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Agentic CRAG Product Requirements Document</w:t>
      </w:r>
    </w:p>
    <w:p>
      <w:pPr>
        <w:jc w:val="center"/>
      </w:pPr>
      <w:r>
        <w:rPr>
          <w:i/>
          <w:sz w:val="22"/>
        </w:rPr>
        <w:t>Version 2.4 - Demo Corpus</w:t>
      </w:r>
    </w:p>
    <w:p/>
    <w:p>
      <w:pPr>
        <w:pStyle w:val="Heading1"/>
      </w:pPr>
      <w:r>
        <w:t>Executive Summary</w:t>
      </w:r>
    </w:p>
    <w:p>
      <w:r>
        <w:t>Agentic CRAG is a document assistant for retrieval augmented generation over uploaded business documents. The product goal is to let a user upload project material, create a searchable collection, and ask grounded questions with visible source evidence.</w:t>
      </w:r>
    </w:p>
    <w:p>
      <w:r>
        <w:t>The demo release is designed for small to medium public documents. It is not intended for confidential legal, medical, financial, or customer records because the final language model answer may be generated by an external model provider.</w:t>
      </w:r>
    </w:p>
    <w:p>
      <w:r>
        <w:t>The product success target for the demo is to answer at least 85 percent of fact-seeking test questions correctly when the answer exists in the uploaded documents, while refusing unsupported questions when the answer is absent.</w:t>
      </w:r>
    </w:p>
    <w:p>
      <w:pPr>
        <w:pStyle w:val="Heading1"/>
      </w:pPr>
      <w:r>
        <w:t>Personas</w:t>
      </w:r>
    </w:p>
    <w:p>
      <w:r>
        <w:t>The primary persona is an early-career analyst who has several PDFs, Word files, and spreadsheets and wants quick answers without reading every page manually.</w:t>
      </w:r>
    </w:p>
    <w:p>
      <w:r>
        <w:t>The secondary persona is a recruiter or technical reviewer evaluating whether the project demonstrates practical RAG engineering, deployment awareness, and clear explanation of tradeoffs.</w:t>
      </w:r>
    </w:p>
    <w:p>
      <w:r>
        <w:t>The tertiary persona is a project manager who wants comparison summaries across release notes, budgets, risk logs, and deployment documents.</w:t>
      </w:r>
    </w:p>
    <w:p>
      <w:pPr>
        <w:pStyle w:val="Heading1"/>
      </w:pPr>
      <w:r>
        <w:t>Functional Requirements</w:t>
      </w:r>
    </w:p>
    <w:p>
      <w:r>
        <w:t>FR-001: The system shall accept PDF, DOCX, and XLSX uploads through a browser user interface.</w:t>
      </w:r>
    </w:p>
    <w:p>
      <w:r>
        <w:t>FR-002: The system shall create named searchable collections. A collection name must be sanitized before it is used as a storage path.</w:t>
      </w:r>
    </w:p>
    <w:p>
      <w:r>
        <w:t>FR-003: The system shall preserve uploaded source files under local storage so a collection can be reloaded after service restart.</w:t>
      </w:r>
    </w:p>
    <w:p>
      <w:r>
        <w:t>FR-004: The system shall use local embeddings to avoid sending full documents to the answer generation model.</w:t>
      </w:r>
    </w:p>
    <w:p>
      <w:r>
        <w:t>FR-005: The system shall return source snippets with each answer so the user can inspect which chunks were retrieved.</w:t>
      </w:r>
    </w:p>
    <w:p>
      <w:r>
        <w:t>FR-006: The system shall expose a retrieval-only endpoint for debugging top retrieved chunks without spending LLM tokens.</w:t>
      </w:r>
    </w:p>
    <w:p>
      <w:r>
        <w:t>FR-007: The system shall warn users that AWS hybrid mode sends retrieved excerpts to Groq for final answer generation.</w:t>
      </w:r>
    </w:p>
    <w:p>
      <w:r>
        <w:t>FR-008: The system shall keep API keys, uploaded documents, and generated indexes out of Git.</w:t>
      </w:r>
    </w:p>
    <w:p>
      <w:pPr>
        <w:pStyle w:val="Heading1"/>
      </w:pPr>
      <w:r>
        <w:t>Non-Functional Requirements</w:t>
      </w:r>
    </w:p>
    <w:p>
      <w:r>
        <w:t>NFR-001: The demo must run on a low-cost EC2 instance for portfolio evaluation, with the understanding that indexing may be slower on very small machines.</w:t>
      </w:r>
    </w:p>
    <w:p>
      <w:r>
        <w:t>NFR-002: The browser interface should remain simple enough for a non-technical evaluator to upload documents and ask questions without setup instructions inside the app.</w:t>
      </w:r>
    </w:p>
    <w:p>
      <w:r>
        <w:t>NFR-003: The backend should expose explicit health checks so deployment problems can be diagnosed through curl before testing the UI.</w:t>
      </w:r>
    </w:p>
    <w:p>
      <w:r>
        <w:t>NFR-004: The repository should be small, clean, and free of generated local artifacts.</w:t>
      </w:r>
    </w:p>
    <w:p>
      <w:r>
        <w:t>NFR-005: The application should make retrieval evidence visible to reduce hallucination risk and improve trust.</w:t>
      </w:r>
    </w:p>
    <w:p>
      <w:pPr>
        <w:pStyle w:val="Heading1"/>
      </w:pPr>
      <w:r>
        <w:t>Known Scope Boundaries</w:t>
      </w:r>
    </w:p>
    <w:p>
      <w:r>
        <w:t>The current release does not include authentication. Public demo deployments should only be used temporarily or behind a controlled network.</w:t>
      </w:r>
    </w:p>
    <w:p>
      <w:r>
        <w:t>The current release does not include reranking. Retrieval uses vector similarity and a small top-k value suitable for a lightweight demo.</w:t>
      </w:r>
    </w:p>
    <w:p>
      <w:r>
        <w:t>The current release does not include hybrid BM25 plus vector search. Exact identifier queries may be improved in a future version.</w:t>
      </w:r>
    </w:p>
    <w:p>
      <w:r>
        <w:t>The current release does not process scanned PDFs with OCR. Text must be extractable from the uploaded files.</w:t>
      </w:r>
    </w:p>
    <w:p>
      <w:r>
        <w:t>The current release does not store collections in S3 or a managed vector database. Local disk is used for simplicity and cost control.</w:t>
      </w:r>
    </w:p>
    <w:p>
      <w:pPr>
        <w:pStyle w:val="Heading1"/>
      </w:pPr>
      <w:r>
        <w:t>Acceptance Criteria</w:t>
      </w:r>
    </w:p>
    <w:p>
      <w:r>
        <w:t>A reviewer can upload the full demo corpus and ask: What is FR-006? The answer should mention the retrieval-only endpoint and cite this product requirements document.</w:t>
      </w:r>
    </w:p>
    <w:p>
      <w:r>
        <w:t>A reviewer can ask whether authentication is included. The answer should state that authentication is not included in the current release.</w:t>
      </w:r>
    </w:p>
    <w:p>
      <w:r>
        <w:t>A reviewer can ask what success target is defined for fact-seeking questions. The answer should report the 85 percent target.</w:t>
      </w:r>
    </w:p>
    <w:p>
      <w:r>
        <w:t>A reviewer can ask whether scanned PDFs are supported. The answer should say OCR is not included and text must be extractable.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