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Farmer and the Golden Seeds</w:t>
      </w:r>
    </w:p>
    <w:p>
      <w:r>
        <w:t>Once upon a time, in a small quiet village surrounded by hills and rivers, there lived a humble farmer named Raghav. He was known throughout the village for his honesty, kindness, and hard work. Every day, Raghav toiled in his fields from sunrise to sunset, trying his best to grow enough crops to feed his family and sell at the local market. Though life was not easy, he always greeted every challenge with a smile.</w:t>
      </w:r>
    </w:p>
    <w:p>
      <w:r>
        <w:t>One evening, after a long day of work, Raghav found a small pouch buried in the corner of his field. Curious, he opened it and discovered a handful of golden seeds. They sparkled under the fading sunlight, unlike any seeds he had ever seen. He wondered whether they were ordinary seeds coated with gold or something magical. Despite his curiosity, he carefully took them home.</w:t>
      </w:r>
    </w:p>
    <w:p>
      <w:r>
        <w:t>That night, he shared the discovery with his wife, Meera. She advised him to plant them and see what grows. The very next morning, with hope in his heart, Raghav planted the golden seeds in a small patch of his land and watered them diligently. Days turned into weeks, and to his amazement, the seeds sprouted into strong, healthy plants that bore golden fruits. The fruits shone brightly, attracting everyone’s attention in the village.</w:t>
      </w:r>
    </w:p>
    <w:p>
      <w:r>
        <w:t>The villagers were astonished and came to Raghav’s field to see the magical plants. Some praised his good fortune, while others grew jealous. A wealthy landlord from the nearby town heard of the golden plants and offered Raghav a large sum of money to sell his entire field. But Raghav, being wise, politely declined. He knew that these seeds were not meant to be sold for greed but used for the good of all.</w:t>
      </w:r>
    </w:p>
    <w:p>
      <w:r>
        <w:t>Instead of hoarding the golden fruits, Raghav decided to share them with the villagers. Each fruit, when eaten, gave people renewed energy and health. The sick began to recover, and the weak grew stronger. The entire village prospered, and harmony spread among them. Raghav became even more respected, not for the magical seeds, but for his selflessness and wisdom.</w:t>
      </w:r>
    </w:p>
    <w:p>
      <w:r>
        <w:t>However, not everyone was happy. A greedy merchant named Suresh plotted to steal the remaining seeds from Raghav. One night, he sneaked into Raghav’s barn where he believed the seeds were stored. But instead of finding seeds, he encountered Raghav himself, who had anticipated such greed. Raghav calmly told Suresh that the true power of the seeds lay not in their gold, but in the kindness with which they were used. Ashamed of his actions, Suresh apologized and promised to change his ways.</w:t>
      </w:r>
    </w:p>
    <w:p>
      <w:r>
        <w:t>Years passed, and the golden plants eventually withered away, leaving behind ordinary soil. Yet the village remained prosperous and united, for the real treasure had been the values of sharing, kindness, and honesty that Raghav had instilled in everyone. The memory of the golden seeds became a story passed down through generations.</w:t>
      </w:r>
    </w:p>
    <w:p>
      <w:r>
        <w:t>Moral: True wealth does not lie in gold or riches, but in kindness, honesty, and the willingness to share with others. A good heart can turn even the smallest gift into a blessing for 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