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F5AC3" w14:textId="726C051D" w:rsidR="00E83841" w:rsidRPr="00E83841" w:rsidRDefault="00E83841" w:rsidP="00E83841">
      <w:pPr>
        <w:rPr>
          <w:b/>
          <w:bCs/>
        </w:rPr>
      </w:pPr>
      <w:r w:rsidRPr="00E83841">
        <w:rPr>
          <w:b/>
          <w:bCs/>
        </w:rPr>
        <w:t xml:space="preserve">ESG Policy – </w:t>
      </w:r>
      <w:r>
        <w:rPr>
          <w:b/>
          <w:bCs/>
        </w:rPr>
        <w:t xml:space="preserve">AKD </w:t>
      </w:r>
      <w:r w:rsidRPr="00E83841">
        <w:rPr>
          <w:b/>
          <w:bCs/>
        </w:rPr>
        <w:t>Hospitality Group</w:t>
      </w:r>
    </w:p>
    <w:p w14:paraId="3B19D7DC" w14:textId="77777777" w:rsidR="00E83841" w:rsidRPr="00E83841" w:rsidRDefault="00E83841" w:rsidP="00E83841">
      <w:pPr>
        <w:rPr>
          <w:b/>
          <w:bCs/>
        </w:rPr>
      </w:pPr>
      <w:r w:rsidRPr="00E83841">
        <w:rPr>
          <w:b/>
          <w:bCs/>
        </w:rPr>
        <w:t>1. Introduction</w:t>
      </w:r>
    </w:p>
    <w:p w14:paraId="697AF7D9" w14:textId="2A07B449" w:rsidR="00E83841" w:rsidRPr="00E83841" w:rsidRDefault="00E83841" w:rsidP="00E83841">
      <w:pPr>
        <w:numPr>
          <w:ilvl w:val="0"/>
          <w:numId w:val="17"/>
        </w:numPr>
      </w:pPr>
      <w:r w:rsidRPr="00E83841">
        <w:t xml:space="preserve">At </w:t>
      </w:r>
      <w:r>
        <w:t xml:space="preserve">AKD Hospitality Group, </w:t>
      </w:r>
      <w:r w:rsidRPr="00E83841">
        <w:t xml:space="preserve">we believe hospitality must extend beyond serving guests to include serving the planet, our employees, and the communities we operate in. This policy represents our long-term commitment to embedding sustainability, responsibility, and ethics in every aspect of our operations. </w:t>
      </w:r>
      <w:r w:rsidRPr="00E83841">
        <w:rPr>
          <w:i/>
          <w:iCs/>
        </w:rPr>
        <w:t>(SDG 12, 16, 17)</w:t>
      </w:r>
    </w:p>
    <w:p w14:paraId="2D83335F" w14:textId="77777777" w:rsidR="00E83841" w:rsidRPr="00E83841" w:rsidRDefault="00E83841" w:rsidP="00E83841">
      <w:pPr>
        <w:numPr>
          <w:ilvl w:val="0"/>
          <w:numId w:val="17"/>
        </w:numPr>
      </w:pPr>
      <w:r w:rsidRPr="00E83841">
        <w:t xml:space="preserve">This ESG Policy applies to all employees, suppliers, contractors, and business partners, ensuring that everyone connected to our organization upholds the same standards of environmental care, social responsibility, and ethical governance. </w:t>
      </w:r>
      <w:r w:rsidRPr="00E83841">
        <w:rPr>
          <w:i/>
          <w:iCs/>
        </w:rPr>
        <w:t>(SDG 8, 16, 17)</w:t>
      </w:r>
    </w:p>
    <w:p w14:paraId="1D56A0CD" w14:textId="77777777" w:rsidR="00E83841" w:rsidRPr="00E83841" w:rsidRDefault="00E83841" w:rsidP="00E83841">
      <w:pPr>
        <w:numPr>
          <w:ilvl w:val="0"/>
          <w:numId w:val="17"/>
        </w:numPr>
      </w:pPr>
      <w:r w:rsidRPr="00E83841">
        <w:t xml:space="preserve">We align our practices with the </w:t>
      </w:r>
      <w:r w:rsidRPr="00E83841">
        <w:rPr>
          <w:b/>
          <w:bCs/>
        </w:rPr>
        <w:t>United Nations Sustainable Development Goals (SDGs)</w:t>
      </w:r>
      <w:r w:rsidRPr="00E83841">
        <w:t xml:space="preserve">, disclose our performance under the </w:t>
      </w:r>
      <w:r w:rsidRPr="00E83841">
        <w:rPr>
          <w:b/>
          <w:bCs/>
        </w:rPr>
        <w:t>Global Reporting Initiative (GRI)</w:t>
      </w:r>
      <w:r w:rsidRPr="00E83841">
        <w:t xml:space="preserve">, and measure outcomes against the </w:t>
      </w:r>
      <w:r w:rsidRPr="00E83841">
        <w:rPr>
          <w:b/>
          <w:bCs/>
        </w:rPr>
        <w:t>SASB Hospitality &amp; Lodging Standards</w:t>
      </w:r>
      <w:r w:rsidRPr="00E83841">
        <w:t xml:space="preserve">, providing a robust framework for accountability and transparency. </w:t>
      </w:r>
      <w:r w:rsidRPr="00E83841">
        <w:rPr>
          <w:i/>
          <w:iCs/>
        </w:rPr>
        <w:t>(SDG 12, 16, 17)</w:t>
      </w:r>
    </w:p>
    <w:p w14:paraId="1F63916C" w14:textId="77777777" w:rsidR="00E83841" w:rsidRPr="00E83841" w:rsidRDefault="00000000" w:rsidP="00E83841">
      <w:r>
        <w:pict w14:anchorId="7CA4D558">
          <v:rect id="_x0000_i1025" style="width:0;height:1.5pt" o:hralign="center" o:hrstd="t" o:hr="t" fillcolor="#a0a0a0" stroked="f"/>
        </w:pict>
      </w:r>
    </w:p>
    <w:p w14:paraId="49CE9182" w14:textId="77777777" w:rsidR="00E83841" w:rsidRPr="00E83841" w:rsidRDefault="00E83841" w:rsidP="00E83841">
      <w:pPr>
        <w:rPr>
          <w:b/>
          <w:bCs/>
        </w:rPr>
      </w:pPr>
      <w:r w:rsidRPr="00E83841">
        <w:rPr>
          <w:b/>
          <w:bCs/>
        </w:rPr>
        <w:t xml:space="preserve">2. Environmental Policies </w:t>
      </w:r>
      <w:r w:rsidRPr="00E83841">
        <w:rPr>
          <w:rFonts w:ascii="Segoe UI Emoji" w:hAnsi="Segoe UI Emoji" w:cs="Segoe UI Emoji"/>
          <w:b/>
          <w:bCs/>
        </w:rPr>
        <w:t>🌱</w:t>
      </w:r>
    </w:p>
    <w:p w14:paraId="14B107B0" w14:textId="77777777" w:rsidR="00E83841" w:rsidRPr="00E83841" w:rsidRDefault="00E83841" w:rsidP="00E83841">
      <w:pPr>
        <w:rPr>
          <w:b/>
          <w:bCs/>
        </w:rPr>
      </w:pPr>
      <w:r w:rsidRPr="00E83841">
        <w:rPr>
          <w:b/>
          <w:bCs/>
        </w:rPr>
        <w:t>2.1 Energy &amp; Climate Action</w:t>
      </w:r>
    </w:p>
    <w:p w14:paraId="6680AE25" w14:textId="77777777" w:rsidR="00E83841" w:rsidRPr="00E83841" w:rsidRDefault="00E83841" w:rsidP="00E83841">
      <w:pPr>
        <w:numPr>
          <w:ilvl w:val="0"/>
          <w:numId w:val="18"/>
        </w:numPr>
      </w:pPr>
      <w:r w:rsidRPr="00E83841">
        <w:t xml:space="preserve">Annual energy audits will be carried out across all properties to assess efficiency and identify areas for improvement. </w:t>
      </w:r>
      <w:r w:rsidRPr="00E83841">
        <w:rPr>
          <w:i/>
          <w:iCs/>
        </w:rPr>
        <w:t>(SDG 7, 13)</w:t>
      </w:r>
    </w:p>
    <w:p w14:paraId="71A5BF05" w14:textId="77777777" w:rsidR="00E83841" w:rsidRPr="00E83841" w:rsidRDefault="00E83841" w:rsidP="00E83841">
      <w:pPr>
        <w:numPr>
          <w:ilvl w:val="0"/>
          <w:numId w:val="18"/>
        </w:numPr>
      </w:pPr>
      <w:r w:rsidRPr="00E83841">
        <w:t xml:space="preserve">Smart energy meters and monitoring systems will be installed across all hotels and facilities to enable real-time tracking of energy consumption. </w:t>
      </w:r>
      <w:r w:rsidRPr="00E83841">
        <w:rPr>
          <w:i/>
          <w:iCs/>
        </w:rPr>
        <w:t>(SDG 7, 9, 13)</w:t>
      </w:r>
    </w:p>
    <w:p w14:paraId="7E9E0D23" w14:textId="77777777" w:rsidR="00E83841" w:rsidRPr="00E83841" w:rsidRDefault="00E83841" w:rsidP="00E83841">
      <w:pPr>
        <w:numPr>
          <w:ilvl w:val="0"/>
          <w:numId w:val="18"/>
        </w:numPr>
      </w:pPr>
      <w:r w:rsidRPr="00E83841">
        <w:t xml:space="preserve">By 2025, 100% of lighting across our properties will be converted to LED, while HVAC systems and other large equipment will be replaced with best-in-class energy-efficient alternatives. </w:t>
      </w:r>
      <w:r w:rsidRPr="00E83841">
        <w:rPr>
          <w:i/>
          <w:iCs/>
        </w:rPr>
        <w:t>(SDG 7, 12, 13)</w:t>
      </w:r>
    </w:p>
    <w:p w14:paraId="106AEE54" w14:textId="77777777" w:rsidR="00E83841" w:rsidRPr="00E83841" w:rsidRDefault="00E83841" w:rsidP="00E83841">
      <w:pPr>
        <w:numPr>
          <w:ilvl w:val="0"/>
          <w:numId w:val="18"/>
        </w:numPr>
      </w:pPr>
      <w:r w:rsidRPr="00E83841">
        <w:t xml:space="preserve">We will progressively transition to renewable energy, aiming to source 50% of our electricity from certified renewable providers by 2030. </w:t>
      </w:r>
      <w:r w:rsidRPr="00E83841">
        <w:rPr>
          <w:i/>
          <w:iCs/>
        </w:rPr>
        <w:t>(SDG 7, 9, 13)</w:t>
      </w:r>
    </w:p>
    <w:p w14:paraId="7145D4AB" w14:textId="77777777" w:rsidR="00E83841" w:rsidRPr="00E83841" w:rsidRDefault="00E83841" w:rsidP="00E83841">
      <w:pPr>
        <w:numPr>
          <w:ilvl w:val="0"/>
          <w:numId w:val="18"/>
        </w:numPr>
      </w:pPr>
      <w:r w:rsidRPr="00E83841">
        <w:t xml:space="preserve">For emissions that cannot be fully eliminated, we will offset our footprint through certified projects including reforestation, clean energy development, and carbon capture initiatives. </w:t>
      </w:r>
      <w:r w:rsidRPr="00E83841">
        <w:rPr>
          <w:i/>
          <w:iCs/>
        </w:rPr>
        <w:t>(SDG 13, 15)</w:t>
      </w:r>
    </w:p>
    <w:p w14:paraId="1EFCA141" w14:textId="77777777" w:rsidR="00E83841" w:rsidRPr="00E83841" w:rsidRDefault="00000000" w:rsidP="00E83841">
      <w:r>
        <w:pict w14:anchorId="5A998DDF">
          <v:rect id="_x0000_i1026" style="width:0;height:1.5pt" o:hralign="center" o:hrstd="t" o:hr="t" fillcolor="#a0a0a0" stroked="f"/>
        </w:pict>
      </w:r>
    </w:p>
    <w:p w14:paraId="5CC2FB46" w14:textId="77777777" w:rsidR="00E83841" w:rsidRPr="00E83841" w:rsidRDefault="00E83841" w:rsidP="00E83841">
      <w:pPr>
        <w:rPr>
          <w:b/>
          <w:bCs/>
        </w:rPr>
      </w:pPr>
      <w:r w:rsidRPr="00E83841">
        <w:rPr>
          <w:b/>
          <w:bCs/>
        </w:rPr>
        <w:t>2.2 Water Stewardship</w:t>
      </w:r>
    </w:p>
    <w:p w14:paraId="3F2EA344" w14:textId="77777777" w:rsidR="00E83841" w:rsidRPr="00E83841" w:rsidRDefault="00E83841" w:rsidP="00E83841">
      <w:pPr>
        <w:numPr>
          <w:ilvl w:val="0"/>
          <w:numId w:val="19"/>
        </w:numPr>
      </w:pPr>
      <w:r w:rsidRPr="00E83841">
        <w:lastRenderedPageBreak/>
        <w:t xml:space="preserve">We will install low-flow fixtures, dual-flush toilets, and high-efficiency laundry systems across all properties by 2026. </w:t>
      </w:r>
      <w:r w:rsidRPr="00E83841">
        <w:rPr>
          <w:i/>
          <w:iCs/>
        </w:rPr>
        <w:t>(SDG 6)</w:t>
      </w:r>
    </w:p>
    <w:p w14:paraId="7B3A44B0" w14:textId="77777777" w:rsidR="00E83841" w:rsidRPr="00E83841" w:rsidRDefault="00E83841" w:rsidP="00E83841">
      <w:pPr>
        <w:numPr>
          <w:ilvl w:val="0"/>
          <w:numId w:val="19"/>
        </w:numPr>
      </w:pPr>
      <w:r w:rsidRPr="00E83841">
        <w:t xml:space="preserve">Greywater recycling and rainwater harvesting systems will be introduced where possible, particularly in water-stressed areas. </w:t>
      </w:r>
      <w:r w:rsidRPr="00E83841">
        <w:rPr>
          <w:i/>
          <w:iCs/>
        </w:rPr>
        <w:t>(SDG 6, 11, 12)</w:t>
      </w:r>
    </w:p>
    <w:p w14:paraId="0569FDBD" w14:textId="77777777" w:rsidR="00E83841" w:rsidRPr="00E83841" w:rsidRDefault="00E83841" w:rsidP="00E83841">
      <w:pPr>
        <w:numPr>
          <w:ilvl w:val="0"/>
          <w:numId w:val="19"/>
        </w:numPr>
      </w:pPr>
      <w:r w:rsidRPr="00E83841">
        <w:t xml:space="preserve">Monthly monitoring of water use will be implemented across all properties, measured on a per guest-night basis to ensure accountability. </w:t>
      </w:r>
      <w:r w:rsidRPr="00E83841">
        <w:rPr>
          <w:i/>
          <w:iCs/>
        </w:rPr>
        <w:t>(SDG 6, 12)</w:t>
      </w:r>
    </w:p>
    <w:p w14:paraId="4E38016B" w14:textId="77777777" w:rsidR="00E83841" w:rsidRPr="00E83841" w:rsidRDefault="00E83841" w:rsidP="00E83841">
      <w:pPr>
        <w:numPr>
          <w:ilvl w:val="0"/>
          <w:numId w:val="19"/>
        </w:numPr>
      </w:pPr>
      <w:r w:rsidRPr="00E83841">
        <w:t xml:space="preserve">We will support local communities by collaborating with NGOs and authorities to improve water access, awareness, and conservation. </w:t>
      </w:r>
      <w:r w:rsidRPr="00E83841">
        <w:rPr>
          <w:i/>
          <w:iCs/>
        </w:rPr>
        <w:t>(SDG 6, 11, 17)</w:t>
      </w:r>
    </w:p>
    <w:p w14:paraId="559B43D5" w14:textId="77777777" w:rsidR="00E83841" w:rsidRPr="00E83841" w:rsidRDefault="00000000" w:rsidP="00E83841">
      <w:r>
        <w:pict w14:anchorId="4FE49C6C">
          <v:rect id="_x0000_i1027" style="width:0;height:1.5pt" o:hralign="center" o:hrstd="t" o:hr="t" fillcolor="#a0a0a0" stroked="f"/>
        </w:pict>
      </w:r>
    </w:p>
    <w:p w14:paraId="408613AD" w14:textId="77777777" w:rsidR="00E83841" w:rsidRPr="00E83841" w:rsidRDefault="00E83841" w:rsidP="00E83841">
      <w:pPr>
        <w:rPr>
          <w:b/>
          <w:bCs/>
        </w:rPr>
      </w:pPr>
      <w:r w:rsidRPr="00E83841">
        <w:rPr>
          <w:b/>
          <w:bCs/>
        </w:rPr>
        <w:t>2.3 Waste &amp; Circular Economy</w:t>
      </w:r>
    </w:p>
    <w:p w14:paraId="72ADB0C2" w14:textId="77777777" w:rsidR="00E83841" w:rsidRPr="00E83841" w:rsidRDefault="00E83841" w:rsidP="00E83841">
      <w:pPr>
        <w:numPr>
          <w:ilvl w:val="0"/>
          <w:numId w:val="20"/>
        </w:numPr>
      </w:pPr>
      <w:r w:rsidRPr="00E83841">
        <w:t xml:space="preserve">We will move toward a circular economy model, aiming for zero waste to landfill, supported by quarterly waste audits. </w:t>
      </w:r>
      <w:r w:rsidRPr="00E83841">
        <w:rPr>
          <w:i/>
          <w:iCs/>
        </w:rPr>
        <w:t>(SDG 12)</w:t>
      </w:r>
    </w:p>
    <w:p w14:paraId="0C62E54F" w14:textId="77777777" w:rsidR="00E83841" w:rsidRPr="00E83841" w:rsidRDefault="00E83841" w:rsidP="00E83841">
      <w:pPr>
        <w:numPr>
          <w:ilvl w:val="0"/>
          <w:numId w:val="20"/>
        </w:numPr>
      </w:pPr>
      <w:r w:rsidRPr="00E83841">
        <w:t xml:space="preserve">Food waste will be reduced through better menu planning, staff training, portion control, and redistribution of surplus food to local charities and food banks. </w:t>
      </w:r>
      <w:r w:rsidRPr="00E83841">
        <w:rPr>
          <w:i/>
          <w:iCs/>
        </w:rPr>
        <w:t>(SDG 2, 12)</w:t>
      </w:r>
    </w:p>
    <w:p w14:paraId="4903D1A7" w14:textId="77777777" w:rsidR="00E83841" w:rsidRPr="00E83841" w:rsidRDefault="00E83841" w:rsidP="00E83841">
      <w:pPr>
        <w:numPr>
          <w:ilvl w:val="0"/>
          <w:numId w:val="20"/>
        </w:numPr>
      </w:pPr>
      <w:r w:rsidRPr="00E83841">
        <w:t xml:space="preserve">By 2026, single-use plastics will be eliminated across all operations, replaced with biodegradable or reusable alternatives. </w:t>
      </w:r>
      <w:r w:rsidRPr="00E83841">
        <w:rPr>
          <w:i/>
          <w:iCs/>
        </w:rPr>
        <w:t>(SDG 12, 14, 15)</w:t>
      </w:r>
    </w:p>
    <w:p w14:paraId="328ED839" w14:textId="77777777" w:rsidR="00E83841" w:rsidRPr="00E83841" w:rsidRDefault="00E83841" w:rsidP="00E83841">
      <w:pPr>
        <w:numPr>
          <w:ilvl w:val="0"/>
          <w:numId w:val="20"/>
        </w:numPr>
      </w:pPr>
      <w:r w:rsidRPr="00E83841">
        <w:t xml:space="preserve">Suppliers will be required to comply with packaging guidelines that prioritize recyclable and biodegradable materials. </w:t>
      </w:r>
      <w:r w:rsidRPr="00E83841">
        <w:rPr>
          <w:i/>
          <w:iCs/>
        </w:rPr>
        <w:t>(SDG 12, 17)</w:t>
      </w:r>
    </w:p>
    <w:p w14:paraId="2D09D368" w14:textId="77777777" w:rsidR="00E83841" w:rsidRPr="00E83841" w:rsidRDefault="00000000" w:rsidP="00E83841">
      <w:r>
        <w:pict w14:anchorId="1051B11B">
          <v:rect id="_x0000_i1028" style="width:0;height:1.5pt" o:hralign="center" o:hrstd="t" o:hr="t" fillcolor="#a0a0a0" stroked="f"/>
        </w:pict>
      </w:r>
    </w:p>
    <w:p w14:paraId="6D00084E" w14:textId="77777777" w:rsidR="00E83841" w:rsidRPr="00E83841" w:rsidRDefault="00E83841" w:rsidP="00E83841">
      <w:pPr>
        <w:rPr>
          <w:b/>
          <w:bCs/>
        </w:rPr>
      </w:pPr>
      <w:r w:rsidRPr="00E83841">
        <w:rPr>
          <w:b/>
          <w:bCs/>
        </w:rPr>
        <w:t>2.4 Sustainable Sourcing &amp; Biodiversity</w:t>
      </w:r>
    </w:p>
    <w:p w14:paraId="354B9C23" w14:textId="77777777" w:rsidR="00E83841" w:rsidRPr="00E83841" w:rsidRDefault="00E83841" w:rsidP="00E83841">
      <w:pPr>
        <w:numPr>
          <w:ilvl w:val="0"/>
          <w:numId w:val="21"/>
        </w:numPr>
      </w:pPr>
      <w:r w:rsidRPr="00E83841">
        <w:t xml:space="preserve">At least 60% of food will be locally and seasonally sourced, supporting farmers and reducing emissions. </w:t>
      </w:r>
      <w:r w:rsidRPr="00E83841">
        <w:rPr>
          <w:i/>
          <w:iCs/>
        </w:rPr>
        <w:t>(SDG 2, 12, 13)</w:t>
      </w:r>
    </w:p>
    <w:p w14:paraId="30B1B1AC" w14:textId="77777777" w:rsidR="00E83841" w:rsidRPr="00E83841" w:rsidRDefault="00E83841" w:rsidP="00E83841">
      <w:pPr>
        <w:numPr>
          <w:ilvl w:val="0"/>
          <w:numId w:val="21"/>
        </w:numPr>
      </w:pPr>
      <w:r w:rsidRPr="00E83841">
        <w:t xml:space="preserve">All seafood must carry sustainability certifications, ensuring protection of marine ecosystems. </w:t>
      </w:r>
      <w:r w:rsidRPr="00E83841">
        <w:rPr>
          <w:i/>
          <w:iCs/>
        </w:rPr>
        <w:t>(SDG 14)</w:t>
      </w:r>
    </w:p>
    <w:p w14:paraId="2BF9EDD9" w14:textId="7150605B" w:rsidR="00E83841" w:rsidRPr="00E83841" w:rsidRDefault="00E83841" w:rsidP="00E83841">
      <w:pPr>
        <w:numPr>
          <w:ilvl w:val="0"/>
          <w:numId w:val="21"/>
        </w:numPr>
      </w:pPr>
      <w:r w:rsidRPr="00E83841">
        <w:t xml:space="preserve">Products linked to deforestation, overfishing, or exploitative </w:t>
      </w:r>
      <w:r w:rsidR="00026702" w:rsidRPr="00E83841">
        <w:t>labour</w:t>
      </w:r>
      <w:r w:rsidRPr="00E83841">
        <w:t xml:space="preserve"> practices will be prohibited. </w:t>
      </w:r>
      <w:r w:rsidRPr="00E83841">
        <w:rPr>
          <w:i/>
          <w:iCs/>
        </w:rPr>
        <w:t>(SDG 8, 12, 15)</w:t>
      </w:r>
    </w:p>
    <w:p w14:paraId="2E2679EC" w14:textId="77777777" w:rsidR="00E83841" w:rsidRPr="00E83841" w:rsidRDefault="00E83841" w:rsidP="00E83841">
      <w:pPr>
        <w:numPr>
          <w:ilvl w:val="0"/>
          <w:numId w:val="21"/>
        </w:numPr>
      </w:pPr>
      <w:r w:rsidRPr="00E83841">
        <w:t xml:space="preserve">Annual biodiversity assessments will be conducted for properties in sensitive regions, with mitigation measures such as pollinator gardens and pesticide-free landscaping. </w:t>
      </w:r>
      <w:r w:rsidRPr="00E83841">
        <w:rPr>
          <w:i/>
          <w:iCs/>
        </w:rPr>
        <w:t>(SDG 15)</w:t>
      </w:r>
    </w:p>
    <w:p w14:paraId="15200F48" w14:textId="77777777" w:rsidR="00E83841" w:rsidRPr="00E83841" w:rsidRDefault="00000000" w:rsidP="00E83841">
      <w:r>
        <w:pict w14:anchorId="2904126E">
          <v:rect id="_x0000_i1029" style="width:0;height:1.5pt" o:hralign="center" o:hrstd="t" o:hr="t" fillcolor="#a0a0a0" stroked="f"/>
        </w:pict>
      </w:r>
    </w:p>
    <w:p w14:paraId="09F6E7A5" w14:textId="338D69F0" w:rsidR="00E83841" w:rsidRPr="00E83841" w:rsidRDefault="00E83841" w:rsidP="00E83841">
      <w:pPr>
        <w:rPr>
          <w:b/>
          <w:bCs/>
        </w:rPr>
      </w:pPr>
      <w:r w:rsidRPr="00E83841">
        <w:rPr>
          <w:b/>
          <w:bCs/>
        </w:rPr>
        <w:t xml:space="preserve">3. Social Policies </w:t>
      </w:r>
    </w:p>
    <w:p w14:paraId="6021580A" w14:textId="77777777" w:rsidR="00E83841" w:rsidRPr="00E83841" w:rsidRDefault="00E83841" w:rsidP="00E83841">
      <w:pPr>
        <w:rPr>
          <w:b/>
          <w:bCs/>
        </w:rPr>
      </w:pPr>
      <w:r w:rsidRPr="00E83841">
        <w:rPr>
          <w:b/>
          <w:bCs/>
        </w:rPr>
        <w:lastRenderedPageBreak/>
        <w:t>3.1 Employee Wellbeing &amp; Safety</w:t>
      </w:r>
    </w:p>
    <w:p w14:paraId="7A3B7330" w14:textId="77777777" w:rsidR="00E83841" w:rsidRPr="00E83841" w:rsidRDefault="00E83841" w:rsidP="00E83841">
      <w:pPr>
        <w:numPr>
          <w:ilvl w:val="0"/>
          <w:numId w:val="22"/>
        </w:numPr>
      </w:pPr>
      <w:r w:rsidRPr="00E83841">
        <w:t xml:space="preserve">Every employee will work in a safe and healthy environment, in compliance with international safety standards. </w:t>
      </w:r>
      <w:r w:rsidRPr="00E83841">
        <w:rPr>
          <w:i/>
          <w:iCs/>
        </w:rPr>
        <w:t>(SDG 3, 8)</w:t>
      </w:r>
    </w:p>
    <w:p w14:paraId="55BEE66E" w14:textId="77777777" w:rsidR="00E83841" w:rsidRPr="00E83841" w:rsidRDefault="00E83841" w:rsidP="00E83841">
      <w:pPr>
        <w:numPr>
          <w:ilvl w:val="0"/>
          <w:numId w:val="22"/>
        </w:numPr>
      </w:pPr>
      <w:r w:rsidRPr="00E83841">
        <w:t xml:space="preserve">Quarterly safety drills and annual third-party audits will be conducted to identify and address risks. </w:t>
      </w:r>
      <w:r w:rsidRPr="00E83841">
        <w:rPr>
          <w:i/>
          <w:iCs/>
        </w:rPr>
        <w:t>(SDG 3, 8)</w:t>
      </w:r>
    </w:p>
    <w:p w14:paraId="179AFCAE" w14:textId="77777777" w:rsidR="00E83841" w:rsidRPr="00E83841" w:rsidRDefault="00E83841" w:rsidP="00E83841">
      <w:pPr>
        <w:numPr>
          <w:ilvl w:val="0"/>
          <w:numId w:val="22"/>
        </w:numPr>
      </w:pPr>
      <w:r w:rsidRPr="00E83841">
        <w:t xml:space="preserve">Employees will have access to healthcare benefits, mental health services, and wellness programs. </w:t>
      </w:r>
      <w:r w:rsidRPr="00E83841">
        <w:rPr>
          <w:i/>
          <w:iCs/>
        </w:rPr>
        <w:t>(SDG 3, 8)</w:t>
      </w:r>
    </w:p>
    <w:p w14:paraId="2FDC5636" w14:textId="77777777" w:rsidR="00E83841" w:rsidRPr="00E83841" w:rsidRDefault="00E83841" w:rsidP="00E83841">
      <w:pPr>
        <w:numPr>
          <w:ilvl w:val="0"/>
          <w:numId w:val="22"/>
        </w:numPr>
      </w:pPr>
      <w:r w:rsidRPr="00E83841">
        <w:t xml:space="preserve">Wages will always be maintained at or above the national living wage. </w:t>
      </w:r>
      <w:r w:rsidRPr="00E83841">
        <w:rPr>
          <w:i/>
          <w:iCs/>
        </w:rPr>
        <w:t>(SDG 1, 8, 10)</w:t>
      </w:r>
    </w:p>
    <w:p w14:paraId="32E41588" w14:textId="77777777" w:rsidR="00E83841" w:rsidRPr="00E83841" w:rsidRDefault="00000000" w:rsidP="00E83841">
      <w:r>
        <w:pict w14:anchorId="1C43D397">
          <v:rect id="_x0000_i1030" style="width:0;height:1.5pt" o:hralign="center" o:hrstd="t" o:hr="t" fillcolor="#a0a0a0" stroked="f"/>
        </w:pict>
      </w:r>
    </w:p>
    <w:p w14:paraId="731AD9EB" w14:textId="77777777" w:rsidR="00E83841" w:rsidRPr="00E83841" w:rsidRDefault="00E83841" w:rsidP="00E83841">
      <w:pPr>
        <w:rPr>
          <w:b/>
          <w:bCs/>
        </w:rPr>
      </w:pPr>
      <w:r w:rsidRPr="00E83841">
        <w:rPr>
          <w:b/>
          <w:bCs/>
        </w:rPr>
        <w:t>3.2 Diversity, Equity &amp; Inclusion (DEI)</w:t>
      </w:r>
    </w:p>
    <w:p w14:paraId="68271291" w14:textId="77777777" w:rsidR="00E83841" w:rsidRPr="00E83841" w:rsidRDefault="00E83841" w:rsidP="00E83841">
      <w:pPr>
        <w:numPr>
          <w:ilvl w:val="0"/>
          <w:numId w:val="23"/>
        </w:numPr>
      </w:pPr>
      <w:r w:rsidRPr="00E83841">
        <w:t xml:space="preserve">Hiring practices will emphasize inclusivity and accessibility, with job postings designed to remove bias. </w:t>
      </w:r>
      <w:r w:rsidRPr="00E83841">
        <w:rPr>
          <w:i/>
          <w:iCs/>
        </w:rPr>
        <w:t>(SDG 5, 10)</w:t>
      </w:r>
    </w:p>
    <w:p w14:paraId="3E002ACE" w14:textId="77777777" w:rsidR="00E83841" w:rsidRPr="00E83841" w:rsidRDefault="00E83841" w:rsidP="00E83841">
      <w:pPr>
        <w:numPr>
          <w:ilvl w:val="0"/>
          <w:numId w:val="23"/>
        </w:numPr>
      </w:pPr>
      <w:r w:rsidRPr="00E83841">
        <w:t xml:space="preserve">By 2030, at least 40% of management positions will be held by women or underrepresented groups. </w:t>
      </w:r>
      <w:r w:rsidRPr="00E83841">
        <w:rPr>
          <w:i/>
          <w:iCs/>
        </w:rPr>
        <w:t>(SDG 5, 8, 10)</w:t>
      </w:r>
    </w:p>
    <w:p w14:paraId="2776EA6B" w14:textId="77777777" w:rsidR="00E83841" w:rsidRPr="00E83841" w:rsidRDefault="00E83841" w:rsidP="00E83841">
      <w:pPr>
        <w:numPr>
          <w:ilvl w:val="0"/>
          <w:numId w:val="23"/>
        </w:numPr>
      </w:pPr>
      <w:r w:rsidRPr="00E83841">
        <w:t xml:space="preserve">Annual DEI training will be mandatory for all employees to build cultural awareness and sensitivity. </w:t>
      </w:r>
      <w:r w:rsidRPr="00E83841">
        <w:rPr>
          <w:i/>
          <w:iCs/>
        </w:rPr>
        <w:t>(SDG 5, 10, 16)</w:t>
      </w:r>
    </w:p>
    <w:p w14:paraId="180BCC96" w14:textId="77777777" w:rsidR="00E83841" w:rsidRPr="00E83841" w:rsidRDefault="00E83841" w:rsidP="00E83841">
      <w:pPr>
        <w:numPr>
          <w:ilvl w:val="0"/>
          <w:numId w:val="23"/>
        </w:numPr>
      </w:pPr>
      <w:r w:rsidRPr="00E83841">
        <w:t xml:space="preserve">A zero-tolerance policy for discrimination and harassment will be enforced, supported by confidential grievance mechanisms. </w:t>
      </w:r>
      <w:r w:rsidRPr="00E83841">
        <w:rPr>
          <w:i/>
          <w:iCs/>
        </w:rPr>
        <w:t>(SDG 5, 10, 16)</w:t>
      </w:r>
    </w:p>
    <w:p w14:paraId="17B4556F" w14:textId="77777777" w:rsidR="00E83841" w:rsidRPr="00E83841" w:rsidRDefault="00000000" w:rsidP="00E83841">
      <w:r>
        <w:pict w14:anchorId="71190239">
          <v:rect id="_x0000_i1031" style="width:0;height:1.5pt" o:hralign="center" o:hrstd="t" o:hr="t" fillcolor="#a0a0a0" stroked="f"/>
        </w:pict>
      </w:r>
    </w:p>
    <w:p w14:paraId="7C3E4CFA" w14:textId="77777777" w:rsidR="00E83841" w:rsidRPr="00E83841" w:rsidRDefault="00E83841" w:rsidP="00E83841">
      <w:pPr>
        <w:rPr>
          <w:b/>
          <w:bCs/>
        </w:rPr>
      </w:pPr>
      <w:r w:rsidRPr="00E83841">
        <w:rPr>
          <w:b/>
          <w:bCs/>
        </w:rPr>
        <w:t>3.3 Training &amp; Development</w:t>
      </w:r>
    </w:p>
    <w:p w14:paraId="7D1C01DC" w14:textId="77777777" w:rsidR="00E83841" w:rsidRPr="00E83841" w:rsidRDefault="00E83841" w:rsidP="00E83841">
      <w:pPr>
        <w:numPr>
          <w:ilvl w:val="0"/>
          <w:numId w:val="24"/>
        </w:numPr>
      </w:pPr>
      <w:r w:rsidRPr="00E83841">
        <w:t xml:space="preserve">Each employee will complete at least 20 hours of professional training annually. </w:t>
      </w:r>
      <w:r w:rsidRPr="00E83841">
        <w:rPr>
          <w:i/>
          <w:iCs/>
        </w:rPr>
        <w:t>(SDG 4, 8)</w:t>
      </w:r>
    </w:p>
    <w:p w14:paraId="36805C9E" w14:textId="77777777" w:rsidR="00E83841" w:rsidRPr="00E83841" w:rsidRDefault="00E83841" w:rsidP="00E83841">
      <w:pPr>
        <w:numPr>
          <w:ilvl w:val="0"/>
          <w:numId w:val="24"/>
        </w:numPr>
      </w:pPr>
      <w:r w:rsidRPr="00E83841">
        <w:t xml:space="preserve">Mid-level managers will participate in leadership academies and mentorship programs. </w:t>
      </w:r>
      <w:r w:rsidRPr="00E83841">
        <w:rPr>
          <w:i/>
          <w:iCs/>
        </w:rPr>
        <w:t>(SDG 4, 5, 8)</w:t>
      </w:r>
    </w:p>
    <w:p w14:paraId="756DF170" w14:textId="77777777" w:rsidR="00E83841" w:rsidRPr="00E83841" w:rsidRDefault="00E83841" w:rsidP="00E83841">
      <w:pPr>
        <w:numPr>
          <w:ilvl w:val="0"/>
          <w:numId w:val="24"/>
        </w:numPr>
      </w:pPr>
      <w:r w:rsidRPr="00E83841">
        <w:t xml:space="preserve">An e-learning platform will support continuous education in sustainability, hospitality, and leadership. </w:t>
      </w:r>
      <w:r w:rsidRPr="00E83841">
        <w:rPr>
          <w:i/>
          <w:iCs/>
        </w:rPr>
        <w:t>(SDG 4, 9)</w:t>
      </w:r>
    </w:p>
    <w:p w14:paraId="15D43FF0" w14:textId="77777777" w:rsidR="00E83841" w:rsidRPr="00E83841" w:rsidRDefault="00E83841" w:rsidP="00E83841">
      <w:pPr>
        <w:numPr>
          <w:ilvl w:val="0"/>
          <w:numId w:val="24"/>
        </w:numPr>
      </w:pPr>
      <w:r w:rsidRPr="00E83841">
        <w:t xml:space="preserve">Training outcomes will be tracked annually to ensure effectiveness and progression. </w:t>
      </w:r>
      <w:r w:rsidRPr="00E83841">
        <w:rPr>
          <w:i/>
          <w:iCs/>
        </w:rPr>
        <w:t>(SDG 4, 8)</w:t>
      </w:r>
    </w:p>
    <w:p w14:paraId="0AA5A38C" w14:textId="77777777" w:rsidR="00E83841" w:rsidRPr="00E83841" w:rsidRDefault="00000000" w:rsidP="00E83841">
      <w:r>
        <w:pict w14:anchorId="677731A7">
          <v:rect id="_x0000_i1032" style="width:0;height:1.5pt" o:hralign="center" o:hrstd="t" o:hr="t" fillcolor="#a0a0a0" stroked="f"/>
        </w:pict>
      </w:r>
    </w:p>
    <w:p w14:paraId="0F7FDEAB" w14:textId="77777777" w:rsidR="00E83841" w:rsidRPr="00E83841" w:rsidRDefault="00E83841" w:rsidP="00E83841">
      <w:pPr>
        <w:rPr>
          <w:b/>
          <w:bCs/>
        </w:rPr>
      </w:pPr>
      <w:r w:rsidRPr="00E83841">
        <w:rPr>
          <w:b/>
          <w:bCs/>
        </w:rPr>
        <w:t>3.4 Guest Health, Safety &amp; Experience</w:t>
      </w:r>
    </w:p>
    <w:p w14:paraId="378E116D" w14:textId="77777777" w:rsidR="00E83841" w:rsidRPr="00E83841" w:rsidRDefault="00E83841" w:rsidP="00E83841">
      <w:pPr>
        <w:numPr>
          <w:ilvl w:val="0"/>
          <w:numId w:val="25"/>
        </w:numPr>
      </w:pPr>
      <w:r w:rsidRPr="00E83841">
        <w:t xml:space="preserve">All properties will comply with ISO 22000 (food safety) and ISO 45001 (safety) standards. </w:t>
      </w:r>
      <w:r w:rsidRPr="00E83841">
        <w:rPr>
          <w:i/>
          <w:iCs/>
        </w:rPr>
        <w:t>(SDG 3, 11)</w:t>
      </w:r>
    </w:p>
    <w:p w14:paraId="603F4B20" w14:textId="77777777" w:rsidR="00E83841" w:rsidRPr="00E83841" w:rsidRDefault="00E83841" w:rsidP="00E83841">
      <w:pPr>
        <w:numPr>
          <w:ilvl w:val="0"/>
          <w:numId w:val="25"/>
        </w:numPr>
      </w:pPr>
      <w:r w:rsidRPr="00E83841">
        <w:t xml:space="preserve">Guest facilities will be upgraded to ensure accessibility for individuals with disabilities. </w:t>
      </w:r>
      <w:r w:rsidRPr="00E83841">
        <w:rPr>
          <w:i/>
          <w:iCs/>
        </w:rPr>
        <w:t>(SDG 10, 11)</w:t>
      </w:r>
    </w:p>
    <w:p w14:paraId="7732043B" w14:textId="77777777" w:rsidR="00E83841" w:rsidRPr="00E83841" w:rsidRDefault="00E83841" w:rsidP="00E83841">
      <w:pPr>
        <w:numPr>
          <w:ilvl w:val="0"/>
          <w:numId w:val="25"/>
        </w:numPr>
      </w:pPr>
      <w:r w:rsidRPr="00E83841">
        <w:t xml:space="preserve">Guest data will be protected in compliance with GDPR and local data laws. </w:t>
      </w:r>
      <w:r w:rsidRPr="00E83841">
        <w:rPr>
          <w:i/>
          <w:iCs/>
        </w:rPr>
        <w:t>(SDG 9, 16)</w:t>
      </w:r>
    </w:p>
    <w:p w14:paraId="54D94411" w14:textId="77777777" w:rsidR="00E83841" w:rsidRPr="00E83841" w:rsidRDefault="00E83841" w:rsidP="00E83841">
      <w:pPr>
        <w:numPr>
          <w:ilvl w:val="0"/>
          <w:numId w:val="25"/>
        </w:numPr>
      </w:pPr>
      <w:r w:rsidRPr="00E83841">
        <w:t xml:space="preserve">Multiple guest feedback channels will be maintained to ensure transparency and rapid response. </w:t>
      </w:r>
      <w:r w:rsidRPr="00E83841">
        <w:rPr>
          <w:i/>
          <w:iCs/>
        </w:rPr>
        <w:t>(SDG 11, 16)</w:t>
      </w:r>
    </w:p>
    <w:p w14:paraId="2E152B1A" w14:textId="77777777" w:rsidR="00E83841" w:rsidRPr="00E83841" w:rsidRDefault="00000000" w:rsidP="00E83841">
      <w:r>
        <w:pict w14:anchorId="62B8B1B4">
          <v:rect id="_x0000_i1033" style="width:0;height:1.5pt" o:hralign="center" o:hrstd="t" o:hr="t" fillcolor="#a0a0a0" stroked="f"/>
        </w:pict>
      </w:r>
    </w:p>
    <w:p w14:paraId="7D233FA3" w14:textId="77777777" w:rsidR="00E83841" w:rsidRPr="00E83841" w:rsidRDefault="00E83841" w:rsidP="00E83841">
      <w:pPr>
        <w:rPr>
          <w:b/>
          <w:bCs/>
        </w:rPr>
      </w:pPr>
      <w:r w:rsidRPr="00E83841">
        <w:rPr>
          <w:b/>
          <w:bCs/>
        </w:rPr>
        <w:t>3.5 Community Engagement</w:t>
      </w:r>
    </w:p>
    <w:p w14:paraId="4C4D3D16" w14:textId="77777777" w:rsidR="00E83841" w:rsidRPr="00E83841" w:rsidRDefault="00E83841" w:rsidP="00E83841">
      <w:pPr>
        <w:numPr>
          <w:ilvl w:val="0"/>
          <w:numId w:val="26"/>
        </w:numPr>
      </w:pPr>
      <w:r w:rsidRPr="00E83841">
        <w:t xml:space="preserve">At least 1% of annual profits will be allocated to local community initiatives. </w:t>
      </w:r>
      <w:r w:rsidRPr="00E83841">
        <w:rPr>
          <w:i/>
          <w:iCs/>
        </w:rPr>
        <w:t>(SDG 1, 11, 17)</w:t>
      </w:r>
    </w:p>
    <w:p w14:paraId="4A2D4BFC" w14:textId="77777777" w:rsidR="00E83841" w:rsidRPr="00E83841" w:rsidRDefault="00E83841" w:rsidP="00E83841">
      <w:pPr>
        <w:numPr>
          <w:ilvl w:val="0"/>
          <w:numId w:val="26"/>
        </w:numPr>
      </w:pPr>
      <w:r w:rsidRPr="00E83841">
        <w:t xml:space="preserve">Local suppliers, artisans, and SMEs will be prioritized to support local economies. </w:t>
      </w:r>
      <w:r w:rsidRPr="00E83841">
        <w:rPr>
          <w:i/>
          <w:iCs/>
        </w:rPr>
        <w:t>(SDG 8, 9, 11)</w:t>
      </w:r>
    </w:p>
    <w:p w14:paraId="46C8D7F7" w14:textId="77777777" w:rsidR="00E83841" w:rsidRPr="00E83841" w:rsidRDefault="00E83841" w:rsidP="00E83841">
      <w:pPr>
        <w:numPr>
          <w:ilvl w:val="0"/>
          <w:numId w:val="26"/>
        </w:numPr>
      </w:pPr>
      <w:r w:rsidRPr="00E83841">
        <w:t xml:space="preserve">Employees will be encouraged to volunteer with one paid volunteer day per quarter. </w:t>
      </w:r>
      <w:r w:rsidRPr="00E83841">
        <w:rPr>
          <w:i/>
          <w:iCs/>
        </w:rPr>
        <w:t>(SDG 11, 17)</w:t>
      </w:r>
    </w:p>
    <w:p w14:paraId="2211FB45" w14:textId="77777777" w:rsidR="00E83841" w:rsidRPr="00E83841" w:rsidRDefault="00E83841" w:rsidP="00E83841">
      <w:pPr>
        <w:numPr>
          <w:ilvl w:val="0"/>
          <w:numId w:val="26"/>
        </w:numPr>
      </w:pPr>
      <w:r w:rsidRPr="00E83841">
        <w:t xml:space="preserve">Each property will organize a minimum of four community events per year. </w:t>
      </w:r>
      <w:r w:rsidRPr="00E83841">
        <w:rPr>
          <w:i/>
          <w:iCs/>
        </w:rPr>
        <w:t>(SDG 11, 17)</w:t>
      </w:r>
    </w:p>
    <w:p w14:paraId="26E1460F" w14:textId="77777777" w:rsidR="00E83841" w:rsidRPr="00E83841" w:rsidRDefault="00000000" w:rsidP="00E83841">
      <w:r>
        <w:pict w14:anchorId="62861EA8">
          <v:rect id="_x0000_i1034" style="width:0;height:1.5pt" o:hralign="center" o:hrstd="t" o:hr="t" fillcolor="#a0a0a0" stroked="f"/>
        </w:pict>
      </w:r>
    </w:p>
    <w:p w14:paraId="2B496592" w14:textId="77777777" w:rsidR="00E83841" w:rsidRPr="00E83841" w:rsidRDefault="00E83841" w:rsidP="00E83841">
      <w:pPr>
        <w:rPr>
          <w:b/>
          <w:bCs/>
        </w:rPr>
      </w:pPr>
      <w:r w:rsidRPr="00E83841">
        <w:rPr>
          <w:b/>
          <w:bCs/>
        </w:rPr>
        <w:t xml:space="preserve">4. Governance Policies </w:t>
      </w:r>
      <w:r w:rsidRPr="00E83841">
        <w:rPr>
          <w:rFonts w:ascii="Segoe UI Emoji" w:hAnsi="Segoe UI Emoji" w:cs="Segoe UI Emoji"/>
          <w:b/>
          <w:bCs/>
        </w:rPr>
        <w:t>⚖️</w:t>
      </w:r>
    </w:p>
    <w:p w14:paraId="39CA6DC1" w14:textId="77777777" w:rsidR="00E83841" w:rsidRPr="00E83841" w:rsidRDefault="00E83841" w:rsidP="00E83841">
      <w:pPr>
        <w:rPr>
          <w:b/>
          <w:bCs/>
        </w:rPr>
      </w:pPr>
      <w:r w:rsidRPr="00E83841">
        <w:rPr>
          <w:b/>
          <w:bCs/>
        </w:rPr>
        <w:t>4.1 Ethics &amp; Compliance</w:t>
      </w:r>
    </w:p>
    <w:p w14:paraId="25E1452E" w14:textId="77777777" w:rsidR="00E83841" w:rsidRPr="00E83841" w:rsidRDefault="00E83841" w:rsidP="00E83841">
      <w:pPr>
        <w:numPr>
          <w:ilvl w:val="0"/>
          <w:numId w:val="27"/>
        </w:numPr>
      </w:pPr>
      <w:r w:rsidRPr="00E83841">
        <w:t xml:space="preserve">A Code of Conduct will guide all employees and partners, reinforced through annual training. </w:t>
      </w:r>
      <w:r w:rsidRPr="00E83841">
        <w:rPr>
          <w:i/>
          <w:iCs/>
        </w:rPr>
        <w:t>(SDG 16)</w:t>
      </w:r>
    </w:p>
    <w:p w14:paraId="4E27B4CD" w14:textId="77777777" w:rsidR="00E83841" w:rsidRPr="00E83841" w:rsidRDefault="00E83841" w:rsidP="00E83841">
      <w:pPr>
        <w:numPr>
          <w:ilvl w:val="0"/>
          <w:numId w:val="27"/>
        </w:numPr>
      </w:pPr>
      <w:r w:rsidRPr="00E83841">
        <w:t xml:space="preserve">Zero tolerance will be enforced for corruption, bribery, or anti-competitive practices. </w:t>
      </w:r>
      <w:r w:rsidRPr="00E83841">
        <w:rPr>
          <w:i/>
          <w:iCs/>
        </w:rPr>
        <w:t>(SDG 16)</w:t>
      </w:r>
    </w:p>
    <w:p w14:paraId="644FF410" w14:textId="77777777" w:rsidR="00E83841" w:rsidRPr="00E83841" w:rsidRDefault="00E83841" w:rsidP="00E83841">
      <w:pPr>
        <w:numPr>
          <w:ilvl w:val="0"/>
          <w:numId w:val="27"/>
        </w:numPr>
      </w:pPr>
      <w:r w:rsidRPr="00E83841">
        <w:t xml:space="preserve">An independent, 24/7 whistleblower hotline will be provided for confidential reporting. </w:t>
      </w:r>
      <w:r w:rsidRPr="00E83841">
        <w:rPr>
          <w:i/>
          <w:iCs/>
        </w:rPr>
        <w:t>(SDG 16, 17)</w:t>
      </w:r>
    </w:p>
    <w:p w14:paraId="6A52F09D" w14:textId="77777777" w:rsidR="00E83841" w:rsidRPr="00E83841" w:rsidRDefault="00000000" w:rsidP="00E83841">
      <w:r>
        <w:pict w14:anchorId="4E52EBD2">
          <v:rect id="_x0000_i1035" style="width:0;height:1.5pt" o:hralign="center" o:hrstd="t" o:hr="t" fillcolor="#a0a0a0" stroked="f"/>
        </w:pict>
      </w:r>
    </w:p>
    <w:p w14:paraId="0AE598F8" w14:textId="77777777" w:rsidR="00E83841" w:rsidRPr="00E83841" w:rsidRDefault="00E83841" w:rsidP="00E83841">
      <w:pPr>
        <w:rPr>
          <w:b/>
          <w:bCs/>
        </w:rPr>
      </w:pPr>
      <w:r w:rsidRPr="00E83841">
        <w:rPr>
          <w:b/>
          <w:bCs/>
        </w:rPr>
        <w:t>4.2 Board Oversight &amp; ESG Responsibility</w:t>
      </w:r>
    </w:p>
    <w:p w14:paraId="252A2515" w14:textId="77777777" w:rsidR="00E83841" w:rsidRPr="00E83841" w:rsidRDefault="00E83841" w:rsidP="00E83841">
      <w:pPr>
        <w:numPr>
          <w:ilvl w:val="0"/>
          <w:numId w:val="28"/>
        </w:numPr>
      </w:pPr>
      <w:r w:rsidRPr="00E83841">
        <w:t xml:space="preserve">A dedicated ESG Committee will oversee progress and report directly to the Board. </w:t>
      </w:r>
      <w:r w:rsidRPr="00E83841">
        <w:rPr>
          <w:i/>
          <w:iCs/>
        </w:rPr>
        <w:t>(SDG 16, 17)</w:t>
      </w:r>
    </w:p>
    <w:p w14:paraId="5CDD58F0" w14:textId="77777777" w:rsidR="00E83841" w:rsidRPr="00E83841" w:rsidRDefault="00E83841" w:rsidP="00E83841">
      <w:pPr>
        <w:numPr>
          <w:ilvl w:val="0"/>
          <w:numId w:val="28"/>
        </w:numPr>
      </w:pPr>
      <w:r w:rsidRPr="00E83841">
        <w:t xml:space="preserve">ESG goals will be reviewed quarterly and linked to executive performance and bonuses. </w:t>
      </w:r>
      <w:r w:rsidRPr="00E83841">
        <w:rPr>
          <w:i/>
          <w:iCs/>
        </w:rPr>
        <w:t>(SDG 8, 16)</w:t>
      </w:r>
    </w:p>
    <w:p w14:paraId="32A9E5E0" w14:textId="77777777" w:rsidR="00E83841" w:rsidRPr="00E83841" w:rsidRDefault="00E83841" w:rsidP="00E83841">
      <w:pPr>
        <w:numPr>
          <w:ilvl w:val="0"/>
          <w:numId w:val="28"/>
        </w:numPr>
      </w:pPr>
      <w:r w:rsidRPr="00E83841">
        <w:t xml:space="preserve">Annual ESG reports will be presented at Board level to ensure accountability. </w:t>
      </w:r>
      <w:r w:rsidRPr="00E83841">
        <w:rPr>
          <w:i/>
          <w:iCs/>
        </w:rPr>
        <w:t>(SDG 16)</w:t>
      </w:r>
    </w:p>
    <w:p w14:paraId="3AE4916D" w14:textId="77777777" w:rsidR="00E83841" w:rsidRPr="00E83841" w:rsidRDefault="00000000" w:rsidP="00E83841">
      <w:r>
        <w:pict w14:anchorId="5E2DBA7E">
          <v:rect id="_x0000_i1036" style="width:0;height:1.5pt" o:hralign="center" o:hrstd="t" o:hr="t" fillcolor="#a0a0a0" stroked="f"/>
        </w:pict>
      </w:r>
    </w:p>
    <w:p w14:paraId="6DABCE46" w14:textId="77777777" w:rsidR="00E83841" w:rsidRPr="00E83841" w:rsidRDefault="00E83841" w:rsidP="00E83841">
      <w:pPr>
        <w:rPr>
          <w:b/>
          <w:bCs/>
        </w:rPr>
      </w:pPr>
      <w:r w:rsidRPr="00E83841">
        <w:rPr>
          <w:b/>
          <w:bCs/>
        </w:rPr>
        <w:t>4.3 Data Privacy &amp; Cybersecurity</w:t>
      </w:r>
    </w:p>
    <w:p w14:paraId="73153ECD" w14:textId="77777777" w:rsidR="00E83841" w:rsidRPr="00E83841" w:rsidRDefault="00E83841" w:rsidP="00E83841">
      <w:pPr>
        <w:numPr>
          <w:ilvl w:val="0"/>
          <w:numId w:val="29"/>
        </w:numPr>
      </w:pPr>
      <w:r w:rsidRPr="00E83841">
        <w:t xml:space="preserve">All personal data will be encrypted and stored in compliance with GDPR and national laws. </w:t>
      </w:r>
      <w:r w:rsidRPr="00E83841">
        <w:rPr>
          <w:i/>
          <w:iCs/>
        </w:rPr>
        <w:t>(SDG 9, 16)</w:t>
      </w:r>
    </w:p>
    <w:p w14:paraId="1117238E" w14:textId="77777777" w:rsidR="00E83841" w:rsidRPr="00E83841" w:rsidRDefault="00E83841" w:rsidP="00E83841">
      <w:pPr>
        <w:numPr>
          <w:ilvl w:val="0"/>
          <w:numId w:val="29"/>
        </w:numPr>
      </w:pPr>
      <w:r w:rsidRPr="00E83841">
        <w:t xml:space="preserve">Annual cybersecurity audits will be performed by independent third parties. </w:t>
      </w:r>
      <w:r w:rsidRPr="00E83841">
        <w:rPr>
          <w:i/>
          <w:iCs/>
        </w:rPr>
        <w:t>(SDG 9, 16, 17)</w:t>
      </w:r>
    </w:p>
    <w:p w14:paraId="3FBBB369" w14:textId="77777777" w:rsidR="00E83841" w:rsidRPr="00E83841" w:rsidRDefault="00E83841" w:rsidP="00E83841">
      <w:pPr>
        <w:numPr>
          <w:ilvl w:val="0"/>
          <w:numId w:val="29"/>
        </w:numPr>
      </w:pPr>
      <w:r w:rsidRPr="00E83841">
        <w:t xml:space="preserve">Employees handling sensitive data will complete cybersecurity training twice annually. </w:t>
      </w:r>
      <w:r w:rsidRPr="00E83841">
        <w:rPr>
          <w:i/>
          <w:iCs/>
        </w:rPr>
        <w:t>(SDG 9, 16)</w:t>
      </w:r>
    </w:p>
    <w:p w14:paraId="1EDE9F29" w14:textId="77777777" w:rsidR="00E83841" w:rsidRPr="00E83841" w:rsidRDefault="00E83841" w:rsidP="00E83841">
      <w:pPr>
        <w:numPr>
          <w:ilvl w:val="0"/>
          <w:numId w:val="29"/>
        </w:numPr>
      </w:pPr>
      <w:r w:rsidRPr="00E83841">
        <w:t xml:space="preserve">Modern security measures such as two-factor authentication will be mandatory across all systems. </w:t>
      </w:r>
      <w:r w:rsidRPr="00E83841">
        <w:rPr>
          <w:i/>
          <w:iCs/>
        </w:rPr>
        <w:t>(SDG 9, 16)</w:t>
      </w:r>
    </w:p>
    <w:p w14:paraId="5D8C9D77" w14:textId="77777777" w:rsidR="00E83841" w:rsidRPr="00E83841" w:rsidRDefault="00000000" w:rsidP="00E83841">
      <w:r>
        <w:pict w14:anchorId="1B58607F">
          <v:rect id="_x0000_i1037" style="width:0;height:1.5pt" o:hralign="center" o:hrstd="t" o:hr="t" fillcolor="#a0a0a0" stroked="f"/>
        </w:pict>
      </w:r>
    </w:p>
    <w:p w14:paraId="7681D98F" w14:textId="77777777" w:rsidR="00E83841" w:rsidRPr="00E83841" w:rsidRDefault="00E83841" w:rsidP="00E83841">
      <w:pPr>
        <w:rPr>
          <w:b/>
          <w:bCs/>
        </w:rPr>
      </w:pPr>
      <w:r w:rsidRPr="00E83841">
        <w:rPr>
          <w:b/>
          <w:bCs/>
        </w:rPr>
        <w:t>4.4 Transparency &amp; Reporting</w:t>
      </w:r>
    </w:p>
    <w:p w14:paraId="6E844266" w14:textId="77777777" w:rsidR="00E83841" w:rsidRPr="00E83841" w:rsidRDefault="00E83841" w:rsidP="00E83841">
      <w:pPr>
        <w:numPr>
          <w:ilvl w:val="0"/>
          <w:numId w:val="30"/>
        </w:numPr>
      </w:pPr>
      <w:r w:rsidRPr="00E83841">
        <w:t xml:space="preserve">An annual ESG report will be published, aligned with GRI and SASB standards. </w:t>
      </w:r>
      <w:r w:rsidRPr="00E83841">
        <w:rPr>
          <w:i/>
          <w:iCs/>
        </w:rPr>
        <w:t>(SDG 12, 16, 17)</w:t>
      </w:r>
    </w:p>
    <w:p w14:paraId="62F44235" w14:textId="77777777" w:rsidR="00E83841" w:rsidRPr="00E83841" w:rsidRDefault="00E83841" w:rsidP="00E83841">
      <w:pPr>
        <w:numPr>
          <w:ilvl w:val="0"/>
          <w:numId w:val="30"/>
        </w:numPr>
      </w:pPr>
      <w:r w:rsidRPr="00E83841">
        <w:t xml:space="preserve">Progress will be mapped against UN SDGs and disclosed publicly. </w:t>
      </w:r>
      <w:r w:rsidRPr="00E83841">
        <w:rPr>
          <w:i/>
          <w:iCs/>
        </w:rPr>
        <w:t>(SDG 12, 16, 17)</w:t>
      </w:r>
    </w:p>
    <w:p w14:paraId="4F9CCE89" w14:textId="77777777" w:rsidR="00E83841" w:rsidRPr="00E83841" w:rsidRDefault="00E83841" w:rsidP="00E83841">
      <w:pPr>
        <w:numPr>
          <w:ilvl w:val="0"/>
          <w:numId w:val="30"/>
        </w:numPr>
      </w:pPr>
      <w:r w:rsidRPr="00E83841">
        <w:t xml:space="preserve">By 2027, ESG reporting will be independently verified by third-party auditors. </w:t>
      </w:r>
      <w:r w:rsidRPr="00E83841">
        <w:rPr>
          <w:i/>
          <w:iCs/>
        </w:rPr>
        <w:t>(SDG 16, 17)</w:t>
      </w:r>
    </w:p>
    <w:p w14:paraId="4DAC2B18" w14:textId="77777777" w:rsidR="00E83841" w:rsidRPr="00E83841" w:rsidRDefault="00E83841" w:rsidP="00E83841">
      <w:pPr>
        <w:numPr>
          <w:ilvl w:val="0"/>
          <w:numId w:val="30"/>
        </w:numPr>
      </w:pPr>
      <w:r w:rsidRPr="00E83841">
        <w:t xml:space="preserve">Reports will be made available within six months of each fiscal year-end. </w:t>
      </w:r>
      <w:r w:rsidRPr="00E83841">
        <w:rPr>
          <w:i/>
          <w:iCs/>
        </w:rPr>
        <w:t>(SDG 12, 16)</w:t>
      </w:r>
    </w:p>
    <w:p w14:paraId="60FE22F0" w14:textId="77777777" w:rsidR="00E83841" w:rsidRPr="00E83841" w:rsidRDefault="00000000" w:rsidP="00E83841">
      <w:r>
        <w:pict w14:anchorId="287AB11E">
          <v:rect id="_x0000_i1038" style="width:0;height:1.5pt" o:hralign="center" o:hrstd="t" o:hr="t" fillcolor="#a0a0a0" stroked="f"/>
        </w:pict>
      </w:r>
    </w:p>
    <w:p w14:paraId="108F4E9F" w14:textId="77777777" w:rsidR="00E83841" w:rsidRPr="00E83841" w:rsidRDefault="00E83841" w:rsidP="00E83841">
      <w:pPr>
        <w:rPr>
          <w:b/>
          <w:bCs/>
        </w:rPr>
      </w:pPr>
      <w:r w:rsidRPr="00E83841">
        <w:rPr>
          <w:b/>
          <w:bCs/>
        </w:rPr>
        <w:t xml:space="preserve">5. Implementation &amp; Monitoring </w:t>
      </w:r>
      <w:r w:rsidRPr="00E83841">
        <w:rPr>
          <w:rFonts w:ascii="Segoe UI Emoji" w:hAnsi="Segoe UI Emoji" w:cs="Segoe UI Emoji"/>
          <w:b/>
          <w:bCs/>
        </w:rPr>
        <w:t>📊</w:t>
      </w:r>
    </w:p>
    <w:p w14:paraId="64C7DFC8" w14:textId="77777777" w:rsidR="00E83841" w:rsidRPr="00E83841" w:rsidRDefault="00E83841" w:rsidP="00E83841">
      <w:pPr>
        <w:numPr>
          <w:ilvl w:val="0"/>
          <w:numId w:val="31"/>
        </w:numPr>
      </w:pPr>
      <w:r w:rsidRPr="00E83841">
        <w:t xml:space="preserve">This policy applies to all employees, contractors, and suppliers, with compliance integrated into contracts and performance reviews. </w:t>
      </w:r>
      <w:r w:rsidRPr="00E83841">
        <w:rPr>
          <w:i/>
          <w:iCs/>
        </w:rPr>
        <w:t>(SDG 12, 16, 17)</w:t>
      </w:r>
    </w:p>
    <w:p w14:paraId="62E0FA6F" w14:textId="77777777" w:rsidR="00E83841" w:rsidRPr="00E83841" w:rsidRDefault="00E83841" w:rsidP="00E83841">
      <w:pPr>
        <w:numPr>
          <w:ilvl w:val="0"/>
          <w:numId w:val="31"/>
        </w:numPr>
      </w:pPr>
      <w:r w:rsidRPr="00E83841">
        <w:t xml:space="preserve">ESG Champions will be appointed at every property to drive initiatives locally and report progress. </w:t>
      </w:r>
      <w:r w:rsidRPr="00E83841">
        <w:rPr>
          <w:i/>
          <w:iCs/>
        </w:rPr>
        <w:t>(SDG 8, 12, 16)</w:t>
      </w:r>
    </w:p>
    <w:p w14:paraId="6BF45B0C" w14:textId="77777777" w:rsidR="00E83841" w:rsidRPr="00E83841" w:rsidRDefault="00E83841" w:rsidP="00E83841">
      <w:pPr>
        <w:numPr>
          <w:ilvl w:val="0"/>
          <w:numId w:val="31"/>
        </w:numPr>
      </w:pPr>
      <w:r w:rsidRPr="00E83841">
        <w:t xml:space="preserve">Internal audits will be conducted annually, with external audits every two years. </w:t>
      </w:r>
      <w:r w:rsidRPr="00E83841">
        <w:rPr>
          <w:i/>
          <w:iCs/>
        </w:rPr>
        <w:t>(SDG 12, 16)</w:t>
      </w:r>
    </w:p>
    <w:p w14:paraId="1855DCB0" w14:textId="77777777" w:rsidR="00E83841" w:rsidRPr="00E83841" w:rsidRDefault="00E83841" w:rsidP="00E83841">
      <w:pPr>
        <w:numPr>
          <w:ilvl w:val="0"/>
          <w:numId w:val="31"/>
        </w:numPr>
      </w:pPr>
      <w:r w:rsidRPr="00E83841">
        <w:t xml:space="preserve">A centralized ESG Dashboard will track KPIs quarterly for company-wide visibility. </w:t>
      </w:r>
      <w:r w:rsidRPr="00E83841">
        <w:rPr>
          <w:i/>
          <w:iCs/>
        </w:rPr>
        <w:t>(SDG 9, 12)</w:t>
      </w:r>
    </w:p>
    <w:p w14:paraId="31001332" w14:textId="77777777" w:rsidR="00E83841" w:rsidRPr="00E83841" w:rsidRDefault="00E83841" w:rsidP="00E83841">
      <w:pPr>
        <w:numPr>
          <w:ilvl w:val="0"/>
          <w:numId w:val="31"/>
        </w:numPr>
      </w:pPr>
      <w:r w:rsidRPr="00E83841">
        <w:t xml:space="preserve">Stakeholder feedback will be collected through annual surveys and consultations, ensuring continuous improvement. </w:t>
      </w:r>
      <w:r w:rsidRPr="00E83841">
        <w:rPr>
          <w:i/>
          <w:iCs/>
        </w:rPr>
        <w:t>(SDG 16, 17)</w:t>
      </w:r>
    </w:p>
    <w:p w14:paraId="6AED3509" w14:textId="77777777" w:rsidR="00E83841" w:rsidRPr="00E83841" w:rsidRDefault="00000000" w:rsidP="00E83841">
      <w:r>
        <w:pict w14:anchorId="05E9A298">
          <v:rect id="_x0000_i1039" style="width:0;height:1.5pt" o:hralign="center" o:hrstd="t" o:hr="t" fillcolor="#a0a0a0" stroked="f"/>
        </w:pict>
      </w:r>
    </w:p>
    <w:p w14:paraId="29188C3D" w14:textId="77777777" w:rsidR="00E83841" w:rsidRPr="00E83841" w:rsidRDefault="00E83841" w:rsidP="00E83841">
      <w:pPr>
        <w:rPr>
          <w:b/>
          <w:bCs/>
        </w:rPr>
      </w:pPr>
      <w:r w:rsidRPr="00E83841">
        <w:rPr>
          <w:b/>
          <w:bCs/>
        </w:rPr>
        <w:t>6. Approval &amp; Review</w:t>
      </w:r>
    </w:p>
    <w:p w14:paraId="2DC8BE47" w14:textId="77777777" w:rsidR="00E83841" w:rsidRPr="00E83841" w:rsidRDefault="00E83841" w:rsidP="00E83841">
      <w:pPr>
        <w:numPr>
          <w:ilvl w:val="0"/>
          <w:numId w:val="32"/>
        </w:numPr>
      </w:pPr>
      <w:r w:rsidRPr="00E83841">
        <w:t xml:space="preserve">This policy is approved by the Board of Directors and signed by the CEO/Managing Director. </w:t>
      </w:r>
      <w:r w:rsidRPr="00E83841">
        <w:rPr>
          <w:i/>
          <w:iCs/>
        </w:rPr>
        <w:t>(SDG 16)</w:t>
      </w:r>
    </w:p>
    <w:p w14:paraId="09387387" w14:textId="77777777" w:rsidR="00E83841" w:rsidRPr="00E83841" w:rsidRDefault="00E83841" w:rsidP="00E83841">
      <w:pPr>
        <w:numPr>
          <w:ilvl w:val="0"/>
          <w:numId w:val="32"/>
        </w:numPr>
      </w:pPr>
      <w:r w:rsidRPr="00E83841">
        <w:t xml:space="preserve">It will be reviewed annually and updated in line with evolving ESG standards. </w:t>
      </w:r>
      <w:r w:rsidRPr="00E83841">
        <w:rPr>
          <w:i/>
          <w:iCs/>
        </w:rPr>
        <w:t>(SDG 12, 16, 17)</w:t>
      </w:r>
    </w:p>
    <w:p w14:paraId="55B4AB54" w14:textId="77777777" w:rsidR="00E83841" w:rsidRPr="00E83841" w:rsidRDefault="00E83841" w:rsidP="00E83841">
      <w:pPr>
        <w:numPr>
          <w:ilvl w:val="0"/>
          <w:numId w:val="32"/>
        </w:numPr>
      </w:pPr>
      <w:r w:rsidRPr="00E83841">
        <w:t xml:space="preserve">Updated versions will be signed by the CEO/Managing Director and shared publicly for transparency. </w:t>
      </w:r>
      <w:r w:rsidRPr="00E83841">
        <w:rPr>
          <w:i/>
          <w:iCs/>
        </w:rPr>
        <w:t>(SDG 16, 17)</w:t>
      </w:r>
    </w:p>
    <w:p w14:paraId="0F1D9294" w14:textId="77777777" w:rsidR="00E83841" w:rsidRPr="00E83841" w:rsidRDefault="00E83841" w:rsidP="00E83841">
      <w:r w:rsidRPr="00E83841">
        <w:rPr>
          <w:b/>
          <w:bCs/>
        </w:rPr>
        <w:t>Signed:</w:t>
      </w:r>
      <w:r w:rsidRPr="00E83841">
        <w:br/>
        <w:t>[CEO / Managing Director]</w:t>
      </w:r>
      <w:r w:rsidRPr="00E83841">
        <w:br/>
        <w:t>[Date]</w:t>
      </w:r>
    </w:p>
    <w:p w14:paraId="630CFDCD" w14:textId="77777777" w:rsidR="00E83841" w:rsidRDefault="00E83841"/>
    <w:sectPr w:rsidR="00E8384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63AC"/>
    <w:multiLevelType w:val="multilevel"/>
    <w:tmpl w:val="10F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33FE"/>
    <w:multiLevelType w:val="multilevel"/>
    <w:tmpl w:val="ADBA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70E5F"/>
    <w:multiLevelType w:val="multilevel"/>
    <w:tmpl w:val="FB64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77B18"/>
    <w:multiLevelType w:val="multilevel"/>
    <w:tmpl w:val="11A8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3288B"/>
    <w:multiLevelType w:val="multilevel"/>
    <w:tmpl w:val="0B22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65AC0"/>
    <w:multiLevelType w:val="multilevel"/>
    <w:tmpl w:val="6C04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10CAC"/>
    <w:multiLevelType w:val="multilevel"/>
    <w:tmpl w:val="C3AC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8117C"/>
    <w:multiLevelType w:val="multilevel"/>
    <w:tmpl w:val="FED2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76266"/>
    <w:multiLevelType w:val="multilevel"/>
    <w:tmpl w:val="6AD8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0559A"/>
    <w:multiLevelType w:val="multilevel"/>
    <w:tmpl w:val="7DDE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A2829"/>
    <w:multiLevelType w:val="multilevel"/>
    <w:tmpl w:val="B3D4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60219"/>
    <w:multiLevelType w:val="multilevel"/>
    <w:tmpl w:val="49E2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90D30"/>
    <w:multiLevelType w:val="multilevel"/>
    <w:tmpl w:val="264C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82C5F"/>
    <w:multiLevelType w:val="multilevel"/>
    <w:tmpl w:val="FFCC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27A32"/>
    <w:multiLevelType w:val="multilevel"/>
    <w:tmpl w:val="3A14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E30FA"/>
    <w:multiLevelType w:val="multilevel"/>
    <w:tmpl w:val="6A40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9491D"/>
    <w:multiLevelType w:val="multilevel"/>
    <w:tmpl w:val="441A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F4C4D"/>
    <w:multiLevelType w:val="multilevel"/>
    <w:tmpl w:val="E09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A4B6C"/>
    <w:multiLevelType w:val="multilevel"/>
    <w:tmpl w:val="47E4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43BBD"/>
    <w:multiLevelType w:val="multilevel"/>
    <w:tmpl w:val="26F0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F7053"/>
    <w:multiLevelType w:val="multilevel"/>
    <w:tmpl w:val="024E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B08AB"/>
    <w:multiLevelType w:val="multilevel"/>
    <w:tmpl w:val="7C34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15237"/>
    <w:multiLevelType w:val="multilevel"/>
    <w:tmpl w:val="C1E6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2E07AF"/>
    <w:multiLevelType w:val="multilevel"/>
    <w:tmpl w:val="05D4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A71B8"/>
    <w:multiLevelType w:val="multilevel"/>
    <w:tmpl w:val="E684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42D75"/>
    <w:multiLevelType w:val="multilevel"/>
    <w:tmpl w:val="26C8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8B563A"/>
    <w:multiLevelType w:val="multilevel"/>
    <w:tmpl w:val="4DAA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F15AAA"/>
    <w:multiLevelType w:val="multilevel"/>
    <w:tmpl w:val="FE22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475036"/>
    <w:multiLevelType w:val="multilevel"/>
    <w:tmpl w:val="FAD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545CAD"/>
    <w:multiLevelType w:val="multilevel"/>
    <w:tmpl w:val="2A1A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016C7"/>
    <w:multiLevelType w:val="multilevel"/>
    <w:tmpl w:val="0C56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D766B"/>
    <w:multiLevelType w:val="multilevel"/>
    <w:tmpl w:val="5C7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793671">
    <w:abstractNumId w:val="15"/>
  </w:num>
  <w:num w:numId="2" w16cid:durableId="1732920172">
    <w:abstractNumId w:val="13"/>
  </w:num>
  <w:num w:numId="3" w16cid:durableId="1207789865">
    <w:abstractNumId w:val="6"/>
  </w:num>
  <w:num w:numId="4" w16cid:durableId="1028988669">
    <w:abstractNumId w:val="19"/>
  </w:num>
  <w:num w:numId="5" w16cid:durableId="1670448502">
    <w:abstractNumId w:val="18"/>
  </w:num>
  <w:num w:numId="6" w16cid:durableId="1766733282">
    <w:abstractNumId w:val="1"/>
  </w:num>
  <w:num w:numId="7" w16cid:durableId="446237433">
    <w:abstractNumId w:val="25"/>
  </w:num>
  <w:num w:numId="8" w16cid:durableId="2082747641">
    <w:abstractNumId w:val="9"/>
  </w:num>
  <w:num w:numId="9" w16cid:durableId="742873925">
    <w:abstractNumId w:val="7"/>
  </w:num>
  <w:num w:numId="10" w16cid:durableId="1246306475">
    <w:abstractNumId w:val="4"/>
  </w:num>
  <w:num w:numId="11" w16cid:durableId="1999383118">
    <w:abstractNumId w:val="28"/>
  </w:num>
  <w:num w:numId="12" w16cid:durableId="601499900">
    <w:abstractNumId w:val="22"/>
  </w:num>
  <w:num w:numId="13" w16cid:durableId="887690808">
    <w:abstractNumId w:val="10"/>
  </w:num>
  <w:num w:numId="14" w16cid:durableId="1648707341">
    <w:abstractNumId w:val="8"/>
  </w:num>
  <w:num w:numId="15" w16cid:durableId="615867644">
    <w:abstractNumId w:val="26"/>
  </w:num>
  <w:num w:numId="16" w16cid:durableId="680745423">
    <w:abstractNumId w:val="29"/>
  </w:num>
  <w:num w:numId="17" w16cid:durableId="799878720">
    <w:abstractNumId w:val="0"/>
  </w:num>
  <w:num w:numId="18" w16cid:durableId="1978408782">
    <w:abstractNumId w:val="12"/>
  </w:num>
  <w:num w:numId="19" w16cid:durableId="1601255181">
    <w:abstractNumId w:val="3"/>
  </w:num>
  <w:num w:numId="20" w16cid:durableId="2083789653">
    <w:abstractNumId w:val="31"/>
  </w:num>
  <w:num w:numId="21" w16cid:durableId="815146117">
    <w:abstractNumId w:val="23"/>
  </w:num>
  <w:num w:numId="22" w16cid:durableId="1689210972">
    <w:abstractNumId w:val="14"/>
  </w:num>
  <w:num w:numId="23" w16cid:durableId="250090104">
    <w:abstractNumId w:val="24"/>
  </w:num>
  <w:num w:numId="24" w16cid:durableId="1777367666">
    <w:abstractNumId w:val="20"/>
  </w:num>
  <w:num w:numId="25" w16cid:durableId="793788388">
    <w:abstractNumId w:val="11"/>
  </w:num>
  <w:num w:numId="26" w16cid:durableId="1357461924">
    <w:abstractNumId w:val="17"/>
  </w:num>
  <w:num w:numId="27" w16cid:durableId="86657482">
    <w:abstractNumId w:val="2"/>
  </w:num>
  <w:num w:numId="28" w16cid:durableId="1851871168">
    <w:abstractNumId w:val="5"/>
  </w:num>
  <w:num w:numId="29" w16cid:durableId="471144762">
    <w:abstractNumId w:val="21"/>
  </w:num>
  <w:num w:numId="30" w16cid:durableId="451292624">
    <w:abstractNumId w:val="27"/>
  </w:num>
  <w:num w:numId="31" w16cid:durableId="1830704952">
    <w:abstractNumId w:val="16"/>
  </w:num>
  <w:num w:numId="32" w16cid:durableId="19118571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841"/>
    <w:rsid w:val="00016F5F"/>
    <w:rsid w:val="00026702"/>
    <w:rsid w:val="0070016D"/>
    <w:rsid w:val="00703637"/>
    <w:rsid w:val="00895F02"/>
    <w:rsid w:val="00E8384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866BB"/>
  <w15:chartTrackingRefBased/>
  <w15:docId w15:val="{BBDA64AF-FAE2-4FBC-B699-8F8FAB9F6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841"/>
    <w:rPr>
      <w:rFonts w:eastAsiaTheme="majorEastAsia" w:cstheme="majorBidi"/>
      <w:color w:val="272727" w:themeColor="text1" w:themeTint="D8"/>
    </w:rPr>
  </w:style>
  <w:style w:type="paragraph" w:styleId="Title">
    <w:name w:val="Title"/>
    <w:basedOn w:val="Normal"/>
    <w:next w:val="Normal"/>
    <w:link w:val="TitleChar"/>
    <w:uiPriority w:val="10"/>
    <w:qFormat/>
    <w:rsid w:val="00E83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841"/>
    <w:pPr>
      <w:spacing w:before="160"/>
      <w:jc w:val="center"/>
    </w:pPr>
    <w:rPr>
      <w:i/>
      <w:iCs/>
      <w:color w:val="404040" w:themeColor="text1" w:themeTint="BF"/>
    </w:rPr>
  </w:style>
  <w:style w:type="character" w:customStyle="1" w:styleId="QuoteChar">
    <w:name w:val="Quote Char"/>
    <w:basedOn w:val="DefaultParagraphFont"/>
    <w:link w:val="Quote"/>
    <w:uiPriority w:val="29"/>
    <w:rsid w:val="00E83841"/>
    <w:rPr>
      <w:i/>
      <w:iCs/>
      <w:color w:val="404040" w:themeColor="text1" w:themeTint="BF"/>
    </w:rPr>
  </w:style>
  <w:style w:type="paragraph" w:styleId="ListParagraph">
    <w:name w:val="List Paragraph"/>
    <w:basedOn w:val="Normal"/>
    <w:uiPriority w:val="34"/>
    <w:qFormat/>
    <w:rsid w:val="00E83841"/>
    <w:pPr>
      <w:ind w:left="720"/>
      <w:contextualSpacing/>
    </w:pPr>
  </w:style>
  <w:style w:type="character" w:styleId="IntenseEmphasis">
    <w:name w:val="Intense Emphasis"/>
    <w:basedOn w:val="DefaultParagraphFont"/>
    <w:uiPriority w:val="21"/>
    <w:qFormat/>
    <w:rsid w:val="00E83841"/>
    <w:rPr>
      <w:i/>
      <w:iCs/>
      <w:color w:val="0F4761" w:themeColor="accent1" w:themeShade="BF"/>
    </w:rPr>
  </w:style>
  <w:style w:type="paragraph" w:styleId="IntenseQuote">
    <w:name w:val="Intense Quote"/>
    <w:basedOn w:val="Normal"/>
    <w:next w:val="Normal"/>
    <w:link w:val="IntenseQuoteChar"/>
    <w:uiPriority w:val="30"/>
    <w:qFormat/>
    <w:rsid w:val="00E83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841"/>
    <w:rPr>
      <w:i/>
      <w:iCs/>
      <w:color w:val="0F4761" w:themeColor="accent1" w:themeShade="BF"/>
    </w:rPr>
  </w:style>
  <w:style w:type="character" w:styleId="IntenseReference">
    <w:name w:val="Intense Reference"/>
    <w:basedOn w:val="DefaultParagraphFont"/>
    <w:uiPriority w:val="32"/>
    <w:qFormat/>
    <w:rsid w:val="00E838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1250</Words>
  <Characters>7127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  Paracha</dc:creator>
  <cp:keywords/>
  <dc:description/>
  <cp:lastModifiedBy>madeehai589@gmail.com</cp:lastModifiedBy>
  <cp:revision>2</cp:revision>
  <dcterms:created xsi:type="dcterms:W3CDTF">2026-08-18T06:36:00Z</dcterms:created>
  <dcterms:modified xsi:type="dcterms:W3CDTF">2026-08-18T06:36:00Z</dcterms:modified>
</cp:coreProperties>
</file>