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240" w:line="240" w:lineRule="auto"/>
        <w:jc w:val="center"/>
        <w:rPr>
          <w:rFonts w:ascii="Times" w:cs="Times" w:eastAsia="Times" w:hAnsi="Times"/>
        </w:rPr>
      </w:pPr>
      <w:r w:rsidDel="00000000" w:rsidR="00000000" w:rsidRPr="00000000">
        <w:rPr>
          <w:rFonts w:ascii="Times" w:cs="Times" w:eastAsia="Times" w:hAnsi="Times"/>
          <w:rtl w:val="0"/>
        </w:rPr>
        <w:t xml:space="preserve">Seminar Report</w:t>
      </w:r>
    </w:p>
    <w:p w:rsidR="00000000" w:rsidDel="00000000" w:rsidP="00000000" w:rsidRDefault="00000000" w:rsidRPr="00000000" w14:paraId="00000002">
      <w:pPr>
        <w:pStyle w:val="Heading1"/>
        <w:widowControl w:val="0"/>
        <w:spacing w:after="0" w:before="140" w:lineRule="auto"/>
        <w:jc w:val="center"/>
        <w:rPr>
          <w:rFonts w:ascii="Times" w:cs="Times" w:eastAsia="Times" w:hAnsi="Times"/>
          <w:b w:val="0"/>
          <w:bCs w:val="0"/>
        </w:rPr>
      </w:pPr>
      <w:bookmarkStart w:colFirst="0" w:colLast="0" w:name="_sdl0637ck5zt" w:id="0"/>
      <w:bookmarkEnd w:id="0"/>
      <w:r w:rsidDel="00000000" w:rsidR="00000000" w:rsidRPr="00000000">
        <w:rPr>
          <w:rFonts w:ascii="Times" w:cs="Times" w:eastAsia="Times" w:hAnsi="Times"/>
          <w:b w:val="0"/>
          <w:bCs w:val="0"/>
          <w:rtl w:val="0"/>
        </w:rPr>
        <w:t xml:space="preserve">On</w:t>
      </w:r>
    </w:p>
    <w:p w:rsidR="00000000" w:rsidDel="00000000" w:rsidP="00000000" w:rsidRDefault="00000000" w:rsidRPr="00000000" w14:paraId="00000003">
      <w:pPr>
        <w:pStyle w:val="Heading1"/>
        <w:widowControl w:val="0"/>
        <w:spacing w:after="240" w:lineRule="auto"/>
        <w:jc w:val="center"/>
        <w:rPr>
          <w:rFonts w:ascii="Times" w:cs="Times" w:eastAsia="Times" w:hAnsi="Times"/>
          <w:i w:val="1"/>
          <w:iCs w:val="1"/>
        </w:rPr>
      </w:pPr>
      <w:r w:rsidDel="00000000" w:rsidR="00000000" w:rsidRPr="00000000">
        <w:rPr>
          <w:rFonts w:ascii="Times" w:cs="Times" w:eastAsia="Times" w:hAnsi="Times"/>
          <w:i w:val="1"/>
          <w:iCs w:val="1"/>
          <w:rtl w:val="0"/>
        </w:rPr>
        <w:t xml:space="preserve">Containers vs. Virtual Machines: Quantifying the Performance Gap in Modern Cloud Environments</w:t>
      </w:r>
    </w:p>
    <w:p w:rsidR="00000000" w:rsidDel="00000000" w:rsidP="00000000" w:rsidRDefault="00000000" w:rsidRPr="00000000" w14:paraId="00000004">
      <w:pPr>
        <w:widowControl w:val="0"/>
        <w:spacing w:line="360" w:lineRule="auto"/>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5">
      <w:pPr>
        <w:widowControl w:val="0"/>
        <w:spacing w:line="360" w:lineRule="auto"/>
        <w:jc w:val="center"/>
        <w:rPr>
          <w:sz w:val="28"/>
          <w:szCs w:val="28"/>
        </w:rPr>
      </w:pPr>
      <w:r w:rsidDel="00000000" w:rsidR="00000000" w:rsidRPr="00000000">
        <w:rPr>
          <w:sz w:val="28"/>
          <w:szCs w:val="28"/>
          <w:rtl w:val="0"/>
        </w:rPr>
        <w:t xml:space="preserve">Faisal Javid</w:t>
      </w:r>
    </w:p>
    <w:p w:rsidR="00000000" w:rsidDel="00000000" w:rsidP="00000000" w:rsidRDefault="00000000" w:rsidRPr="00000000" w14:paraId="00000006">
      <w:pPr>
        <w:widowControl w:val="0"/>
        <w:spacing w:line="360" w:lineRule="auto"/>
        <w:jc w:val="center"/>
        <w:rPr>
          <w:sz w:val="28"/>
          <w:szCs w:val="28"/>
        </w:rPr>
      </w:pPr>
      <w:r w:rsidDel="00000000" w:rsidR="00000000" w:rsidRPr="00000000">
        <w:rPr>
          <w:sz w:val="28"/>
          <w:szCs w:val="28"/>
          <w:rtl w:val="0"/>
        </w:rPr>
        <w:t xml:space="preserve">12220670</w:t>
      </w:r>
    </w:p>
    <w:p w:rsidR="00000000" w:rsidDel="00000000" w:rsidP="00000000" w:rsidRDefault="00000000" w:rsidRPr="00000000" w14:paraId="00000007">
      <w:pPr>
        <w:widowControl w:val="0"/>
        <w:spacing w:line="360" w:lineRule="auto"/>
        <w:jc w:val="center"/>
        <w:rPr>
          <w:b w:val="1"/>
          <w:bCs w:val="1"/>
          <w:sz w:val="28"/>
          <w:szCs w:val="28"/>
        </w:rPr>
      </w:pPr>
      <w:r w:rsidDel="00000000" w:rsidR="00000000" w:rsidRPr="00000000">
        <w:rPr>
          <w:b w:val="1"/>
          <w:bCs w:val="1"/>
          <w:sz w:val="28"/>
          <w:szCs w:val="28"/>
          <w:rtl w:val="0"/>
        </w:rPr>
        <w:t xml:space="preserve">Bachelor of Technology</w:t>
      </w:r>
    </w:p>
    <w:p w:rsidR="00000000" w:rsidDel="00000000" w:rsidP="00000000" w:rsidRDefault="00000000" w:rsidRPr="00000000" w14:paraId="00000008">
      <w:pPr>
        <w:widowControl w:val="0"/>
        <w:spacing w:line="360" w:lineRule="auto"/>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09">
      <w:pPr>
        <w:widowControl w:val="0"/>
        <w:spacing w:line="360" w:lineRule="auto"/>
        <w:jc w:val="center"/>
        <w:rPr>
          <w:b w:val="1"/>
          <w:bCs w:val="1"/>
          <w:sz w:val="28"/>
          <w:szCs w:val="28"/>
        </w:rPr>
      </w:pPr>
      <w:r w:rsidDel="00000000" w:rsidR="00000000" w:rsidRPr="00000000">
        <w:rPr>
          <w:b w:val="1"/>
          <w:bCs w:val="1"/>
          <w:sz w:val="28"/>
          <w:szCs w:val="28"/>
          <w:rtl w:val="0"/>
        </w:rPr>
        <w:t xml:space="preserve">(Computer Science and Engineering)</w:t>
      </w:r>
    </w:p>
    <w:p w:rsidR="00000000" w:rsidDel="00000000" w:rsidP="00000000" w:rsidRDefault="00000000" w:rsidRPr="00000000" w14:paraId="0000000A">
      <w:pPr>
        <w:widowControl w:val="0"/>
        <w:spacing w:line="360" w:lineRule="auto"/>
        <w:jc w:val="center"/>
        <w:rPr>
          <w:sz w:val="28"/>
          <w:szCs w:val="28"/>
        </w:rPr>
      </w:pPr>
      <w:r w:rsidDel="00000000" w:rsidR="00000000" w:rsidRPr="00000000">
        <w:rPr>
          <w:sz w:val="28"/>
          <w:szCs w:val="28"/>
          <w:rtl w:val="0"/>
        </w:rPr>
        <w:t xml:space="preserve">Under the Supervision of</w:t>
      </w:r>
    </w:p>
    <w:p w:rsidR="00000000" w:rsidDel="00000000" w:rsidP="00000000" w:rsidRDefault="00000000" w:rsidRPr="00000000" w14:paraId="0000000B">
      <w:pPr>
        <w:widowControl w:val="0"/>
        <w:spacing w:line="360" w:lineRule="auto"/>
        <w:jc w:val="center"/>
        <w:rPr>
          <w:sz w:val="28"/>
          <w:szCs w:val="28"/>
        </w:rPr>
      </w:pPr>
      <w:r w:rsidDel="00000000" w:rsidR="00000000" w:rsidRPr="00000000">
        <w:rPr>
          <w:rtl w:val="0"/>
        </w:rPr>
      </w:r>
    </w:p>
    <w:p w:rsidR="00000000" w:rsidDel="00000000" w:rsidP="00000000" w:rsidRDefault="00000000" w:rsidRPr="00000000" w14:paraId="0000000C">
      <w:pPr>
        <w:widowControl w:val="0"/>
        <w:spacing w:line="360" w:lineRule="auto"/>
        <w:jc w:val="center"/>
        <w:rPr>
          <w:b w:val="1"/>
          <w:bCs w:val="1"/>
          <w:sz w:val="28"/>
          <w:szCs w:val="28"/>
        </w:rPr>
      </w:pPr>
      <w:r w:rsidDel="00000000" w:rsidR="00000000" w:rsidRPr="00000000">
        <w:rPr>
          <w:b w:val="1"/>
          <w:bCs w:val="1"/>
          <w:sz w:val="28"/>
          <w:szCs w:val="28"/>
          <w:rtl w:val="0"/>
        </w:rPr>
        <w:t xml:space="preserve">Miss Neha</w:t>
      </w:r>
    </w:p>
    <w:p w:rsidR="00000000" w:rsidDel="00000000" w:rsidP="00000000" w:rsidRDefault="00000000" w:rsidRPr="00000000" w14:paraId="0000000D">
      <w:pPr>
        <w:widowControl w:val="0"/>
        <w:spacing w:line="360" w:lineRule="auto"/>
        <w:jc w:val="center"/>
        <w:rPr>
          <w:b w:val="1"/>
          <w:bCs w:val="1"/>
          <w:sz w:val="28"/>
          <w:szCs w:val="28"/>
        </w:rPr>
      </w:pPr>
      <w:r w:rsidDel="00000000" w:rsidR="00000000" w:rsidRPr="00000000">
        <w:rPr>
          <w:b w:val="1"/>
          <w:bCs w:val="1"/>
          <w:sz w:val="28"/>
          <w:szCs w:val="28"/>
          <w:rtl w:val="0"/>
        </w:rPr>
        <w:t xml:space="preserve">Assistant Professor</w:t>
      </w:r>
    </w:p>
    <w:p w:rsidR="00000000" w:rsidDel="00000000" w:rsidP="00000000" w:rsidRDefault="00000000" w:rsidRPr="00000000" w14:paraId="0000000E">
      <w:pPr>
        <w:pStyle w:val="Heading1"/>
        <w:widowControl w:val="0"/>
        <w:spacing w:after="0" w:line="10.47272727272727" w:lineRule="auto"/>
        <w:ind w:left="20" w:firstLine="0"/>
        <w:jc w:val="center"/>
        <w:rPr/>
      </w:pPr>
      <w:bookmarkStart w:colFirst="0" w:colLast="0" w:name="_fpu3cj8dmuxo" w:id="1"/>
      <w:bookmarkEnd w:id="1"/>
      <w:r w:rsidDel="00000000" w:rsidR="00000000" w:rsidRPr="00000000">
        <w:rPr>
          <w:rFonts w:ascii="Times" w:cs="Times" w:eastAsia="Times" w:hAnsi="Times"/>
          <w:i w:val="1"/>
          <w:iCs w:val="1"/>
          <w:sz w:val="24"/>
          <w:szCs w:val="24"/>
        </w:rPr>
        <w:drawing>
          <wp:inline distB="114300" distT="114300" distL="114300" distR="114300">
            <wp:extent cx="3044952" cy="1106834"/>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44952" cy="110683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widowControl w:val="0"/>
        <w:spacing w:after="0" w:line="10.47272727272727" w:lineRule="auto"/>
        <w:ind w:left="20" w:firstLine="0"/>
        <w:jc w:val="center"/>
        <w:rPr>
          <w:i w:val="1"/>
          <w:iCs w:val="1"/>
        </w:rPr>
      </w:pPr>
      <w:bookmarkStart w:colFirst="0" w:colLast="0" w:name="_2phdripp7x8r" w:id="2"/>
      <w:bookmarkEnd w:id="2"/>
      <w:r w:rsidDel="00000000" w:rsidR="00000000" w:rsidRPr="00000000">
        <w:rPr>
          <w:rFonts w:ascii="Times" w:cs="Times" w:eastAsia="Times" w:hAnsi="Times"/>
          <w:i w:val="1"/>
          <w:iCs w:val="1"/>
          <w:sz w:val="24"/>
          <w:szCs w:val="24"/>
          <w:rtl w:val="0"/>
        </w:rPr>
        <w:br w:type="textWrapping"/>
      </w:r>
      <w:r w:rsidDel="00000000" w:rsidR="00000000" w:rsidRPr="00000000">
        <w:rPr>
          <w:i w:val="1"/>
          <w:iCs w:val="1"/>
          <w:rtl w:val="0"/>
        </w:rPr>
        <w:tab/>
      </w:r>
    </w:p>
    <w:p w:rsidR="00000000" w:rsidDel="00000000" w:rsidP="00000000" w:rsidRDefault="00000000" w:rsidRPr="00000000" w14:paraId="00000010">
      <w:pPr>
        <w:widowControl w:val="0"/>
        <w:jc w:val="center"/>
        <w:rPr>
          <w:b w:val="1"/>
          <w:bCs w:val="1"/>
          <w:sz w:val="28"/>
          <w:szCs w:val="28"/>
        </w:rPr>
      </w:pPr>
      <w:r w:rsidDel="00000000" w:rsidR="00000000" w:rsidRPr="00000000">
        <w:rPr>
          <w:b w:val="1"/>
          <w:bCs w:val="1"/>
          <w:sz w:val="28"/>
          <w:szCs w:val="28"/>
          <w:rtl w:val="0"/>
        </w:rPr>
        <w:t xml:space="preserve">LOVELY PROFESSIONAL UNIVERSITY</w:t>
      </w:r>
    </w:p>
    <w:p w:rsidR="00000000" w:rsidDel="00000000" w:rsidP="00000000" w:rsidRDefault="00000000" w:rsidRPr="00000000" w14:paraId="00000011">
      <w:pPr>
        <w:pStyle w:val="Heading1"/>
        <w:widowControl w:val="0"/>
        <w:spacing w:after="240" w:line="240" w:lineRule="auto"/>
        <w:jc w:val="center"/>
        <w:rPr>
          <w:sz w:val="8"/>
          <w:szCs w:val="8"/>
        </w:rPr>
      </w:pPr>
      <w:bookmarkStart w:colFirst="0" w:colLast="0" w:name="_qlgjl1gv9hjw" w:id="3"/>
      <w:bookmarkEnd w:id="3"/>
      <w:r w:rsidDel="00000000" w:rsidR="00000000" w:rsidRPr="00000000">
        <w:rPr>
          <w:rtl w:val="0"/>
        </w:rPr>
        <w:t xml:space="preserve">PUNJAB</w:t>
      </w:r>
      <w:r w:rsidDel="00000000" w:rsidR="00000000" w:rsidRPr="00000000">
        <w:rPr>
          <w:rtl w:val="0"/>
        </w:rPr>
      </w:r>
    </w:p>
    <w:p w:rsidR="00000000" w:rsidDel="00000000" w:rsidP="00000000" w:rsidRDefault="00000000" w:rsidRPr="00000000" w14:paraId="00000012">
      <w:pPr>
        <w:pStyle w:val="Heading1"/>
        <w:widowControl w:val="0"/>
        <w:spacing w:after="0" w:line="10.47272727272727" w:lineRule="auto"/>
        <w:jc w:val="center"/>
        <w:rPr/>
      </w:pPr>
      <w:bookmarkStart w:colFirst="0" w:colLast="0" w:name="_3nib1sglfd1r" w:id="4"/>
      <w:bookmarkEnd w:id="4"/>
      <w:r w:rsidDel="00000000" w:rsidR="00000000" w:rsidRPr="00000000">
        <w:rPr>
          <w:rFonts w:ascii="Times" w:cs="Times" w:eastAsia="Times" w:hAnsi="Times"/>
          <w:i w:val="1"/>
          <w:iCs w:val="1"/>
          <w:sz w:val="24"/>
          <w:szCs w:val="24"/>
          <w:rtl w:val="0"/>
        </w:rPr>
        <w:br w:type="textWrapping"/>
        <w:t xml:space="preserve">(April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widowControl w:val="0"/>
        <w:spacing w:after="0" w:line="10.47272727272727" w:lineRule="auto"/>
        <w:ind w:left="20" w:firstLine="0"/>
        <w:jc w:val="center"/>
        <w:rPr>
          <w:rFonts w:ascii="Times" w:cs="Times" w:eastAsia="Times" w:hAnsi="Times"/>
          <w:i w:val="1"/>
          <w:iCs w:val="1"/>
          <w:sz w:val="24"/>
          <w:szCs w:val="24"/>
        </w:rPr>
      </w:pPr>
      <w:r w:rsidDel="00000000" w:rsidR="00000000" w:rsidRPr="00000000">
        <w:rPr>
          <w:rFonts w:ascii="Times" w:cs="Times" w:eastAsia="Times" w:hAnsi="Times"/>
          <w:rtl w:val="0"/>
        </w:rPr>
        <w:t xml:space="preserve">DECLARATION</w:t>
      </w:r>
      <w:r w:rsidDel="00000000" w:rsidR="00000000" w:rsidRPr="00000000">
        <w:rPr>
          <w:rFonts w:ascii="Times" w:cs="Times" w:eastAsia="Times" w:hAnsi="Times"/>
          <w:i w:val="1"/>
          <w:iCs w:val="1"/>
          <w:sz w:val="24"/>
          <w:szCs w:val="24"/>
          <w:rtl w:val="0"/>
        </w:rPr>
        <w:br w:type="textWrapping"/>
      </w:r>
    </w:p>
    <w:p w:rsidR="00000000" w:rsidDel="00000000" w:rsidP="00000000" w:rsidRDefault="00000000" w:rsidRPr="00000000" w14:paraId="00000015">
      <w:pPr>
        <w:pStyle w:val="Heading1"/>
        <w:widowControl w:val="0"/>
        <w:spacing w:after="0" w:lineRule="auto"/>
        <w:ind w:left="20" w:firstLine="0"/>
        <w:jc w:val="both"/>
        <w:rPr>
          <w:rFonts w:ascii="Times" w:cs="Times" w:eastAsia="Times" w:hAnsi="Times"/>
          <w:b w:val="0"/>
          <w:bCs w:val="0"/>
          <w:sz w:val="24"/>
          <w:szCs w:val="24"/>
        </w:rPr>
      </w:pPr>
      <w:r w:rsidDel="00000000" w:rsidR="00000000" w:rsidRPr="00000000">
        <w:rPr>
          <w:rFonts w:ascii="Times" w:cs="Times" w:eastAsia="Times" w:hAnsi="Times"/>
          <w:b w:val="0"/>
          <w:bCs w:val="0"/>
          <w:sz w:val="24"/>
          <w:szCs w:val="24"/>
          <w:rtl w:val="0"/>
        </w:rPr>
        <w:t xml:space="preserve">I hereby declare that the seminar report titled “</w:t>
      </w:r>
      <w:r w:rsidDel="00000000" w:rsidR="00000000" w:rsidRPr="00000000">
        <w:rPr>
          <w:rFonts w:ascii="Times" w:cs="Times" w:eastAsia="Times" w:hAnsi="Times"/>
          <w:b w:val="0"/>
          <w:bCs w:val="0"/>
          <w:sz w:val="24"/>
          <w:szCs w:val="24"/>
          <w:u w:val="single"/>
          <w:rtl w:val="0"/>
        </w:rPr>
        <w:t xml:space="preserve">Containers vs. Virtual Machines: Quantifying the Performance Gap in Modern Cloud Environments</w:t>
      </w:r>
      <w:r w:rsidDel="00000000" w:rsidR="00000000" w:rsidRPr="00000000">
        <w:rPr>
          <w:rFonts w:ascii="Times" w:cs="Times" w:eastAsia="Times" w:hAnsi="Times"/>
          <w:b w:val="0"/>
          <w:bCs w:val="0"/>
          <w:sz w:val="24"/>
          <w:szCs w:val="24"/>
          <w:rtl w:val="0"/>
        </w:rPr>
        <w:t xml:space="preserve">” submitted in partial fulfilment of the requirements for the award of the degree of Bachelor of Technology in Computer Science and Engineering is a record of my own work carried out during the academic session </w:t>
      </w:r>
      <w:r w:rsidDel="00000000" w:rsidR="00000000" w:rsidRPr="00000000">
        <w:rPr>
          <w:rFonts w:ascii="Times" w:cs="Times" w:eastAsia="Times" w:hAnsi="Times"/>
          <w:b w:val="0"/>
          <w:bCs w:val="0"/>
          <w:sz w:val="24"/>
          <w:szCs w:val="24"/>
          <w:u w:val="single"/>
          <w:rtl w:val="0"/>
        </w:rPr>
        <w:t xml:space="preserve">2025-2026</w:t>
      </w:r>
      <w:r w:rsidDel="00000000" w:rsidR="00000000" w:rsidRPr="00000000">
        <w:rPr>
          <w:rFonts w:ascii="Times" w:cs="Times" w:eastAsia="Times" w:hAnsi="Times"/>
          <w:b w:val="0"/>
          <w:bCs w:val="0"/>
          <w:sz w:val="24"/>
          <w:szCs w:val="24"/>
          <w:rtl w:val="0"/>
        </w:rPr>
        <w:t xml:space="preserve">.</w:t>
      </w:r>
    </w:p>
    <w:p w:rsidR="00000000" w:rsidDel="00000000" w:rsidP="00000000" w:rsidRDefault="00000000" w:rsidRPr="00000000" w14:paraId="00000016">
      <w:pPr>
        <w:pStyle w:val="Heading1"/>
        <w:widowControl w:val="0"/>
        <w:spacing w:after="0" w:lineRule="auto"/>
        <w:ind w:left="20" w:firstLine="0"/>
        <w:jc w:val="both"/>
        <w:rPr>
          <w:rFonts w:ascii="Times" w:cs="Times" w:eastAsia="Times" w:hAnsi="Times"/>
          <w:b w:val="0"/>
          <w:bCs w:val="0"/>
          <w:sz w:val="24"/>
          <w:szCs w:val="24"/>
        </w:rPr>
      </w:pPr>
      <w:r w:rsidDel="00000000" w:rsidR="00000000" w:rsidRPr="00000000">
        <w:rPr>
          <w:rFonts w:ascii="Times" w:cs="Times" w:eastAsia="Times" w:hAnsi="Times"/>
          <w:b w:val="0"/>
          <w:bCs w:val="0"/>
          <w:sz w:val="24"/>
          <w:szCs w:val="24"/>
          <w:rtl w:val="0"/>
        </w:rPr>
        <w:t xml:space="preserve">I further declare that this report has not been submitted, either in part or in full, to any other institution or university for the award of any degree or diploma.</w:t>
      </w:r>
    </w:p>
    <w:p w:rsidR="00000000" w:rsidDel="00000000" w:rsidP="00000000" w:rsidRDefault="00000000" w:rsidRPr="00000000" w14:paraId="00000017">
      <w:pPr>
        <w:pStyle w:val="Heading1"/>
        <w:widowControl w:val="0"/>
        <w:spacing w:after="0" w:lineRule="auto"/>
        <w:ind w:left="20" w:firstLine="0"/>
        <w:jc w:val="both"/>
        <w:rPr>
          <w:rFonts w:ascii="Times" w:cs="Times" w:eastAsia="Times" w:hAnsi="Times"/>
          <w:b w:val="0"/>
          <w:bCs w:val="0"/>
          <w:sz w:val="24"/>
          <w:szCs w:val="24"/>
        </w:rPr>
      </w:pPr>
      <w:r w:rsidDel="00000000" w:rsidR="00000000" w:rsidRPr="00000000">
        <w:rPr>
          <w:rFonts w:ascii="Times" w:cs="Times" w:eastAsia="Times" w:hAnsi="Times"/>
          <w:b w:val="0"/>
          <w:bCs w:val="0"/>
          <w:sz w:val="24"/>
          <w:szCs w:val="24"/>
          <w:rtl w:val="0"/>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sidDel="00000000" w:rsidR="00000000" w:rsidRPr="00000000">
        <w:rPr>
          <w:rFonts w:ascii="Times" w:cs="Times" w:eastAsia="Times" w:hAnsi="Times"/>
          <w:sz w:val="24"/>
          <w:szCs w:val="24"/>
          <w:rtl w:val="0"/>
        </w:rPr>
        <w:t xml:space="preserve">less than 10%</w:t>
      </w:r>
      <w:r w:rsidDel="00000000" w:rsidR="00000000" w:rsidRPr="00000000">
        <w:rPr>
          <w:rFonts w:ascii="Times" w:cs="Times" w:eastAsia="Times" w:hAnsi="Times"/>
          <w:b w:val="0"/>
          <w:bCs w:val="0"/>
          <w:sz w:val="24"/>
          <w:szCs w:val="24"/>
          <w:rtl w:val="0"/>
        </w:rPr>
        <w:t xml:space="preserve">, ensuring that the majority of the work reflects my own understanding and effort.</w:t>
      </w:r>
    </w:p>
    <w:p w:rsidR="00000000" w:rsidDel="00000000" w:rsidP="00000000" w:rsidRDefault="00000000" w:rsidRPr="00000000" w14:paraId="00000018">
      <w:pPr>
        <w:pStyle w:val="Heading1"/>
        <w:widowControl w:val="0"/>
        <w:spacing w:after="0" w:lineRule="auto"/>
        <w:ind w:left="20" w:firstLine="0"/>
        <w:rPr>
          <w:rFonts w:ascii="Times" w:cs="Times" w:eastAsia="Times" w:hAnsi="Times"/>
          <w:b w:val="0"/>
          <w:bCs w:val="0"/>
          <w:sz w:val="24"/>
          <w:szCs w:val="24"/>
        </w:rPr>
      </w:pPr>
      <w:r w:rsidDel="00000000" w:rsidR="00000000" w:rsidRPr="00000000">
        <w:rPr>
          <w:rFonts w:ascii="Times" w:cs="Times" w:eastAsia="Times" w:hAnsi="Times"/>
          <w:b w:val="0"/>
          <w:bCs w:val="0"/>
          <w:sz w:val="24"/>
          <w:szCs w:val="24"/>
          <w:rtl w:val="0"/>
        </w:rPr>
        <w:t xml:space="preserve">I take full responsibility for the authenticity and originality of the work presented in this report.</w:t>
      </w:r>
    </w:p>
    <w:p w:rsidR="00000000" w:rsidDel="00000000" w:rsidP="00000000" w:rsidRDefault="00000000" w:rsidRPr="00000000" w14:paraId="00000019">
      <w:pPr>
        <w:pStyle w:val="Heading1"/>
        <w:widowControl w:val="0"/>
        <w:spacing w:after="0" w:lineRule="auto"/>
        <w:ind w:left="20" w:firstLine="0"/>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br w:type="textWrapping"/>
      </w:r>
    </w:p>
    <w:p w:rsidR="00000000" w:rsidDel="00000000" w:rsidP="00000000" w:rsidRDefault="00000000" w:rsidRPr="00000000" w14:paraId="0000001A">
      <w:pPr>
        <w:pStyle w:val="Heading1"/>
        <w:widowControl w:val="0"/>
        <w:spacing w:after="0" w:lineRule="auto"/>
        <w:ind w:left="20" w:firstLine="0"/>
        <w:rPr>
          <w:rFonts w:ascii="Times" w:cs="Times" w:eastAsia="Times" w:hAnsi="Times"/>
          <w:sz w:val="24"/>
          <w:szCs w:val="24"/>
        </w:rPr>
      </w:pPr>
      <w:bookmarkStart w:colFirst="0" w:colLast="0" w:name="_c9u7wymj7qu" w:id="5"/>
      <w:bookmarkEnd w:id="5"/>
      <w:r w:rsidDel="00000000" w:rsidR="00000000" w:rsidRPr="00000000">
        <w:rPr>
          <w:rFonts w:ascii="Times" w:cs="Times" w:eastAsia="Times" w:hAnsi="Times"/>
          <w:sz w:val="24"/>
          <w:szCs w:val="24"/>
          <w:rtl w:val="0"/>
        </w:rPr>
        <w:t xml:space="preserve">Name of the Student:</w:t>
        <w:tab/>
        <w:t xml:space="preserve">Faisal Javid</w:t>
        <w:br w:type="textWrapping"/>
        <w:t xml:space="preserve">Registration Number:</w:t>
        <w:tab/>
        <w:t xml:space="preserve">12220670</w:t>
        <w:br w:type="textWrapping"/>
        <w:t xml:space="preserve">Course:</w:t>
        <w:tab/>
        <w:tab/>
        <w:tab/>
        <w:t xml:space="preserve">B.Tech CSE</w:t>
      </w:r>
    </w:p>
    <w:p w:rsidR="00000000" w:rsidDel="00000000" w:rsidP="00000000" w:rsidRDefault="00000000" w:rsidRPr="00000000" w14:paraId="0000001B">
      <w:pPr>
        <w:widowControl w:val="0"/>
        <w:spacing w:line="360" w:lineRule="auto"/>
        <w:rPr>
          <w:b w:val="1"/>
          <w:bCs w:val="1"/>
        </w:rPr>
      </w:pPr>
      <w:r w:rsidDel="00000000" w:rsidR="00000000" w:rsidRPr="00000000">
        <w:rPr>
          <w:b w:val="1"/>
          <w:bCs w:val="1"/>
          <w:rtl w:val="0"/>
        </w:rPr>
        <w:t xml:space="preserve">Signature of the Student:</w:t>
        <w:tab/>
      </w:r>
      <w:r w:rsidDel="00000000" w:rsidR="00000000" w:rsidRPr="00000000">
        <w:rPr>
          <w:b w:val="1"/>
          <w:bCs w:val="1"/>
        </w:rPr>
        <w:drawing>
          <wp:inline distB="114300" distT="114300" distL="114300" distR="114300">
            <wp:extent cx="600075" cy="371475"/>
            <wp:effectExtent b="0" l="0" r="0" t="0"/>
            <wp:docPr id="1" name="image3.jpg"/>
            <a:graphic>
              <a:graphicData uri="http://schemas.openxmlformats.org/drawingml/2006/picture">
                <pic:pic>
                  <pic:nvPicPr>
                    <pic:cNvPr id="0" name="image3.jpg"/>
                    <pic:cNvPicPr preferRelativeResize="0"/>
                  </pic:nvPicPr>
                  <pic:blipFill>
                    <a:blip r:embed="rId7"/>
                    <a:srcRect b="0" l="16038" r="24528" t="0"/>
                    <a:stretch>
                      <a:fillRect/>
                    </a:stretch>
                  </pic:blipFill>
                  <pic:spPr>
                    <a:xfrm>
                      <a:off x="0" y="0"/>
                      <a:ext cx="6000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360" w:lineRule="auto"/>
        <w:rPr>
          <w:b w:val="1"/>
          <w:bCs w:val="1"/>
        </w:rPr>
      </w:pPr>
      <w:r w:rsidDel="00000000" w:rsidR="00000000" w:rsidRPr="00000000">
        <w:rPr>
          <w:b w:val="1"/>
          <w:bCs w:val="1"/>
          <w:rtl w:val="0"/>
        </w:rPr>
        <w:t xml:space="preserve">Date:</w:t>
        <w:tab/>
        <w:tab/>
        <w:tab/>
        <w:tab/>
        <w:t xml:space="preserve">24/04/2026</w:t>
      </w:r>
    </w:p>
    <w:p w:rsidR="00000000" w:rsidDel="00000000" w:rsidP="00000000" w:rsidRDefault="00000000" w:rsidRPr="00000000" w14:paraId="0000001D">
      <w:pPr>
        <w:pStyle w:val="Heading1"/>
        <w:widowControl w:val="0"/>
        <w:spacing w:after="0" w:line="10.47272727272727" w:lineRule="auto"/>
        <w:ind w:left="20" w:firstLine="0"/>
        <w:rPr>
          <w:rFonts w:ascii="Times" w:cs="Times" w:eastAsia="Times" w:hAnsi="Times"/>
          <w:i w:val="1"/>
          <w:iCs w:val="1"/>
          <w:sz w:val="24"/>
          <w:szCs w:val="24"/>
        </w:rPr>
      </w:pPr>
      <w:bookmarkStart w:colFirst="0" w:colLast="0" w:name="_8xuumzuzjece" w:id="6"/>
      <w:bookmarkEnd w:id="6"/>
      <w:r w:rsidDel="00000000" w:rsidR="00000000" w:rsidRPr="00000000">
        <w:rPr>
          <w:rFonts w:ascii="Times" w:cs="Times" w:eastAsia="Times" w:hAnsi="Times"/>
          <w:i w:val="1"/>
          <w:iCs w:val="1"/>
          <w:sz w:val="24"/>
          <w:szCs w:val="24"/>
          <w:rtl w:val="0"/>
        </w:rPr>
        <w:br w:type="textWrapp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Chapter-1: Introduction</w:t>
      </w:r>
      <w:r w:rsidDel="00000000" w:rsidR="00000000" w:rsidRPr="00000000">
        <w:rPr>
          <w:rtl w:val="0"/>
        </w:rPr>
      </w:r>
    </w:p>
    <w:p w:rsidR="00000000" w:rsidDel="00000000" w:rsidP="00000000" w:rsidRDefault="00000000" w:rsidRPr="00000000" w14:paraId="00000025">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1.1 The Paradigm Shift in Cloud Infrastructure</w:t>
      </w:r>
      <w:r w:rsidDel="00000000" w:rsidR="00000000" w:rsidRPr="00000000">
        <w:rPr>
          <w:rtl w:val="0"/>
        </w:rPr>
      </w:r>
    </w:p>
    <w:p w:rsidR="00000000" w:rsidDel="00000000" w:rsidP="00000000" w:rsidRDefault="00000000" w:rsidRPr="00000000" w14:paraId="00000026">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Cloud computing has fundamentally transformed how modern software systems are deployed and managed. At the heart of this transformation lies a critical architectural debate: the choice between Virtual Machines (VMs) and Linux Containers as the fundamental unit of workload isolation and deployment. This seminar report examines the performance characteristics of both technologies, drawing upon the seminal research of Felter et al. (IBM Research, 2015) and extending it to the context of modern 2026 cloud environments.</w:t>
      </w:r>
      <w:r w:rsidDel="00000000" w:rsidR="00000000" w:rsidRPr="00000000">
        <w:rPr>
          <w:rtl w:val="0"/>
        </w:rPr>
      </w:r>
    </w:p>
    <w:p w:rsidR="00000000" w:rsidDel="00000000" w:rsidP="00000000" w:rsidRDefault="00000000" w:rsidRPr="00000000" w14:paraId="00000027">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evolution of cloud infrastructure has followed a trajectory from physical, bare-metal servers towards increasingly abstract virtualization layers. Traditional Virtual Machines offered strong isolation guarantees by running a complete operating system on top of a hypervisor, but at the cost of significant resource overhead. The emergence of Linux Containers, particularly through tools like Docker, promised a fundamentally lighter-weight alternative: achieving isolation at the operating system level by sharing the host kernel, while providing much faster startup times and dramatically lower memory footprints.</w:t>
      </w:r>
      <w:r w:rsidDel="00000000" w:rsidR="00000000" w:rsidRPr="00000000">
        <w:rPr>
          <w:rtl w:val="0"/>
        </w:rPr>
      </w:r>
    </w:p>
    <w:p w:rsidR="00000000" w:rsidDel="00000000" w:rsidP="00000000" w:rsidRDefault="00000000" w:rsidRPr="00000000" w14:paraId="0000002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core tension in this debate can be framed as a tradeoff between two competing imperatives: Performance (approaching bare-metal speed) versus Isolation (maintaining strong security boundaries between workloads). Understanding where each technology falls on this spectrum is essential for cloud architects, DevOps engineers, and researchers making infrastructure decisions.</w:t>
      </w:r>
      <w:r w:rsidDel="00000000" w:rsidR="00000000" w:rsidRPr="00000000">
        <w:rPr>
          <w:rtl w:val="0"/>
        </w:rPr>
      </w:r>
    </w:p>
    <w:p w:rsidR="00000000" w:rsidDel="00000000" w:rsidP="00000000" w:rsidRDefault="00000000" w:rsidRPr="00000000" w14:paraId="00000029">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2A">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Despite a decade of research and industry adoption, several fundamental questions persist regarding the performance characteristics of containers versus virtual machines:</w:t>
      </w:r>
      <w:r w:rsidDel="00000000" w:rsidR="00000000" w:rsidRPr="00000000">
        <w:rPr>
          <w:rtl w:val="0"/>
        </w:rPr>
      </w:r>
    </w:p>
    <w:p w:rsidR="00000000" w:rsidDel="00000000" w:rsidP="00000000" w:rsidRDefault="00000000" w:rsidRPr="00000000" w14:paraId="0000002B">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Do modern Virtual Machines still incur a significant 'virtualization tax' compared to bare-metal execution, given hardware improvements such as AMD-V / Intel VT-x acceleration?</w:t>
      </w:r>
      <w:r w:rsidDel="00000000" w:rsidR="00000000" w:rsidRPr="00000000">
        <w:rPr>
          <w:rtl w:val="0"/>
        </w:rPr>
      </w:r>
    </w:p>
    <w:p w:rsidR="00000000" w:rsidDel="00000000" w:rsidP="00000000" w:rsidRDefault="00000000" w:rsidRPr="00000000" w14:paraId="0000002C">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Does the convenience of containers come at a hidden cost to isolation or operational stability in multi</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tenant environments?</w:t>
      </w:r>
      <w:r w:rsidDel="00000000" w:rsidR="00000000" w:rsidRPr="00000000">
        <w:rPr>
          <w:rtl w:val="0"/>
        </w:rPr>
      </w:r>
    </w:p>
    <w:p w:rsidR="00000000" w:rsidDel="00000000" w:rsidP="00000000" w:rsidRDefault="00000000" w:rsidRPr="00000000" w14:paraId="0000002D">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How does the phenomenon of Nested Virtualization — running containers inside VMs, which is the standard practice on public clouds like AWS EC2 and Microsoft Azure — affect overall system performance?</w:t>
      </w:r>
      <w:r w:rsidDel="00000000" w:rsidR="00000000" w:rsidRPr="00000000">
        <w:rPr>
          <w:rtl w:val="0"/>
        </w:rPr>
      </w:r>
    </w:p>
    <w:p w:rsidR="00000000" w:rsidDel="00000000" w:rsidP="00000000" w:rsidRDefault="00000000" w:rsidRPr="00000000" w14:paraId="0000002E">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What are the specific I/O bottlenecks that differentiate Docker from KVM in storage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intensive workloads?</w:t>
      </w:r>
      <w:r w:rsidDel="00000000" w:rsidR="00000000" w:rsidRPr="00000000">
        <w:rPr>
          <w:rtl w:val="0"/>
        </w:rPr>
      </w:r>
    </w:p>
    <w:p w:rsidR="00000000" w:rsidDel="00000000" w:rsidP="00000000" w:rsidRDefault="00000000" w:rsidRPr="00000000" w14:paraId="0000002F">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1.3 Research Objectives</w:t>
      </w:r>
      <w:r w:rsidDel="00000000" w:rsidR="00000000" w:rsidRPr="00000000">
        <w:rPr>
          <w:rtl w:val="0"/>
        </w:rPr>
      </w:r>
    </w:p>
    <w:p w:rsidR="00000000" w:rsidDel="00000000" w:rsidP="00000000" w:rsidRDefault="00000000" w:rsidRPr="00000000" w14:paraId="00000030">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primary objectives of this research seminar are:</w:t>
      </w:r>
      <w:r w:rsidDel="00000000" w:rsidR="00000000" w:rsidRPr="00000000">
        <w:rPr>
          <w:rtl w:val="0"/>
        </w:rPr>
      </w:r>
    </w:p>
    <w:p w:rsidR="00000000" w:rsidDel="00000000" w:rsidP="00000000" w:rsidRDefault="00000000" w:rsidRPr="00000000" w14:paraId="00000031">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To replicate and validate the seminal benchmark study by Felter et al. (IBM Research) using modern hardware, specifically an AMD Ryzen 9 5900HX (Zen 3 architecture) workstation running CachyOS Linux with Kernel 6.19.</w:t>
      </w:r>
      <w:r w:rsidDel="00000000" w:rsidR="00000000" w:rsidRPr="00000000">
        <w:rPr>
          <w:rtl w:val="0"/>
        </w:rPr>
      </w:r>
    </w:p>
    <w:p w:rsidR="00000000" w:rsidDel="00000000" w:rsidP="00000000" w:rsidRDefault="00000000" w:rsidRPr="00000000" w14:paraId="00000032">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To analyze the performance implications of Nested Virtualization in 2026 public cloud environments, where the majority of containerized workloads run inside guest VMs.</w:t>
      </w:r>
      <w:r w:rsidDel="00000000" w:rsidR="00000000" w:rsidRPr="00000000">
        <w:rPr>
          <w:rtl w:val="0"/>
        </w:rPr>
      </w:r>
    </w:p>
    <w:p w:rsidR="00000000" w:rsidDel="00000000" w:rsidP="00000000" w:rsidRDefault="00000000" w:rsidRPr="00000000" w14:paraId="00000033">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To perform a granular comparison of CPU, memory, storage I/O, and application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level performance across three deployment configurations: Native (Bare Metal), Docker Containers, and KVM Virtual Machines.</w:t>
      </w:r>
      <w:r w:rsidDel="00000000" w:rsidR="00000000" w:rsidRPr="00000000">
        <w:rPr>
          <w:rtl w:val="0"/>
        </w:rPr>
      </w:r>
    </w:p>
    <w:p w:rsidR="00000000" w:rsidDel="00000000" w:rsidP="00000000" w:rsidRDefault="00000000" w:rsidRPr="00000000" w14:paraId="00000034">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To identify the primary factors contributing to the performance gap, particularly in I/O-intensive workloads, and to provide practical recommendations for cloud infrastructure designers.</w:t>
      </w:r>
      <w:r w:rsidDel="00000000" w:rsidR="00000000" w:rsidRPr="00000000">
        <w:rPr>
          <w:rtl w:val="0"/>
        </w:rPr>
      </w:r>
    </w:p>
    <w:p w:rsidR="00000000" w:rsidDel="00000000" w:rsidP="00000000" w:rsidRDefault="00000000" w:rsidRPr="00000000" w14:paraId="00000035">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1.4 Overview of Key Technologies</w:t>
      </w:r>
      <w:r w:rsidDel="00000000" w:rsidR="00000000" w:rsidRPr="00000000">
        <w:rPr>
          <w:rtl w:val="0"/>
        </w:rPr>
      </w:r>
    </w:p>
    <w:p w:rsidR="00000000" w:rsidDel="00000000" w:rsidP="00000000" w:rsidRDefault="00000000" w:rsidRPr="00000000" w14:paraId="00000036">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study focuses on two primary virtualization technologies that represent the mainstream choices in modern cloud deployments:</w:t>
      </w:r>
      <w:r w:rsidDel="00000000" w:rsidR="00000000" w:rsidRPr="00000000">
        <w:rPr>
          <w:rtl w:val="0"/>
        </w:rPr>
      </w:r>
    </w:p>
    <w:p w:rsidR="00000000" w:rsidDel="00000000" w:rsidP="00000000" w:rsidRDefault="00000000" w:rsidRPr="00000000" w14:paraId="00000037">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Docker Containers leverage the Linux kernel's namespace and cgroup subsystems to create isolated environments for applications. Namespaces provide process, network, and filesystem separation, while cgroups enforce resource limits on CPU and memory consumption. Docker's storage layer uses Union Filesystems (specifically OverlayFS) to implement efficient image layering, allowing container images to share common base layers and reducing overall disk usage.</w:t>
      </w:r>
      <w:r w:rsidDel="00000000" w:rsidR="00000000" w:rsidRPr="00000000">
        <w:rPr>
          <w:rtl w:val="0"/>
        </w:rPr>
      </w:r>
    </w:p>
    <w:p w:rsidR="00000000" w:rsidDel="00000000" w:rsidP="00000000" w:rsidRDefault="00000000" w:rsidRPr="00000000" w14:paraId="0000003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KVM (Kernel-based Virtual Machine) is a Type-1 hypervisor integrated directly into the Linux kernel. It utilizes hardware-assisted virtualization instructions from AMD (AMD-V/SVM) and Intel (VT-x) to minimize the overhead of context switches between the guest and host operating systems. Memory management in KVM uses Nested Page Tables (NPT on AMD, EPT on Intel) to accelerate address translation without requiring software emulation. Paravirtualized I/O drivers (Virtio) are used to reduce the cost of emulating disk and network devices.</w:t>
      </w:r>
      <w:r w:rsidDel="00000000" w:rsidR="00000000" w:rsidRPr="00000000">
        <w:rPr>
          <w:rtl w:val="0"/>
        </w:rPr>
      </w:r>
    </w:p>
    <w:p w:rsidR="00000000" w:rsidDel="00000000" w:rsidP="00000000" w:rsidRDefault="00000000" w:rsidRPr="00000000" w14:paraId="00000039">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Table 1.1 provides a high-level comparison of the two technologies across key architectural dimensions:</w:t>
      </w:r>
      <w:r w:rsidDel="00000000" w:rsidR="00000000" w:rsidRPr="00000000">
        <w:rPr>
          <w:rtl w:val="0"/>
        </w:rPr>
      </w:r>
    </w:p>
    <w:p w:rsidR="00000000" w:rsidDel="00000000" w:rsidP="00000000" w:rsidRDefault="00000000" w:rsidRPr="00000000" w14:paraId="0000003A">
      <w:pPr>
        <w:spacing w:after="40" w:before="40" w:line="360" w:lineRule="auto"/>
        <w:rPr/>
      </w:pPr>
      <w:r w:rsidDel="00000000" w:rsidR="00000000" w:rsidRPr="00000000">
        <w:rPr>
          <w:rtl w:val="0"/>
        </w:rPr>
      </w:r>
    </w:p>
    <w:tbl>
      <w:tblPr>
        <w:tblStyle w:val="Table1"/>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6"/>
        <w:gridCol w:w="3250"/>
        <w:gridCol w:w="3250"/>
        <w:tblGridChange w:id="0">
          <w:tblGrid>
            <w:gridCol w:w="2166"/>
            <w:gridCol w:w="3250"/>
            <w:gridCol w:w="3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sz w:val="24"/>
                <w:szCs w:val="24"/>
                <w:rtl w:val="0"/>
              </w:rPr>
              <w:t xml:space="preserve">Docker Containers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sz w:val="24"/>
                <w:szCs w:val="24"/>
                <w:rtl w:val="0"/>
              </w:rPr>
              <w:t xml:space="preserve">KVM Virtual Machines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24"/>
                <w:szCs w:val="24"/>
                <w:rtl w:val="0"/>
              </w:rPr>
              <w:t xml:space="preserve">Isolation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4"/>
                <w:szCs w:val="24"/>
                <w:rtl w:val="0"/>
              </w:rPr>
              <w:t xml:space="preserve">Namespace-based (OS-level)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0"/>
                <w:bCs w:val="0"/>
                <w:sz w:val="24"/>
                <w:szCs w:val="24"/>
                <w:rtl w:val="0"/>
              </w:rPr>
              <w:t xml:space="preserve">Hardware-level (full VM)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24"/>
                <w:szCs w:val="24"/>
                <w:rtl w:val="0"/>
              </w:rPr>
              <w:t xml:space="preserve">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4"/>
                <w:szCs w:val="24"/>
                <w:rtl w:val="0"/>
              </w:rPr>
              <w:t xml:space="preserve">Shared host 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24"/>
                <w:szCs w:val="24"/>
                <w:rtl w:val="0"/>
              </w:rPr>
              <w:t xml:space="preserve">Separate guest kernel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4"/>
                <w:szCs w:val="24"/>
                <w:rtl w:val="0"/>
              </w:rPr>
              <w:t xml:space="preserve">Startup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4"/>
                <w:szCs w:val="24"/>
                <w:rtl w:val="0"/>
              </w:rPr>
              <w:t xml:space="preserve">Milliseconds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sz w:val="24"/>
                <w:szCs w:val="24"/>
                <w:rtl w:val="0"/>
              </w:rPr>
              <w:t xml:space="preserve">Seconds to 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24"/>
                <w:szCs w:val="24"/>
                <w:rtl w:val="0"/>
              </w:rPr>
              <w:t xml:space="preserve">Performance Overhead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4"/>
                <w:szCs w:val="24"/>
                <w:rtl w:val="0"/>
              </w:rPr>
              <w:t xml:space="preserve">Near-zero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24"/>
                <w:szCs w:val="24"/>
                <w:rtl w:val="0"/>
              </w:rPr>
              <w:t xml:space="preserve">Moderate to high (5-40%)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4"/>
                <w:szCs w:val="24"/>
                <w:rtl w:val="0"/>
              </w:rPr>
              <w:t xml:space="preserve">Resource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4"/>
                <w:szCs w:val="24"/>
                <w:rtl w:val="0"/>
              </w:rPr>
              <w:t xml:space="preserve">Low (shared OS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24"/>
                <w:szCs w:val="24"/>
                <w:rtl w:val="0"/>
              </w:rPr>
              <w:t xml:space="preserve">High (dedicated 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24"/>
                <w:szCs w:val="24"/>
                <w:rtl w:val="0"/>
              </w:rPr>
              <w:t xml:space="preserve">Storage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4"/>
                <w:szCs w:val="24"/>
                <w:rtl w:val="0"/>
              </w:rPr>
              <w:t xml:space="preserve">OverlayFS / AUFS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24"/>
                <w:szCs w:val="24"/>
                <w:rtl w:val="0"/>
              </w:rPr>
              <w:t xml:space="preserve">qcow2 / raw disk images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24"/>
                <w:szCs w:val="24"/>
                <w:rtl w:val="0"/>
              </w:rPr>
              <w:t xml:space="preserve">Security 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sz w:val="24"/>
                <w:szCs w:val="24"/>
                <w:rtl w:val="0"/>
              </w:rPr>
              <w:t xml:space="preserve">Weaker (shared 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24"/>
                <w:szCs w:val="24"/>
                <w:rtl w:val="0"/>
              </w:rPr>
              <w:t xml:space="preserve">Stronger (full isolation)</w:t>
            </w:r>
            <w:r w:rsidDel="00000000" w:rsidR="00000000" w:rsidRPr="00000000">
              <w:rPr>
                <w:rtl w:val="0"/>
              </w:rPr>
            </w:r>
          </w:p>
        </w:tc>
      </w:tr>
    </w:tbl>
    <w:p w:rsidR="00000000" w:rsidDel="00000000" w:rsidP="00000000" w:rsidRDefault="00000000" w:rsidRPr="00000000" w14:paraId="00000053">
      <w:pPr>
        <w:spacing w:after="40" w:before="40" w:line="360" w:lineRule="auto"/>
        <w:rPr/>
      </w:pPr>
      <w:r w:rsidDel="00000000" w:rsidR="00000000" w:rsidRPr="00000000">
        <w:rPr>
          <w:rtl w:val="0"/>
        </w:rPr>
      </w:r>
    </w:p>
    <w:p w:rsidR="00000000" w:rsidDel="00000000" w:rsidP="00000000" w:rsidRDefault="00000000" w:rsidRPr="00000000" w14:paraId="00000054">
      <w:pPr>
        <w:spacing w:after="160" w:before="80" w:line="360" w:lineRule="auto"/>
        <w:jc w:val="center"/>
        <w:rPr>
          <w:b w:val="1"/>
          <w:bCs w:val="1"/>
        </w:rPr>
      </w:pPr>
      <w:r w:rsidDel="00000000" w:rsidR="00000000" w:rsidRPr="00000000">
        <w:rPr>
          <w:b w:val="1"/>
          <w:bCs w:val="1"/>
          <w:rtl w:val="0"/>
        </w:rPr>
        <w:t xml:space="preserve">Table 1.1: Architectural Comparison of Docker Containers vs. KVM Virtual Machines</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Chapter-2: Literature Survey</w:t>
      </w:r>
      <w:r w:rsidDel="00000000" w:rsidR="00000000" w:rsidRPr="00000000">
        <w:rPr>
          <w:rtl w:val="0"/>
        </w:rPr>
      </w:r>
    </w:p>
    <w:p w:rsidR="00000000" w:rsidDel="00000000" w:rsidP="00000000" w:rsidRDefault="00000000" w:rsidRPr="00000000" w14:paraId="00000057">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2.1 The Container Consensus Era (2014–2016)</w:t>
      </w:r>
      <w:r w:rsidDel="00000000" w:rsidR="00000000" w:rsidRPr="00000000">
        <w:rPr>
          <w:rtl w:val="0"/>
        </w:rPr>
      </w:r>
    </w:p>
    <w:p w:rsidR="00000000" w:rsidDel="00000000" w:rsidP="00000000" w:rsidRDefault="00000000" w:rsidRPr="00000000" w14:paraId="0000005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foundational study in this field was conducted by Felter, Ferreira, Rajamony, and Rubio at IBM Research, Austin (2015), titled 'An Updated Performance Comparison of Virtual Machines and Linux Containers.' Using an IBM System x3650 M4 server equipped with two Intel Xeon E5-2665 (Sandy Bridge) processors totaling 16 cores and 256 GB of DDR3 RAM, the authors established the definitive performance baseline for the Docker vs. KVM debate.</w:t>
      </w:r>
      <w:r w:rsidDel="00000000" w:rsidR="00000000" w:rsidRPr="00000000">
        <w:rPr>
          <w:rtl w:val="0"/>
        </w:rPr>
      </w:r>
    </w:p>
    <w:p w:rsidR="00000000" w:rsidDel="00000000" w:rsidP="00000000" w:rsidRDefault="00000000" w:rsidRPr="00000000" w14:paraId="00000059">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IBM study's key finding was that containers achieve equal or better performance than VMs in almost all cases. Specifically, they demonstrated that KVM suffered heavy performance penalties in I/O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intensive workloads: up to 50% performance loss in high</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IOPS random write scenarios and approximately 83 µs of added latency per network transaction when benchmarked with Redis. For CPU and memory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bound workloads, however, both technologies showed near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zero overhead, validating the hardware acceleration capabilities of modern hypervisors.</w:t>
      </w:r>
      <w:r w:rsidDel="00000000" w:rsidR="00000000" w:rsidRPr="00000000">
        <w:rPr>
          <w:rtl w:val="0"/>
        </w:rPr>
      </w:r>
    </w:p>
    <w:p w:rsidR="00000000" w:rsidDel="00000000" w:rsidP="00000000" w:rsidRDefault="00000000" w:rsidRPr="00000000" w14:paraId="0000005A">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study also introduced an important nuance: Docker's performance is highly configuration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dependent. Using Docker with its default NAT networking and the AUFS storage driver can negate the container performance advantage, making it comparable to or worse than KVM. For optimal performance, the study recommended using host networking (--net=host) and Docker volumes instead of the AUFS filesystem.</w:t>
      </w:r>
      <w:r w:rsidDel="00000000" w:rsidR="00000000" w:rsidRPr="00000000">
        <w:rPr>
          <w:rtl w:val="0"/>
        </w:rPr>
      </w:r>
    </w:p>
    <w:p w:rsidR="00000000" w:rsidDel="00000000" w:rsidP="00000000" w:rsidRDefault="00000000" w:rsidRPr="00000000" w14:paraId="0000005B">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Morabito et al. (2015) complemented this work by quantifying the 'density advantage' of containers. Their study demonstrated that containers reduce RAM usage by 30–50% compared to equivalent VM deployments, a finding with significant economic implications for cloud providers. By eliminating the per-VM operating system overhead, a single physical server can host substantially more containerized workloads than virtualized ones.</w:t>
      </w:r>
      <w:r w:rsidDel="00000000" w:rsidR="00000000" w:rsidRPr="00000000">
        <w:rPr>
          <w:rtl w:val="0"/>
        </w:rPr>
      </w:r>
    </w:p>
    <w:p w:rsidR="00000000" w:rsidDel="00000000" w:rsidP="00000000" w:rsidRDefault="00000000" w:rsidRPr="00000000" w14:paraId="0000005C">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2.2 The Security Pivot (2018–2024)</w:t>
      </w:r>
      <w:r w:rsidDel="00000000" w:rsidR="00000000" w:rsidRPr="00000000">
        <w:rPr>
          <w:rtl w:val="0"/>
        </w:rPr>
      </w:r>
    </w:p>
    <w:p w:rsidR="00000000" w:rsidDel="00000000" w:rsidP="00000000" w:rsidRDefault="00000000" w:rsidRPr="00000000" w14:paraId="0000005D">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Following the widespread adoption of containers in production environments, the research community shifted its focus toward the security implications of sharing the host kernel. The container isolation model, while efficient, presents a larger attack surface than full VM isolation. A single kernel vulnerability can potentially compromise all containers running on a host.</w:t>
      </w:r>
      <w:r w:rsidDel="00000000" w:rsidR="00000000" w:rsidRPr="00000000">
        <w:rPr>
          <w:rtl w:val="0"/>
        </w:rPr>
      </w:r>
    </w:p>
    <w:p w:rsidR="00000000" w:rsidDel="00000000" w:rsidP="00000000" w:rsidRDefault="00000000" w:rsidRPr="00000000" w14:paraId="0000005E">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concern gave rise to a new category of 'Secure Containers' designed to bridge the isolation gap without sacrificing the operational convenience of containers. Notable examples include:</w:t>
      </w:r>
      <w:r w:rsidDel="00000000" w:rsidR="00000000" w:rsidRPr="00000000">
        <w:rPr>
          <w:rtl w:val="0"/>
        </w:rPr>
      </w:r>
    </w:p>
    <w:p w:rsidR="00000000" w:rsidDel="00000000" w:rsidP="00000000" w:rsidRDefault="00000000" w:rsidRPr="00000000" w14:paraId="0000005F">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Kata Containers: An open-source project that runs containers inside lightweight virtual machines, providing hardware-enforced isolation while maintaining container-compatible interfaces and management tools.</w:t>
      </w:r>
      <w:r w:rsidDel="00000000" w:rsidR="00000000" w:rsidRPr="00000000">
        <w:rPr>
          <w:rtl w:val="0"/>
        </w:rPr>
      </w:r>
    </w:p>
    <w:p w:rsidR="00000000" w:rsidDel="00000000" w:rsidP="00000000" w:rsidRDefault="00000000" w:rsidRPr="00000000" w14:paraId="00000060">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Firecracker: Developed by Amazon Web Services, Firecracker is a minimalist Virtual Machine Monitor (VMM) designed specifically for running containers and serverless functions. It uses the KVM hypervisor but strips away unnecessary device emulation to achieve fast boot times (less than 125 milliseconds) while maintaining strong isolation.</w:t>
      </w:r>
      <w:r w:rsidDel="00000000" w:rsidR="00000000" w:rsidRPr="00000000">
        <w:rPr>
          <w:rtl w:val="0"/>
        </w:rPr>
      </w:r>
    </w:p>
    <w:p w:rsidR="00000000" w:rsidDel="00000000" w:rsidP="00000000" w:rsidRDefault="00000000" w:rsidRPr="00000000" w14:paraId="00000061">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gVisor: A user-space kernel by Google that interposes on system calls made by container workloads, providing an additional isolation layer without requiring hardware virtualization.</w:t>
      </w:r>
      <w:r w:rsidDel="00000000" w:rsidR="00000000" w:rsidRPr="00000000">
        <w:rPr>
          <w:rtl w:val="0"/>
        </w:rPr>
      </w:r>
    </w:p>
    <w:p w:rsidR="00000000" w:rsidDel="00000000" w:rsidP="00000000" w:rsidRDefault="00000000" w:rsidRPr="00000000" w14:paraId="00000062">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2.3 The Nested Virtualization Challenge (2024–2026)</w:t>
      </w:r>
      <w:r w:rsidDel="00000000" w:rsidR="00000000" w:rsidRPr="00000000">
        <w:rPr>
          <w:rtl w:val="0"/>
        </w:rPr>
      </w:r>
    </w:p>
    <w:p w:rsidR="00000000" w:rsidDel="00000000" w:rsidP="00000000" w:rsidRDefault="00000000" w:rsidRPr="00000000" w14:paraId="00000063">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most recent and arguably most practically relevant body of research concerns the phenomenon of Nested Virtualization. In modern public cloud environments, virtually all containerized workloads do not run on bare metal. Instead, they execute inside Virtual Machine instances (e.g., AWS EC2, Azure Virtual Machines), creating a two-level virtualization hierarchy:</w:t>
      </w:r>
      <w:r w:rsidDel="00000000" w:rsidR="00000000" w:rsidRPr="00000000">
        <w:rPr>
          <w:rtl w:val="0"/>
        </w:rPr>
      </w:r>
    </w:p>
    <w:p w:rsidR="00000000" w:rsidDel="00000000" w:rsidP="00000000" w:rsidRDefault="00000000" w:rsidRPr="00000000" w14:paraId="00000064">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L0 (Physical Hardware): The actual physical server managed by the cloud provider's hypervisor.</w:t>
      </w:r>
      <w:r w:rsidDel="00000000" w:rsidR="00000000" w:rsidRPr="00000000">
        <w:rPr>
          <w:rtl w:val="0"/>
        </w:rPr>
      </w:r>
    </w:p>
    <w:p w:rsidR="00000000" w:rsidDel="00000000" w:rsidP="00000000" w:rsidRDefault="00000000" w:rsidRPr="00000000" w14:paraId="00000065">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L1 (Guest VM): The virtual machine instance rented by the cloud customer, running its own OS.</w:t>
      </w:r>
      <w:r w:rsidDel="00000000" w:rsidR="00000000" w:rsidRPr="00000000">
        <w:rPr>
          <w:rtl w:val="0"/>
        </w:rPr>
      </w:r>
    </w:p>
    <w:p w:rsidR="00000000" w:rsidDel="00000000" w:rsidP="00000000" w:rsidRDefault="00000000" w:rsidRPr="00000000" w14:paraId="00000066">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L2 (Container): The Docker container running inside the Guest VM.</w:t>
      </w:r>
      <w:r w:rsidDel="00000000" w:rsidR="00000000" w:rsidRPr="00000000">
        <w:rPr>
          <w:rtl w:val="0"/>
        </w:rPr>
      </w:r>
    </w:p>
    <w:p w:rsidR="00000000" w:rsidDel="00000000" w:rsidP="00000000" w:rsidRDefault="00000000" w:rsidRPr="00000000" w14:paraId="00000067">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Zur et al. (2025) identified Nested Virtualization as a significant new bottleneck in public cloud performance. Their research specifically highlighted the overhead of L2 (Container) to L1 (Guest VM) to L0 (Physical Hardware) page table walks, known as EPT (Extended Page Table) faults on Intel hardware (and RVI/NPT on AMD). Each memory access in an L2 environment can trigger a cascade of page table lookups across multiple virtualization levels, significantly increasing memory access latency.</w:t>
      </w:r>
      <w:r w:rsidDel="00000000" w:rsidR="00000000" w:rsidRPr="00000000">
        <w:rPr>
          <w:rtl w:val="0"/>
        </w:rPr>
      </w:r>
    </w:p>
    <w:p w:rsidR="00000000" w:rsidDel="00000000" w:rsidP="00000000" w:rsidRDefault="00000000" w:rsidRPr="00000000" w14:paraId="0000006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finding has profound implications for the interpretation of container performance benchmarks. Studies conducted on bare metal systematically overestimate the performance advantage of containers relative to VMs when those containers are deployed in public cloud environments where nested virtualization is unavoidable.</w:t>
      </w:r>
      <w:r w:rsidDel="00000000" w:rsidR="00000000" w:rsidRPr="00000000">
        <w:rPr>
          <w:rtl w:val="0"/>
        </w:rPr>
      </w:r>
    </w:p>
    <w:p w:rsidR="00000000" w:rsidDel="00000000" w:rsidP="00000000" w:rsidRDefault="00000000" w:rsidRPr="00000000" w14:paraId="00000069">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Table 2.1 summarizes the benchmarking suite used in this study, which was designed to capture performance characteristics across all relevant workload dimensions:</w:t>
      </w:r>
      <w:r w:rsidDel="00000000" w:rsidR="00000000" w:rsidRPr="00000000">
        <w:rPr>
          <w:rtl w:val="0"/>
        </w:rPr>
      </w:r>
    </w:p>
    <w:p w:rsidR="00000000" w:rsidDel="00000000" w:rsidP="00000000" w:rsidRDefault="00000000" w:rsidRPr="00000000" w14:paraId="0000006A">
      <w:pPr>
        <w:spacing w:after="40" w:before="40" w:line="360" w:lineRule="auto"/>
        <w:rPr/>
      </w:pPr>
      <w:r w:rsidDel="00000000" w:rsidR="00000000" w:rsidRPr="00000000">
        <w:rPr>
          <w:rtl w:val="0"/>
        </w:rPr>
      </w:r>
    </w:p>
    <w:tbl>
      <w:tblPr>
        <w:tblStyle w:val="Table2"/>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33"/>
        <w:gridCol w:w="4333"/>
        <w:tblGridChange w:id="0">
          <w:tblGrid>
            <w:gridCol w:w="2000"/>
            <w:gridCol w:w="2333"/>
            <w:gridCol w:w="43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4"/>
                <w:szCs w:val="24"/>
                <w:rtl w:val="0"/>
              </w:rPr>
              <w:t xml:space="preserve">Metric Measured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4"/>
                <w:szCs w:val="24"/>
                <w:rtl w:val="0"/>
              </w:rPr>
              <w:t xml:space="preserve">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24"/>
                <w:szCs w:val="24"/>
                <w:rtl w:val="0"/>
              </w:rPr>
              <w:t xml:space="preserve">Linpack &amp; Sysbench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4"/>
                <w:szCs w:val="24"/>
                <w:rtl w:val="0"/>
              </w:rPr>
              <w:t xml:space="preserve">GFLOPS / Prime number computation 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4"/>
                <w:szCs w:val="24"/>
                <w:rtl w:val="0"/>
              </w:rPr>
              <w:t xml:space="preserve">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4"/>
                <w:szCs w:val="24"/>
                <w:rtl w:val="0"/>
              </w:rPr>
              <w:t xml:space="preserve">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4"/>
                <w:szCs w:val="24"/>
                <w:rtl w:val="0"/>
              </w:rPr>
              <w:t xml:space="preserve">Copy/Scale throughput (GB/s)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4"/>
                <w:szCs w:val="24"/>
                <w:rtl w:val="0"/>
              </w:rPr>
              <w:t xml:space="preserve">Storage 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0"/>
                <w:bCs w:val="0"/>
                <w:sz w:val="24"/>
                <w:szCs w:val="24"/>
                <w:rtl w:val="0"/>
              </w:rPr>
              <w:t xml:space="preserve">fio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4"/>
                <w:szCs w:val="24"/>
                <w:rtl w:val="0"/>
              </w:rPr>
              <w:t xml:space="preserve">Random Read/Write IOPS (Direct 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0"/>
                <w:bCs w:val="0"/>
                <w:sz w:val="24"/>
                <w:szCs w:val="24"/>
                <w:rtl w:val="0"/>
              </w:rPr>
              <w:t xml:space="preserve">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0"/>
                <w:bCs w:val="0"/>
                <w:sz w:val="24"/>
                <w:szCs w:val="24"/>
                <w:rtl w:val="0"/>
              </w:rPr>
              <w:t xml:space="preserve">Redis-benchmark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0"/>
                <w:bCs w:val="0"/>
                <w:sz w:val="24"/>
                <w:szCs w:val="24"/>
                <w:rtl w:val="0"/>
              </w:rPr>
              <w:t xml:space="preserve">Operations per second &amp; Latency (µs)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0"/>
                <w:bCs w:val="0"/>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0"/>
                <w:bCs w:val="0"/>
                <w:sz w:val="24"/>
                <w:szCs w:val="24"/>
                <w:rtl w:val="0"/>
              </w:rPr>
              <w:t xml:space="preserve">SysBench OLTP (MySQL)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0"/>
                <w:bCs w:val="0"/>
                <w:sz w:val="24"/>
                <w:szCs w:val="24"/>
                <w:rtl w:val="0"/>
              </w:rPr>
              <w:t xml:space="preserve">Transaction throughput vs. concurrency</w:t>
            </w:r>
            <w:r w:rsidDel="00000000" w:rsidR="00000000" w:rsidRPr="00000000">
              <w:rPr>
                <w:rtl w:val="0"/>
              </w:rPr>
            </w:r>
          </w:p>
        </w:tc>
      </w:tr>
    </w:tbl>
    <w:p w:rsidR="00000000" w:rsidDel="00000000" w:rsidP="00000000" w:rsidRDefault="00000000" w:rsidRPr="00000000" w14:paraId="0000007D">
      <w:pPr>
        <w:spacing w:after="40" w:before="40" w:line="360" w:lineRule="auto"/>
        <w:rPr/>
      </w:pPr>
      <w:r w:rsidDel="00000000" w:rsidR="00000000" w:rsidRPr="00000000">
        <w:rPr>
          <w:rtl w:val="0"/>
        </w:rPr>
      </w:r>
    </w:p>
    <w:p w:rsidR="00000000" w:rsidDel="00000000" w:rsidP="00000000" w:rsidRDefault="00000000" w:rsidRPr="00000000" w14:paraId="0000007E">
      <w:pPr>
        <w:spacing w:after="16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2.1: Benchmarking Suite and Metrics</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Chapter-3: Proposed Methodology</w:t>
      </w:r>
      <w:r w:rsidDel="00000000" w:rsidR="00000000" w:rsidRPr="00000000">
        <w:rPr>
          <w:rtl w:val="0"/>
        </w:rPr>
      </w:r>
    </w:p>
    <w:p w:rsidR="00000000" w:rsidDel="00000000" w:rsidP="00000000" w:rsidRDefault="00000000" w:rsidRPr="00000000" w14:paraId="00000081">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3.1 Experimental Strategy</w:t>
      </w:r>
      <w:r w:rsidDel="00000000" w:rsidR="00000000" w:rsidRPr="00000000">
        <w:rPr>
          <w:rtl w:val="0"/>
        </w:rPr>
      </w:r>
    </w:p>
    <w:p w:rsidR="00000000" w:rsidDel="00000000" w:rsidP="00000000" w:rsidRDefault="00000000" w:rsidRPr="00000000" w14:paraId="00000082">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experimental strategy of this study is built upon the methodological framework established by Felter et al. (2015) at IBM Research. The primary objective is to replicate the original benchmarks using modern hardware in order to quantify whether the 'Virtualization Tax' — the performance overhead attributable to the virtualization layer — has diminished, increased, or remained constant in the eleven years since the original study was conducted.</w:t>
      </w:r>
      <w:r w:rsidDel="00000000" w:rsidR="00000000" w:rsidRPr="00000000">
        <w:rPr>
          <w:rtl w:val="0"/>
        </w:rPr>
      </w:r>
    </w:p>
    <w:p w:rsidR="00000000" w:rsidDel="00000000" w:rsidP="00000000" w:rsidRDefault="00000000" w:rsidRPr="00000000" w14:paraId="00000083">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comparative analysis evaluates three distinct deployment configurations:</w:t>
      </w:r>
      <w:r w:rsidDel="00000000" w:rsidR="00000000" w:rsidRPr="00000000">
        <w:rPr>
          <w:rtl w:val="0"/>
        </w:rPr>
      </w:r>
    </w:p>
    <w:p w:rsidR="00000000" w:rsidDel="00000000" w:rsidP="00000000" w:rsidRDefault="00000000" w:rsidRPr="00000000" w14:paraId="00000084">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Native (Bare Metal): Applications run directly on the CachyOS Linux host operating system without any virtualization layer. This serves as the performance baseline representing 100% efficiency.</w:t>
      </w:r>
      <w:r w:rsidDel="00000000" w:rsidR="00000000" w:rsidRPr="00000000">
        <w:rPr>
          <w:rtl w:val="0"/>
        </w:rPr>
      </w:r>
    </w:p>
    <w:p w:rsidR="00000000" w:rsidDel="00000000" w:rsidP="00000000" w:rsidRDefault="00000000" w:rsidRPr="00000000" w14:paraId="00000085">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Docker Containers: Applications run inside Docker CE containers on the CachyOS host. Benchmarks are run in two sub-configurations to isolate the impact of Docker's networking and storage layers: (a) with host networking and Docker volumes for optimal performance, and (b) with default NAT networking and the AUFS storage driver.</w:t>
      </w:r>
      <w:r w:rsidDel="00000000" w:rsidR="00000000" w:rsidRPr="00000000">
        <w:rPr>
          <w:rtl w:val="0"/>
        </w:rPr>
      </w:r>
    </w:p>
    <w:p w:rsidR="00000000" w:rsidDel="00000000" w:rsidP="00000000" w:rsidRDefault="00000000" w:rsidRPr="00000000" w14:paraId="00000086">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KVM Virtual Machines: Applications run inside a QEMU-KVM virtual machine, using AMD-V (SVM) hardware acceleration, Virtio paravirtualized drivers for I/O, and NPT for memory management.</w:t>
      </w:r>
      <w:r w:rsidDel="00000000" w:rsidR="00000000" w:rsidRPr="00000000">
        <w:rPr>
          <w:rtl w:val="0"/>
        </w:rPr>
      </w:r>
    </w:p>
    <w:p w:rsidR="00000000" w:rsidDel="00000000" w:rsidP="00000000" w:rsidRDefault="00000000" w:rsidRPr="00000000" w14:paraId="00000087">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3.2 Hardware and Software Configuration</w:t>
      </w:r>
      <w:r w:rsidDel="00000000" w:rsidR="00000000" w:rsidRPr="00000000">
        <w:rPr>
          <w:rtl w:val="0"/>
        </w:rPr>
      </w:r>
    </w:p>
    <w:p w:rsidR="00000000" w:rsidDel="00000000" w:rsidP="00000000" w:rsidRDefault="00000000" w:rsidRPr="00000000" w14:paraId="0000008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Table 3.1 provides a detailed side-by-side comparison of the hardware and software configurations used in the original Felter et al. study and the 2026 replication testbed:</w:t>
      </w:r>
      <w:r w:rsidDel="00000000" w:rsidR="00000000" w:rsidRPr="00000000">
        <w:rPr>
          <w:rtl w:val="0"/>
        </w:rPr>
      </w:r>
    </w:p>
    <w:p w:rsidR="00000000" w:rsidDel="00000000" w:rsidP="00000000" w:rsidRDefault="00000000" w:rsidRPr="00000000" w14:paraId="00000089">
      <w:pPr>
        <w:spacing w:after="40" w:before="40" w:line="360" w:lineRule="auto"/>
        <w:rPr/>
      </w:pPr>
      <w:r w:rsidDel="00000000" w:rsidR="00000000" w:rsidRPr="00000000">
        <w:rPr>
          <w:rtl w:val="0"/>
        </w:rPr>
      </w:r>
    </w:p>
    <w:tbl>
      <w:tblPr>
        <w:tblStyle w:val="Table3"/>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3"/>
        <w:gridCol w:w="3083"/>
        <w:tblGridChange w:id="0">
          <w:tblGrid>
            <w:gridCol w:w="2500"/>
            <w:gridCol w:w="3083"/>
            <w:gridCol w:w="30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1"/>
                <w:bCs w:val="1"/>
                <w:sz w:val="24"/>
                <w:szCs w:val="24"/>
                <w:rtl w:val="0"/>
              </w:rPr>
              <w:t xml:space="preserve">Reference Setup (Felter et al., 2015)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1"/>
                <w:bCs w:val="1"/>
                <w:sz w:val="24"/>
                <w:szCs w:val="24"/>
                <w:rtl w:val="0"/>
              </w:rPr>
              <w:t xml:space="preserve">Replication Testbed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24"/>
                <w:szCs w:val="24"/>
                <w:rtl w:val="0"/>
              </w:rPr>
              <w:t xml:space="preserv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4"/>
                <w:szCs w:val="24"/>
                <w:rtl w:val="0"/>
              </w:rPr>
              <w:t xml:space="preserve">IBM System x3650 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0"/>
                <w:bCs w:val="0"/>
                <w:sz w:val="24"/>
                <w:szCs w:val="24"/>
                <w:rtl w:val="0"/>
              </w:rPr>
              <w:t xml:space="preserve">Custom AMD Workstation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24"/>
                <w:szCs w:val="24"/>
                <w:rtl w:val="0"/>
              </w:rPr>
              <w:t xml:space="preserve">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0"/>
                <w:bCs w:val="0"/>
                <w:sz w:val="24"/>
                <w:szCs w:val="24"/>
                <w:rtl w:val="0"/>
              </w:rPr>
              <w:t xml:space="preserve">2x Intel Xeon E5-2665 (Sandy Bridge, 16 cores)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24"/>
                <w:szCs w:val="24"/>
                <w:rtl w:val="0"/>
              </w:rPr>
              <w:t xml:space="preserve">AMD Ryzen 9 5900HX (Zen 3, 8C/16T @ 4.68 GHz)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0"/>
                <w:bCs w:val="0"/>
                <w:sz w:val="24"/>
                <w:szCs w:val="24"/>
                <w:rtl w:val="0"/>
              </w:rPr>
              <w:t xml:space="preserve">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0"/>
                <w:bCs w:val="0"/>
                <w:sz w:val="24"/>
                <w:szCs w:val="24"/>
                <w:rtl w:val="0"/>
              </w:rPr>
              <w:t xml:space="preserve">256 GB DDR3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0"/>
                <w:bCs w:val="0"/>
                <w:sz w:val="24"/>
                <w:szCs w:val="24"/>
                <w:rtl w:val="0"/>
              </w:rPr>
              <w:t xml:space="preserve">16 GB (Constraint)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sz w:val="24"/>
                <w:szCs w:val="24"/>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0"/>
                <w:bCs w:val="0"/>
                <w:sz w:val="24"/>
                <w:szCs w:val="24"/>
                <w:rtl w:val="0"/>
              </w:rPr>
              <w:t xml:space="preserve">IBM FlashSystem 840 (Enterprise All-Flash)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sz w:val="24"/>
                <w:szCs w:val="24"/>
                <w:rtl w:val="0"/>
              </w:rPr>
              <w:t xml:space="preserve">Internal NVMe SSD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0"/>
                <w:bCs w:val="0"/>
                <w:sz w:val="24"/>
                <w:szCs w:val="24"/>
                <w:rtl w:val="0"/>
              </w:rPr>
              <w:t xml:space="preserve">Host 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0"/>
                <w:bCs w:val="0"/>
                <w:sz w:val="24"/>
                <w:szCs w:val="24"/>
                <w:rtl w:val="0"/>
              </w:rPr>
              <w:t xml:space="preserve">Ubuntu 13.10 (Kernel 3.11.0)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sz w:val="24"/>
                <w:szCs w:val="24"/>
                <w:rtl w:val="0"/>
              </w:rPr>
              <w:t xml:space="preserve">CachyOS Linux (Kernel 6.19)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sz w:val="24"/>
                <w:szCs w:val="24"/>
                <w:rtl w:val="0"/>
              </w:rPr>
              <w:t xml:space="preserve">Hypervisor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0"/>
                <w:bCs w:val="0"/>
                <w:sz w:val="24"/>
                <w:szCs w:val="24"/>
                <w:rtl w:val="0"/>
              </w:rPr>
              <w:t xml:space="preserve">QEMU 1.5.0 / libvirt 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0"/>
                <w:bCs w:val="0"/>
                <w:sz w:val="24"/>
                <w:szCs w:val="24"/>
                <w:rtl w:val="0"/>
              </w:rPr>
              <w:t xml:space="preserve">QEMU-KVM v10.2.0 (kvm_amd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0"/>
                <w:bCs w:val="0"/>
                <w:sz w:val="24"/>
                <w:szCs w:val="24"/>
                <w:rtl w:val="0"/>
              </w:rPr>
              <w:t xml:space="preserve">Container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sz w:val="24"/>
                <w:szCs w:val="24"/>
                <w:rtl w:val="0"/>
              </w:rPr>
              <w:t xml:space="preserve">Docker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0"/>
                <w:bCs w:val="0"/>
                <w:sz w:val="24"/>
                <w:szCs w:val="24"/>
                <w:rtl w:val="0"/>
              </w:rPr>
              <w:t xml:space="preserve">Docker CE (latest)</w:t>
            </w:r>
            <w:r w:rsidDel="00000000" w:rsidR="00000000" w:rsidRPr="00000000">
              <w:rPr>
                <w:rtl w:val="0"/>
              </w:rPr>
            </w:r>
          </w:p>
        </w:tc>
      </w:tr>
    </w:tbl>
    <w:p w:rsidR="00000000" w:rsidDel="00000000" w:rsidP="00000000" w:rsidRDefault="00000000" w:rsidRPr="00000000" w14:paraId="000000A2">
      <w:pPr>
        <w:spacing w:after="40" w:before="40" w:line="360" w:lineRule="auto"/>
        <w:rPr/>
      </w:pPr>
      <w:r w:rsidDel="00000000" w:rsidR="00000000" w:rsidRPr="00000000">
        <w:rPr>
          <w:rtl w:val="0"/>
        </w:rPr>
      </w:r>
    </w:p>
    <w:p w:rsidR="00000000" w:rsidDel="00000000" w:rsidP="00000000" w:rsidRDefault="00000000" w:rsidRPr="00000000" w14:paraId="000000A3">
      <w:pPr>
        <w:spacing w:after="16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3.1: Hardware and Software Comparison — Reference vs. Replication Setup</w:t>
      </w:r>
      <w:r w:rsidDel="00000000" w:rsidR="00000000" w:rsidRPr="00000000">
        <w:rPr>
          <w:rtl w:val="0"/>
        </w:rPr>
      </w:r>
    </w:p>
    <w:p w:rsidR="00000000" w:rsidDel="00000000" w:rsidP="00000000" w:rsidRDefault="00000000" w:rsidRPr="00000000" w14:paraId="000000A4">
      <w:pPr>
        <w:spacing w:after="40" w:before="40" w:line="360" w:lineRule="auto"/>
        <w:rPr/>
      </w:pPr>
      <w:r w:rsidDel="00000000" w:rsidR="00000000" w:rsidRPr="00000000">
        <w:rPr>
          <w:rtl w:val="0"/>
        </w:rPr>
      </w:r>
    </w:p>
    <w:p w:rsidR="00000000" w:rsidDel="00000000" w:rsidP="00000000" w:rsidRDefault="00000000" w:rsidRPr="00000000" w14:paraId="000000A5">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A critical difference between the two setups is the clock speed advantage of the 2026 testbed: the AMD Ryzen 9 5900HX operates at up to 4.68 GHz, significantly higher than the 2.4 GHz base clock of the 2015 Sandy Bridge Xeon processors. This higher clock speed is expected to reduce the relative impact of world-switch latency — the cycle cost of transitioning between guest and host execution contexts — making the KVM overhead appear proportionally smaller on a per-operation basis.</w:t>
      </w:r>
      <w:r w:rsidDel="00000000" w:rsidR="00000000" w:rsidRPr="00000000">
        <w:rPr>
          <w:rtl w:val="0"/>
        </w:rPr>
      </w:r>
    </w:p>
    <w:p w:rsidR="00000000" w:rsidDel="00000000" w:rsidP="00000000" w:rsidRDefault="00000000" w:rsidRPr="00000000" w14:paraId="000000A6">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Conversely, the RAM constraint of the 2026 testbed (16 GB vs. IBM's 256 GB) introduces a potential source of confounding variance: if benchmark working sets exceed available physical memory, the CachyOS memory management system (which uses ZRAM compressed swap) will intervene, potentially distorting benchmark results for memory-intensive workloads.</w:t>
      </w:r>
      <w:r w:rsidDel="00000000" w:rsidR="00000000" w:rsidRPr="00000000">
        <w:rPr>
          <w:rtl w:val="0"/>
        </w:rPr>
      </w:r>
    </w:p>
    <w:p w:rsidR="00000000" w:rsidDel="00000000" w:rsidP="00000000" w:rsidRDefault="00000000" w:rsidRPr="00000000" w14:paraId="000000A7">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3.3 Technology Architecture: Docker vs. KVM</w:t>
      </w:r>
      <w:r w:rsidDel="00000000" w:rsidR="00000000" w:rsidRPr="00000000">
        <w:rPr>
          <w:rtl w:val="0"/>
        </w:rPr>
      </w:r>
    </w:p>
    <w:p w:rsidR="00000000" w:rsidDel="00000000" w:rsidP="00000000" w:rsidRDefault="00000000" w:rsidRPr="00000000" w14:paraId="000000A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Understanding the architectural differences between the two technologies is essential for interpreting benchmark results correctly.</w:t>
      </w:r>
      <w:r w:rsidDel="00000000" w:rsidR="00000000" w:rsidRPr="00000000">
        <w:rPr>
          <w:rtl w:val="0"/>
        </w:rPr>
      </w:r>
    </w:p>
    <w:p w:rsidR="00000000" w:rsidDel="00000000" w:rsidP="00000000" w:rsidRDefault="00000000" w:rsidRPr="00000000" w14:paraId="000000A9">
      <w:pPr>
        <w:spacing w:after="80" w:before="8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Linux Containers (Docker): </w:t>
      </w:r>
      <w:r w:rsidDel="00000000" w:rsidR="00000000" w:rsidRPr="00000000">
        <w:rPr>
          <w:rFonts w:ascii="Times New Roman" w:cs="Times New Roman" w:eastAsia="Times New Roman" w:hAnsi="Times New Roman"/>
          <w:b w:val="0"/>
          <w:bCs w:val="0"/>
          <w:i w:val="0"/>
          <w:iCs w:val="0"/>
          <w:sz w:val="24"/>
          <w:szCs w:val="24"/>
          <w:rtl w:val="0"/>
        </w:rPr>
        <w:t xml:space="preserve">Docker operates by leveraging two core Linux kernel subsystems. Namespaces provide six forms of isolation: PID (process ID), Network, Mount (filesystem), UTS (hostname), IPC (inter-process communication), and User namespaces. Cgroups (Control Groups) enforce resource limits, ensuring that no single container can monopolize CPU time, memory, or I/O bandwidth. The storage layer uses OverlayFS, a union filesystem that implements a copy-on-write mechanism, allowing multiple containers to share a common read-only base image while maintaining their own writable layer for runtime changes.</w:t>
      </w:r>
      <w:r w:rsidDel="00000000" w:rsidR="00000000" w:rsidRPr="00000000">
        <w:rPr>
          <w:rtl w:val="0"/>
        </w:rPr>
      </w:r>
    </w:p>
    <w:p w:rsidR="00000000" w:rsidDel="00000000" w:rsidP="00000000" w:rsidRDefault="00000000" w:rsidRPr="00000000" w14:paraId="000000AA">
      <w:pPr>
        <w:spacing w:after="80" w:before="8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Virtual Machines (KVM): </w:t>
      </w:r>
      <w:r w:rsidDel="00000000" w:rsidR="00000000" w:rsidRPr="00000000">
        <w:rPr>
          <w:rFonts w:ascii="Times New Roman" w:cs="Times New Roman" w:eastAsia="Times New Roman" w:hAnsi="Times New Roman"/>
          <w:b w:val="0"/>
          <w:bCs w:val="0"/>
          <w:i w:val="0"/>
          <w:iCs w:val="0"/>
          <w:sz w:val="24"/>
          <w:szCs w:val="24"/>
          <w:rtl w:val="0"/>
        </w:rPr>
        <w:t xml:space="preserve">KVM operates as a Type-1 hypervisor by virtue of its direct integration into the Linux kernel. When a guest VM attempts to execute a privileged instruction, the hardware triggers a VM Exit, transferring control to the KVM kernel module, which handles the request and returns control to the guest via a VM Entry. This cycle, known as a 'World Switch,' represents the fundamental overhead cost of virtualization. AMD-V/SVM hardware extensions reduce this overhead significantly compared to older software-emulated approaches. Memory virtualization uses Nested Page Tables (NPT), where the hardware directly translates guest physical addresses to host physical addresses without software intervention, eliminating the need for shadow page tables.</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Chapter-4: Key Research Findings</w:t>
      </w:r>
      <w:r w:rsidDel="00000000" w:rsidR="00000000" w:rsidRPr="00000000">
        <w:rPr>
          <w:rtl w:val="0"/>
        </w:rPr>
      </w:r>
    </w:p>
    <w:p w:rsidR="00000000" w:rsidDel="00000000" w:rsidP="00000000" w:rsidRDefault="00000000" w:rsidRPr="00000000" w14:paraId="000000AD">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4.1 The Reference Baseline (Felter et al., 2015)</w:t>
      </w:r>
      <w:r w:rsidDel="00000000" w:rsidR="00000000" w:rsidRPr="00000000">
        <w:rPr>
          <w:rtl w:val="0"/>
        </w:rPr>
      </w:r>
    </w:p>
    <w:p w:rsidR="00000000" w:rsidDel="00000000" w:rsidP="00000000" w:rsidRDefault="00000000" w:rsidRPr="00000000" w14:paraId="000000AE">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IBM Research study established three foundational performance findings that serve as the empirical baseline for this replication study:</w:t>
      </w:r>
      <w:r w:rsidDel="00000000" w:rsidR="00000000" w:rsidRPr="00000000">
        <w:rPr>
          <w:rtl w:val="0"/>
        </w:rPr>
      </w:r>
    </w:p>
    <w:p w:rsidR="00000000" w:rsidDel="00000000" w:rsidP="00000000" w:rsidRDefault="00000000" w:rsidRPr="00000000" w14:paraId="000000AF">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Compute: Near-zero overhead for both Docker and KVM in CPU-bound and memory-bound benchmarks. Both technologies demonstrated performance within 1-2% of native execution for workloads that do not involve significant I/O or system calls.</w:t>
      </w:r>
      <w:r w:rsidDel="00000000" w:rsidR="00000000" w:rsidRPr="00000000">
        <w:rPr>
          <w:rtl w:val="0"/>
        </w:rPr>
      </w:r>
    </w:p>
    <w:p w:rsidR="00000000" w:rsidDel="00000000" w:rsidP="00000000" w:rsidRDefault="00000000" w:rsidRPr="00000000" w14:paraId="000000B0">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I/O Penalty: KVM suffered an approximately 50% performance loss in high-IOPS random write scenarios. This 'I/O Wall' was attributed to the overhead of processing millions of interrupt events per second in the virtualized I/O stack, even with Virtio paravirtualization.</w:t>
      </w:r>
      <w:r w:rsidDel="00000000" w:rsidR="00000000" w:rsidRPr="00000000">
        <w:rPr>
          <w:rtl w:val="0"/>
        </w:rPr>
      </w:r>
    </w:p>
    <w:p w:rsidR="00000000" w:rsidDel="00000000" w:rsidP="00000000" w:rsidRDefault="00000000" w:rsidRPr="00000000" w14:paraId="000000B1">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Latency: KVM added approximately 83 µs of latency per network transaction when benchmarked with the Redis in-memory database. Docker using host networking added negligible latency, while Docker with NAT introduced a small but measurable overhead due to the additional network translation layer.</w:t>
      </w:r>
      <w:r w:rsidDel="00000000" w:rsidR="00000000" w:rsidRPr="00000000">
        <w:rPr>
          <w:rtl w:val="0"/>
        </w:rPr>
      </w:r>
    </w:p>
    <w:p w:rsidR="00000000" w:rsidDel="00000000" w:rsidP="00000000" w:rsidRDefault="00000000" w:rsidRPr="00000000" w14:paraId="000000B2">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MySQL OLTP: Docker with host networking and volumes performed within 2% of native, while KVM showed greater than 40% overhead across all concurrency levels measured by the SysBench OLTP benchmark.</w:t>
      </w:r>
      <w:r w:rsidDel="00000000" w:rsidR="00000000" w:rsidRPr="00000000">
        <w:rPr>
          <w:rtl w:val="0"/>
        </w:rPr>
      </w:r>
    </w:p>
    <w:p w:rsidR="00000000" w:rsidDel="00000000" w:rsidP="00000000" w:rsidRDefault="00000000" w:rsidRPr="00000000" w14:paraId="000000B3">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4.2 MySQL Throughput Analysis</w:t>
      </w:r>
      <w:r w:rsidDel="00000000" w:rsidR="00000000" w:rsidRPr="00000000">
        <w:rPr>
          <w:rtl w:val="0"/>
        </w:rPr>
      </w:r>
    </w:p>
    <w:p w:rsidR="00000000" w:rsidDel="00000000" w:rsidP="00000000" w:rsidRDefault="00000000" w:rsidRPr="00000000" w14:paraId="000000B4">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MySQL benchmark using SysBench's OLTP (Online Transaction Processing) workload provides one of the most comprehensive stress tests for a virtualization layer, as it exercises memory access patterns, inter-process communication, network I/O, and filesystem I/O simultaneously. The original Felter et al. study measured five distinct configurations, as illustrated in Figure 4.1:</w:t>
      </w:r>
      <w:r w:rsidDel="00000000" w:rsidR="00000000" w:rsidRPr="00000000">
        <w:rPr>
          <w:rtl w:val="0"/>
        </w:rPr>
      </w:r>
    </w:p>
    <w:p w:rsidR="00000000" w:rsidDel="00000000" w:rsidP="00000000" w:rsidRDefault="00000000" w:rsidRPr="00000000" w14:paraId="000000B5">
      <w:pPr>
        <w:spacing w:after="40" w:before="40" w:line="360" w:lineRule="auto"/>
        <w:rPr/>
      </w:pPr>
      <w:r w:rsidDel="00000000" w:rsidR="00000000" w:rsidRPr="00000000">
        <w:rPr>
          <w:rtl w:val="0"/>
        </w:rPr>
      </w:r>
    </w:p>
    <w:p w:rsidR="00000000" w:rsidDel="00000000" w:rsidP="00000000" w:rsidRDefault="00000000" w:rsidRPr="00000000" w14:paraId="000000B6">
      <w:pPr>
        <w:spacing w:after="80" w:before="80" w:line="360" w:lineRule="auto"/>
        <w:jc w:val="center"/>
        <w:rPr/>
      </w:pPr>
      <w:r w:rsidDel="00000000" w:rsidR="00000000" w:rsidRPr="00000000">
        <w:rPr/>
        <w:drawing>
          <wp:inline distB="0" distT="0" distL="0" distR="0">
            <wp:extent cx="4000500" cy="2857500"/>
            <wp:effectExtent b="0" l="0" r="0" t="0"/>
            <wp:docPr descr="MySQL throughput vs concurrency across five deployment configurations" id="3" name="image2.png"/>
            <a:graphic>
              <a:graphicData uri="http://schemas.openxmlformats.org/drawingml/2006/picture">
                <pic:pic>
                  <pic:nvPicPr>
                    <pic:cNvPr descr="MySQL throughput vs concurrency across five deployment configurations" id="0" name="image2.png"/>
                    <pic:cNvPicPr preferRelativeResize="0"/>
                  </pic:nvPicPr>
                  <pic:blipFill>
                    <a:blip r:embed="rId8"/>
                    <a:srcRect b="0" l="0" r="0" t="0"/>
                    <a:stretch>
                      <a:fillRect/>
                    </a:stretch>
                  </pic:blipFill>
                  <pic:spPr>
                    <a:xfrm>
                      <a:off x="0" y="0"/>
                      <a:ext cx="4000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4.1: MySQL Throughput vs. Concurrency — Comparison of Deployment Configurations (Felter et al., IBM Research, 2015)</w:t>
      </w:r>
      <w:r w:rsidDel="00000000" w:rsidR="00000000" w:rsidRPr="00000000">
        <w:rPr>
          <w:rtl w:val="0"/>
        </w:rPr>
      </w:r>
    </w:p>
    <w:p w:rsidR="00000000" w:rsidDel="00000000" w:rsidP="00000000" w:rsidRDefault="00000000" w:rsidRPr="00000000" w14:paraId="000000B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results reveal a clear performance hierarchy. Native Linux achieves peak throughput of approximately 13,000-14,000 transactions per second (TPS). Docker with host networking and volumes closely tracks native performance, reaching approximately 13,000 TPS with a difference that asymptotically approaches 2% at higher concurrency levels. Docker with NAT shows a slight additional overhead due to the network translation layer, but remains well above 10,000 TPS. Docker with NAT and AUFS shows significantly degraded performance, confirming that the AUFS storage driver introduces substantial overhead for I/O-intensive database workloads.</w:t>
      </w:r>
      <w:r w:rsidDel="00000000" w:rsidR="00000000" w:rsidRPr="00000000">
        <w:rPr>
          <w:rtl w:val="0"/>
        </w:rPr>
      </w:r>
    </w:p>
    <w:p w:rsidR="00000000" w:rsidDel="00000000" w:rsidP="00000000" w:rsidRDefault="00000000" w:rsidRPr="00000000" w14:paraId="000000B9">
      <w:pPr>
        <w:spacing w:after="80" w:before="8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KVM with qcow2 storage shows by far the worst performance, plateauing below 8,000 TPS — a loss of greater than 40% compared to native execution at all concurrency levels tested. This result is particularly notable because the MySQL workload was configured to operate largely in-memory (the working set fit within the 256 GB RAM of the test server), meaning that actual disk I/O was minimal. The KVM overhead in this test case is therefore primarily attributable to network virtualization overhead and IPC (inter-process communication) overhead, not storage I/O.</w:t>
      </w:r>
    </w:p>
    <w:p w:rsidR="00000000" w:rsidDel="00000000" w:rsidP="00000000" w:rsidRDefault="00000000" w:rsidRPr="00000000" w14:paraId="000000BA">
      <w:pPr>
        <w:spacing w:after="80" w:before="80" w:line="360" w:lineRule="auto"/>
        <w:jc w:val="both"/>
        <w:rPr/>
      </w:pPr>
      <w:r w:rsidDel="00000000" w:rsidR="00000000" w:rsidRPr="00000000">
        <w:rPr>
          <w:rtl w:val="0"/>
        </w:rPr>
      </w:r>
    </w:p>
    <w:p w:rsidR="00000000" w:rsidDel="00000000" w:rsidP="00000000" w:rsidRDefault="00000000" w:rsidRPr="00000000" w14:paraId="000000BB">
      <w:pPr>
        <w:spacing w:after="80" w:before="80" w:line="360" w:lineRule="auto"/>
        <w:jc w:val="both"/>
        <w:rPr/>
      </w:pPr>
      <w:r w:rsidDel="00000000" w:rsidR="00000000" w:rsidRPr="00000000">
        <w:rPr>
          <w:rtl w:val="0"/>
        </w:rPr>
      </w:r>
    </w:p>
    <w:p w:rsidR="00000000" w:rsidDel="00000000" w:rsidP="00000000" w:rsidRDefault="00000000" w:rsidRPr="00000000" w14:paraId="000000BC">
      <w:pPr>
        <w:spacing w:after="80" w:before="80" w:line="360" w:lineRule="auto"/>
        <w:jc w:val="both"/>
        <w:rPr/>
      </w:pPr>
      <w:r w:rsidDel="00000000" w:rsidR="00000000" w:rsidRPr="00000000">
        <w:rPr>
          <w:rtl w:val="0"/>
        </w:rPr>
      </w:r>
    </w:p>
    <w:p w:rsidR="00000000" w:rsidDel="00000000" w:rsidP="00000000" w:rsidRDefault="00000000" w:rsidRPr="00000000" w14:paraId="000000BD">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4.3 Replication Hypotheses for 2026 Testbed</w:t>
      </w:r>
      <w:r w:rsidDel="00000000" w:rsidR="00000000" w:rsidRPr="00000000">
        <w:rPr>
          <w:rtl w:val="0"/>
        </w:rPr>
      </w:r>
    </w:p>
    <w:p w:rsidR="00000000" w:rsidDel="00000000" w:rsidP="00000000" w:rsidRDefault="00000000" w:rsidRPr="00000000" w14:paraId="000000BE">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Based on the architectural analysis of the 2026 testbed and the theoretical understanding of virtualization overhead mechanisms, the following hypotheses are proposed for the replication study:</w:t>
      </w:r>
      <w:r w:rsidDel="00000000" w:rsidR="00000000" w:rsidRPr="00000000">
        <w:rPr>
          <w:rtl w:val="0"/>
        </w:rPr>
      </w:r>
    </w:p>
    <w:p w:rsidR="00000000" w:rsidDel="00000000" w:rsidP="00000000" w:rsidRDefault="00000000" w:rsidRPr="00000000" w14:paraId="000000BF">
      <w:pPr>
        <w:spacing w:after="80" w:before="8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CPU Performance Hypothesis: </w:t>
      </w:r>
      <w:r w:rsidDel="00000000" w:rsidR="00000000" w:rsidRPr="00000000">
        <w:rPr>
          <w:rFonts w:ascii="Times New Roman" w:cs="Times New Roman" w:eastAsia="Times New Roman" w:hAnsi="Times New Roman"/>
          <w:b w:val="0"/>
          <w:bCs w:val="0"/>
          <w:i w:val="0"/>
          <w:iCs w:val="0"/>
          <w:sz w:val="24"/>
          <w:szCs w:val="24"/>
          <w:rtl w:val="0"/>
        </w:rPr>
        <w:t xml:space="preserve">The high clock speed (4.68 GHz) and modern Zen 3 microarchitecture of the AMD Ryzen 9 5900HX should minimize World Switch latency. The improved branch prediction, larger instruction caches, and better out-of-order execution capabilities of Zen 3 are expected to reduce the proportional overhead of virtualization mode transitions, potentially showing less overhead than the 2015 Sandy Bridge reference for compute-bound workloads.</w:t>
      </w:r>
      <w:r w:rsidDel="00000000" w:rsidR="00000000" w:rsidRPr="00000000">
        <w:rPr>
          <w:rtl w:val="0"/>
        </w:rPr>
      </w:r>
    </w:p>
    <w:p w:rsidR="00000000" w:rsidDel="00000000" w:rsidP="00000000" w:rsidRDefault="00000000" w:rsidRPr="00000000" w14:paraId="000000C0">
      <w:pPr>
        <w:spacing w:after="80" w:before="8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Storage I/O Hypothesis: </w:t>
      </w:r>
      <w:r w:rsidDel="00000000" w:rsidR="00000000" w:rsidRPr="00000000">
        <w:rPr>
          <w:rFonts w:ascii="Times New Roman" w:cs="Times New Roman" w:eastAsia="Times New Roman" w:hAnsi="Times New Roman"/>
          <w:b w:val="0"/>
          <w:bCs w:val="0"/>
          <w:i w:val="0"/>
          <w:iCs w:val="0"/>
          <w:sz w:val="24"/>
          <w:szCs w:val="24"/>
          <w:rtl w:val="0"/>
        </w:rPr>
        <w:t xml:space="preserve">Modern NVMe SSDs operate at significantly higher IOPS than the IBM FlashSystem 840 tested in 2015. This is expected to exacerbate the 'I/O Wall' observed in KVM: at higher raw throughput rates, the overhead of interrupt processing in the virtualized I/O stack consumes a proportionally larger fraction of CPU cycles, potentially making the KVM storage performance penalty worse in absolute terms than observed in the original study.</w:t>
      </w:r>
      <w:r w:rsidDel="00000000" w:rsidR="00000000" w:rsidRPr="00000000">
        <w:rPr>
          <w:rtl w:val="0"/>
        </w:rPr>
      </w:r>
    </w:p>
    <w:p w:rsidR="00000000" w:rsidDel="00000000" w:rsidP="00000000" w:rsidRDefault="00000000" w:rsidRPr="00000000" w14:paraId="000000C1">
      <w:pPr>
        <w:spacing w:after="80" w:before="8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Memory Constraint Hypothesis: </w:t>
      </w:r>
      <w:r w:rsidDel="00000000" w:rsidR="00000000" w:rsidRPr="00000000">
        <w:rPr>
          <w:rFonts w:ascii="Times New Roman" w:cs="Times New Roman" w:eastAsia="Times New Roman" w:hAnsi="Times New Roman"/>
          <w:b w:val="0"/>
          <w:bCs w:val="0"/>
          <w:i w:val="0"/>
          <w:iCs w:val="0"/>
          <w:sz w:val="24"/>
          <w:szCs w:val="24"/>
          <w:rtl w:val="0"/>
        </w:rPr>
        <w:t xml:space="preserve">With only 16 GB of RAM (versus IBM's 256 GB), benchmark working sets that approach or exceed physical memory will trigger CachyOS's memory management subsystem, particularly ZRAM compressed swap. This may introduce variability in memory-sensitive benchmarks that was not present in the original study, making direct comparison more challenging.</w:t>
      </w:r>
      <w:r w:rsidDel="00000000" w:rsidR="00000000" w:rsidRPr="00000000">
        <w:rPr>
          <w:rtl w:val="0"/>
        </w:rPr>
      </w:r>
    </w:p>
    <w:p w:rsidR="00000000" w:rsidDel="00000000" w:rsidP="00000000" w:rsidRDefault="00000000" w:rsidRPr="00000000" w14:paraId="000000C2">
      <w:pPr>
        <w:spacing w:after="80" w:before="80" w:line="360" w:lineRule="auto"/>
        <w:jc w:val="both"/>
        <w:rPr/>
      </w:pPr>
      <w:r w:rsidDel="00000000" w:rsidR="00000000" w:rsidRPr="00000000">
        <w:rPr>
          <w:rtl w:val="0"/>
        </w:rPr>
      </w:r>
    </w:p>
    <w:p w:rsidR="00000000" w:rsidDel="00000000" w:rsidP="00000000" w:rsidRDefault="00000000" w:rsidRPr="00000000" w14:paraId="000000C3">
      <w:pPr>
        <w:spacing w:after="80" w:before="80" w:line="360" w:lineRule="auto"/>
        <w:jc w:val="both"/>
        <w:rPr/>
      </w:pPr>
      <w:r w:rsidDel="00000000" w:rsidR="00000000" w:rsidRPr="00000000">
        <w:rPr>
          <w:rtl w:val="0"/>
        </w:rPr>
      </w:r>
    </w:p>
    <w:p w:rsidR="00000000" w:rsidDel="00000000" w:rsidP="00000000" w:rsidRDefault="00000000" w:rsidRPr="00000000" w14:paraId="000000C4">
      <w:pPr>
        <w:spacing w:after="80" w:before="80" w:line="360" w:lineRule="auto"/>
        <w:jc w:val="both"/>
        <w:rPr/>
      </w:pPr>
      <w:r w:rsidDel="00000000" w:rsidR="00000000" w:rsidRPr="00000000">
        <w:rPr>
          <w:rtl w:val="0"/>
        </w:rPr>
      </w:r>
    </w:p>
    <w:p w:rsidR="00000000" w:rsidDel="00000000" w:rsidP="00000000" w:rsidRDefault="00000000" w:rsidRPr="00000000" w14:paraId="000000C5">
      <w:pPr>
        <w:spacing w:after="80" w:before="80" w:line="360" w:lineRule="auto"/>
        <w:jc w:val="both"/>
        <w:rPr/>
      </w:pPr>
      <w:r w:rsidDel="00000000" w:rsidR="00000000" w:rsidRPr="00000000">
        <w:rPr>
          <w:rtl w:val="0"/>
        </w:rPr>
      </w:r>
    </w:p>
    <w:p w:rsidR="00000000" w:rsidDel="00000000" w:rsidP="00000000" w:rsidRDefault="00000000" w:rsidRPr="00000000" w14:paraId="000000C6">
      <w:pPr>
        <w:spacing w:after="80" w:before="80" w:line="360" w:lineRule="auto"/>
        <w:jc w:val="both"/>
        <w:rPr/>
      </w:pPr>
      <w:r w:rsidDel="00000000" w:rsidR="00000000" w:rsidRPr="00000000">
        <w:rPr>
          <w:rtl w:val="0"/>
        </w:rPr>
      </w:r>
    </w:p>
    <w:p w:rsidR="00000000" w:rsidDel="00000000" w:rsidP="00000000" w:rsidRDefault="00000000" w:rsidRPr="00000000" w14:paraId="000000C7">
      <w:pPr>
        <w:spacing w:after="80" w:before="80" w:line="360" w:lineRule="auto"/>
        <w:jc w:val="both"/>
        <w:rPr/>
      </w:pPr>
      <w:r w:rsidDel="00000000" w:rsidR="00000000" w:rsidRPr="00000000">
        <w:rPr>
          <w:rtl w:val="0"/>
        </w:rPr>
      </w:r>
    </w:p>
    <w:p w:rsidR="00000000" w:rsidDel="00000000" w:rsidP="00000000" w:rsidRDefault="00000000" w:rsidRPr="00000000" w14:paraId="000000C8">
      <w:pPr>
        <w:spacing w:after="80" w:before="80" w:line="360" w:lineRule="auto"/>
        <w:jc w:val="both"/>
        <w:rPr/>
      </w:pPr>
      <w:r w:rsidDel="00000000" w:rsidR="00000000" w:rsidRPr="00000000">
        <w:rPr>
          <w:rtl w:val="0"/>
        </w:rPr>
      </w:r>
    </w:p>
    <w:p w:rsidR="00000000" w:rsidDel="00000000" w:rsidP="00000000" w:rsidRDefault="00000000" w:rsidRPr="00000000" w14:paraId="000000C9">
      <w:pPr>
        <w:spacing w:after="80" w:before="80" w:line="360" w:lineRule="auto"/>
        <w:jc w:val="both"/>
        <w:rPr/>
      </w:pPr>
      <w:r w:rsidDel="00000000" w:rsidR="00000000" w:rsidRPr="00000000">
        <w:rPr>
          <w:rtl w:val="0"/>
        </w:rPr>
      </w:r>
    </w:p>
    <w:p w:rsidR="00000000" w:rsidDel="00000000" w:rsidP="00000000" w:rsidRDefault="00000000" w:rsidRPr="00000000" w14:paraId="000000CA">
      <w:pPr>
        <w:spacing w:after="80" w:before="80" w:line="360" w:lineRule="auto"/>
        <w:jc w:val="both"/>
        <w:rPr/>
      </w:pPr>
      <w:r w:rsidDel="00000000" w:rsidR="00000000" w:rsidRPr="00000000">
        <w:rPr>
          <w:rtl w:val="0"/>
        </w:rPr>
      </w:r>
    </w:p>
    <w:p w:rsidR="00000000" w:rsidDel="00000000" w:rsidP="00000000" w:rsidRDefault="00000000" w:rsidRPr="00000000" w14:paraId="000000CB">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Table 4.1 summarizes the key research findings from the reference study and the expected performance characteristics for each workload category:</w:t>
      </w:r>
      <w:r w:rsidDel="00000000" w:rsidR="00000000" w:rsidRPr="00000000">
        <w:rPr>
          <w:rtl w:val="0"/>
        </w:rPr>
      </w:r>
    </w:p>
    <w:p w:rsidR="00000000" w:rsidDel="00000000" w:rsidP="00000000" w:rsidRDefault="00000000" w:rsidRPr="00000000" w14:paraId="000000CC">
      <w:pPr>
        <w:spacing w:after="40" w:before="40" w:line="360" w:lineRule="auto"/>
        <w:rPr/>
      </w:pPr>
      <w:r w:rsidDel="00000000" w:rsidR="00000000" w:rsidRPr="00000000">
        <w:rPr>
          <w:rtl w:val="0"/>
        </w:rPr>
      </w:r>
    </w:p>
    <w:tbl>
      <w:tblPr>
        <w:tblStyle w:val="Table4"/>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6"/>
        <w:gridCol w:w="3250"/>
        <w:gridCol w:w="3250"/>
        <w:tblGridChange w:id="0">
          <w:tblGrid>
            <w:gridCol w:w="2166"/>
            <w:gridCol w:w="3250"/>
            <w:gridCol w:w="3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1"/>
                <w:bCs w:val="1"/>
                <w:sz w:val="24"/>
                <w:szCs w:val="24"/>
                <w:rtl w:val="0"/>
              </w:rPr>
              <w:t xml:space="preserve">Workload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1"/>
                <w:bCs w:val="1"/>
                <w:sz w:val="24"/>
                <w:szCs w:val="24"/>
                <w:rtl w:val="0"/>
              </w:rPr>
              <w:t xml:space="preserve">Docker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d9f1"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1"/>
                <w:bCs w:val="1"/>
                <w:sz w:val="24"/>
                <w:szCs w:val="24"/>
                <w:rtl w:val="0"/>
              </w:rPr>
              <w:t xml:space="preserve">KVM Performance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0"/>
                <w:bCs w:val="0"/>
                <w:sz w:val="24"/>
                <w:szCs w:val="24"/>
                <w:rtl w:val="0"/>
              </w:rPr>
              <w:t xml:space="preserve">CPU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0"/>
                <w:bCs w:val="0"/>
                <w:sz w:val="24"/>
                <w:szCs w:val="24"/>
                <w:rtl w:val="0"/>
              </w:rPr>
              <w:t xml:space="preserve">~0% overhead (native equivalent)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0"/>
                <w:bCs w:val="0"/>
                <w:sz w:val="24"/>
                <w:szCs w:val="24"/>
                <w:rtl w:val="0"/>
              </w:rPr>
              <w:t xml:space="preserve">~0-2% overhead (with proper tuning)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0"/>
                <w:bCs w:val="0"/>
                <w:sz w:val="24"/>
                <w:szCs w:val="24"/>
                <w:rtl w:val="0"/>
              </w:rPr>
              <w:t xml:space="preserve">Memory Bandwidth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0"/>
                <w:bCs w:val="0"/>
                <w:sz w:val="24"/>
                <w:szCs w:val="24"/>
                <w:rtl w:val="0"/>
              </w:rPr>
              <w:t xml:space="preserve">Near-native 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0"/>
                <w:bCs w:val="0"/>
                <w:sz w:val="24"/>
                <w:szCs w:val="24"/>
                <w:rtl w:val="0"/>
              </w:rPr>
              <w:t xml:space="preserve">Near-native (with large pages)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0"/>
                <w:bCs w:val="0"/>
                <w:sz w:val="24"/>
                <w:szCs w:val="24"/>
                <w:rtl w:val="0"/>
              </w:rPr>
              <w:t xml:space="preserve">Storage I/O (Random)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b w:val="0"/>
                <w:bCs w:val="0"/>
                <w:sz w:val="24"/>
                <w:szCs w:val="24"/>
                <w:rtl w:val="0"/>
              </w:rPr>
              <w:t xml:space="preserve">Near-native with volumes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0"/>
                <w:bCs w:val="0"/>
                <w:sz w:val="24"/>
                <w:szCs w:val="24"/>
                <w:rtl w:val="0"/>
              </w:rPr>
              <w:t xml:space="preserve">~50% penalty on high-IOPS random writes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0"/>
                <w:bCs w:val="0"/>
                <w:sz w:val="24"/>
                <w:szCs w:val="24"/>
                <w:rtl w:val="0"/>
              </w:rPr>
              <w:t xml:space="preserve">Network Latency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0"/>
                <w:bCs w:val="0"/>
                <w:sz w:val="24"/>
                <w:szCs w:val="24"/>
                <w:rtl w:val="0"/>
              </w:rPr>
              <w:t xml:space="preserve">~0µs overhead (host networking)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0"/>
                <w:bCs w:val="0"/>
                <w:sz w:val="24"/>
                <w:szCs w:val="24"/>
                <w:rtl w:val="0"/>
              </w:rPr>
              <w:t xml:space="preserve">~83µs added latency per transaction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0"/>
                <w:bCs w:val="0"/>
                <w:sz w:val="24"/>
                <w:szCs w:val="24"/>
                <w:rtl w:val="0"/>
              </w:rPr>
              <w:t xml:space="preserve">MySQL OLTP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0"/>
                <w:bCs w:val="0"/>
                <w:sz w:val="24"/>
                <w:szCs w:val="24"/>
                <w:rtl w:val="0"/>
              </w:rPr>
              <w:t xml:space="preserve">~2% overhead at peak concurrency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0"/>
                <w:bCs w:val="0"/>
                <w:sz w:val="24"/>
                <w:szCs w:val="24"/>
                <w:rtl w:val="0"/>
              </w:rPr>
              <w:t xml:space="preserve">&gt;40% overhead across all load levels</w:t>
            </w:r>
            <w:r w:rsidDel="00000000" w:rsidR="00000000" w:rsidRPr="00000000">
              <w:rPr>
                <w:rtl w:val="0"/>
              </w:rPr>
            </w:r>
          </w:p>
        </w:tc>
      </w:tr>
    </w:tbl>
    <w:p w:rsidR="00000000" w:rsidDel="00000000" w:rsidP="00000000" w:rsidRDefault="00000000" w:rsidRPr="00000000" w14:paraId="000000DF">
      <w:pPr>
        <w:spacing w:after="40" w:before="40" w:line="360" w:lineRule="auto"/>
        <w:rPr/>
      </w:pPr>
      <w:r w:rsidDel="00000000" w:rsidR="00000000" w:rsidRPr="00000000">
        <w:rPr>
          <w:rtl w:val="0"/>
        </w:rPr>
      </w:r>
    </w:p>
    <w:p w:rsidR="00000000" w:rsidDel="00000000" w:rsidP="00000000" w:rsidRDefault="00000000" w:rsidRPr="00000000" w14:paraId="000000E0">
      <w:pPr>
        <w:spacing w:after="160" w:before="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 Summary of Key Research Findings — Reference Baseline and 2026 Expectations</w:t>
      </w:r>
    </w:p>
    <w:p w:rsidR="00000000" w:rsidDel="00000000" w:rsidP="00000000" w:rsidRDefault="00000000" w:rsidRPr="00000000" w14:paraId="000000E1">
      <w:pPr>
        <w:spacing w:after="160" w:before="80" w:line="360" w:lineRule="auto"/>
        <w:jc w:val="center"/>
        <w:rPr>
          <w:b w:val="1"/>
          <w:bCs w:val="1"/>
        </w:rPr>
      </w:pPr>
      <w:r w:rsidDel="00000000" w:rsidR="00000000" w:rsidRPr="00000000">
        <w:rPr>
          <w:rtl w:val="0"/>
        </w:rPr>
      </w:r>
    </w:p>
    <w:p w:rsidR="00000000" w:rsidDel="00000000" w:rsidP="00000000" w:rsidRDefault="00000000" w:rsidRPr="00000000" w14:paraId="000000E2">
      <w:pPr>
        <w:pStyle w:val="Heading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Chapter-5: Research Gaps and Future Directions</w:t>
      </w:r>
      <w:r w:rsidDel="00000000" w:rsidR="00000000" w:rsidRPr="00000000">
        <w:rPr>
          <w:rtl w:val="0"/>
        </w:rPr>
      </w:r>
    </w:p>
    <w:p w:rsidR="00000000" w:rsidDel="00000000" w:rsidP="00000000" w:rsidRDefault="00000000" w:rsidRPr="00000000" w14:paraId="000000E3">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5.1 The Nested Virtualization Blind Spot</w:t>
      </w:r>
      <w:r w:rsidDel="00000000" w:rsidR="00000000" w:rsidRPr="00000000">
        <w:rPr>
          <w:rtl w:val="0"/>
        </w:rPr>
      </w:r>
    </w:p>
    <w:p w:rsidR="00000000" w:rsidDel="00000000" w:rsidP="00000000" w:rsidRDefault="00000000" w:rsidRPr="00000000" w14:paraId="000000E4">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most significant gap in the existing body of research is the systematic failure to account for Nested Virtualization in benchmark studies. The overwhelming majority of published container vs. VM benchmarks, including the seminal Felter et al. study, are conducted on bare-metal servers where the container runtime has direct access to hardware resources. This methodology is fundamentally misaligned with production cloud deployments.</w:t>
      </w:r>
      <w:r w:rsidDel="00000000" w:rsidR="00000000" w:rsidRPr="00000000">
        <w:rPr>
          <w:rtl w:val="0"/>
        </w:rPr>
      </w:r>
    </w:p>
    <w:p w:rsidR="00000000" w:rsidDel="00000000" w:rsidP="00000000" w:rsidRDefault="00000000" w:rsidRPr="00000000" w14:paraId="000000E5">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In practice, over 90% of containerized workloads run inside Virtual Machine instances on public clouds such as AWS EC2, Google Compute Engine, and Microsoft Azure. In these environments, Docker containers executing inside a Guest VM create a two-level virtualization hierarchy (L2 containers inside L1 VMs on L0 physical hardware). The performance characteristics of this configuration are qualitatively different from bare-metal measurements, primarily due to the overhead of Extended Page Table (EPT) faults — the cost of walking page tables across two levels of virtualization for every memory access that causes a TLB miss.</w:t>
      </w:r>
      <w:r w:rsidDel="00000000" w:rsidR="00000000" w:rsidRPr="00000000">
        <w:rPr>
          <w:rtl w:val="0"/>
        </w:rPr>
      </w:r>
    </w:p>
    <w:p w:rsidR="00000000" w:rsidDel="00000000" w:rsidP="00000000" w:rsidRDefault="00000000" w:rsidRPr="00000000" w14:paraId="000000E6">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gap in the literature is not merely the absence of nested virtualization data, but the absence of a systematic analysis of how EPT faults scale with workload intensity and memory footprint. This data is essential for cloud architects making decisions about whether to deploy containerized workloads on VM instances or to request bare-metal hosting from cloud providers.</w:t>
      </w:r>
      <w:r w:rsidDel="00000000" w:rsidR="00000000" w:rsidRPr="00000000">
        <w:rPr>
          <w:rtl w:val="0"/>
        </w:rPr>
      </w:r>
    </w:p>
    <w:p w:rsidR="00000000" w:rsidDel="00000000" w:rsidP="00000000" w:rsidRDefault="00000000" w:rsidRPr="00000000" w14:paraId="000000E7">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5.2 Granular I/O Analysis</w:t>
      </w:r>
      <w:r w:rsidDel="00000000" w:rsidR="00000000" w:rsidRPr="00000000">
        <w:rPr>
          <w:rtl w:val="0"/>
        </w:rPr>
      </w:r>
    </w:p>
    <w:p w:rsidR="00000000" w:rsidDel="00000000" w:rsidP="00000000" w:rsidRDefault="00000000" w:rsidRPr="00000000" w14:paraId="000000E8">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Existing studies consistently demonstrate that VMs perform worse than containers in I/O-intensive scenarios, but they typically report aggregate throughput or latency numbers without decomposing the overhead into its constituent components. For a deeper understanding of the problem, it is necessary to isolate:</w:t>
      </w:r>
      <w:r w:rsidDel="00000000" w:rsidR="00000000" w:rsidRPr="00000000">
        <w:rPr>
          <w:rtl w:val="0"/>
        </w:rPr>
      </w:r>
    </w:p>
    <w:p w:rsidR="00000000" w:rsidDel="00000000" w:rsidP="00000000" w:rsidRDefault="00000000" w:rsidRPr="00000000" w14:paraId="000000E9">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Interrupt Injection Latency: The time required for the KVM hypervisor to deliver a virtual interrupt to the guest OS when an I/O operation completes on the physical device.</w:t>
      </w:r>
      <w:r w:rsidDel="00000000" w:rsidR="00000000" w:rsidRPr="00000000">
        <w:rPr>
          <w:rtl w:val="0"/>
        </w:rPr>
      </w:r>
    </w:p>
    <w:p w:rsidR="00000000" w:rsidDel="00000000" w:rsidP="00000000" w:rsidRDefault="00000000" w:rsidRPr="00000000" w14:paraId="000000EA">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Queue Locking Overhead: The contention on internal synchronization primitives in the Virtio queue implementation, particularly under high-concurrency workloads with many parallel I/O operations.</w:t>
      </w:r>
      <w:r w:rsidDel="00000000" w:rsidR="00000000" w:rsidRPr="00000000">
        <w:rPr>
          <w:rtl w:val="0"/>
        </w:rPr>
      </w:r>
    </w:p>
    <w:p w:rsidR="00000000" w:rsidDel="00000000" w:rsidP="00000000" w:rsidRDefault="00000000" w:rsidRPr="00000000" w14:paraId="000000EB">
      <w:pPr>
        <w:spacing w:after="60" w:before="6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Context Switch Cost: The pure overhead of VM Entry/Exit cycles (World Switches) per I/O operation, independent of the actual I/O processing time.</w:t>
      </w:r>
      <w:r w:rsidDel="00000000" w:rsidR="00000000" w:rsidRPr="00000000">
        <w:rPr>
          <w:rtl w:val="0"/>
        </w:rPr>
      </w:r>
    </w:p>
    <w:p w:rsidR="00000000" w:rsidDel="00000000" w:rsidP="00000000" w:rsidRDefault="00000000" w:rsidRPr="00000000" w14:paraId="000000EC">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Without this granular analysis, it is impossible to determine whether the performance gap is primarily an architectural limitation (inherent to the two-layer I/O model) or an implementation limitation (addressable through software optimization of the hypervisor or Virtio drivers).</w:t>
      </w:r>
      <w:r w:rsidDel="00000000" w:rsidR="00000000" w:rsidRPr="00000000">
        <w:rPr>
          <w:rtl w:val="0"/>
        </w:rPr>
      </w:r>
    </w:p>
    <w:p w:rsidR="00000000" w:rsidDel="00000000" w:rsidP="00000000" w:rsidRDefault="00000000" w:rsidRPr="00000000" w14:paraId="000000ED">
      <w:pPr>
        <w:pStyle w:val="Heading2"/>
        <w:spacing w:after="100" w:before="20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5.3 Dynamic vs. Steady-State Performance</w:t>
      </w:r>
      <w:r w:rsidDel="00000000" w:rsidR="00000000" w:rsidRPr="00000000">
        <w:rPr>
          <w:rtl w:val="0"/>
        </w:rPr>
      </w:r>
    </w:p>
    <w:p w:rsidR="00000000" w:rsidDel="00000000" w:rsidP="00000000" w:rsidRDefault="00000000" w:rsidRPr="00000000" w14:paraId="000000EE">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Virtually all published benchmarks measure steady-state performance — the throughput or latency achieved by a system that has been running continuously at load for an extended period. This represents only one dimension of cloud workload performance. Modern cloud-native applications are characteristically elastic: they scale out rapidly in response to traffic spikes and scale in (or terminate entirely) during periods of low demand.</w:t>
      </w:r>
      <w:r w:rsidDel="00000000" w:rsidR="00000000" w:rsidRPr="00000000">
        <w:rPr>
          <w:rtl w:val="0"/>
        </w:rPr>
      </w:r>
    </w:p>
    <w:p w:rsidR="00000000" w:rsidDel="00000000" w:rsidP="00000000" w:rsidRDefault="00000000" w:rsidRPr="00000000" w14:paraId="000000EF">
      <w:pPr>
        <w:spacing w:after="80" w:before="80"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'Cold Start' performance — the time required for a new container or VM instance to become ready to serve requests — is critically important for serverless computing platforms (AWS Lambda, Google Cloud Functions) and auto-scaling application deployments. Existing research shows large performance differences in this dimension: Docker containers typically start in under one second, while full VM startup takes 30-60 seconds. However, the performance of the application during the warm-up phase (JIT compilation, cache population, connection pool establishment) has not been systematically studied across virtualization technologies.</w:t>
      </w:r>
    </w:p>
    <w:p w:rsidR="00000000" w:rsidDel="00000000" w:rsidP="00000000" w:rsidRDefault="00000000" w:rsidRPr="00000000" w14:paraId="000000F0">
      <w:pPr>
        <w:spacing w:after="80" w:before="80" w:line="360" w:lineRule="auto"/>
        <w:jc w:val="both"/>
        <w:rPr/>
      </w:pPr>
      <w:r w:rsidDel="00000000" w:rsidR="00000000" w:rsidRPr="00000000">
        <w:rPr>
          <w:rtl w:val="0"/>
        </w:rPr>
      </w:r>
    </w:p>
    <w:p w:rsidR="00000000" w:rsidDel="00000000" w:rsidP="00000000" w:rsidRDefault="00000000" w:rsidRPr="00000000" w14:paraId="000000F1">
      <w:pPr>
        <w:pStyle w:val="Heading1"/>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Chapter-6: Conclusion</w:t>
      </w:r>
      <w:r w:rsidDel="00000000" w:rsidR="00000000" w:rsidRPr="00000000">
        <w:rPr>
          <w:rtl w:val="0"/>
        </w:rPr>
      </w:r>
    </w:p>
    <w:p w:rsidR="00000000" w:rsidDel="00000000" w:rsidP="00000000" w:rsidRDefault="00000000" w:rsidRPr="00000000" w14:paraId="000000F2">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seminar report has examined the performance characteristics of Docker Containers versus KVM Virtual Machines in the context of modern cloud computing environments. Drawing upon the foundational research of Felter et al. (IBM Research, 2015) and extending it to the challenges of 2026 cloud infrastructure, several key conclusions can be drawn.</w:t>
      </w:r>
      <w:r w:rsidDel="00000000" w:rsidR="00000000" w:rsidRPr="00000000">
        <w:rPr>
          <w:rtl w:val="0"/>
        </w:rPr>
      </w:r>
    </w:p>
    <w:p w:rsidR="00000000" w:rsidDel="00000000" w:rsidP="00000000" w:rsidRDefault="00000000" w:rsidRPr="00000000" w14:paraId="000000F3">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First, the fundamental performance hierarchy established in 2015 remains valid: for CPU and memory-bound workloads, both Docker and KVM impose near-zero overhead relative to bare-metal execution, a testament to the effectiveness of hardware-assisted virtualization features like AMD-V and Intel VT-x. The efficiency of these technologies for compute-intensive workloads means that the choice between containers and VMs can be driven by operational and security considerations rather than raw performance for many use cases.</w:t>
      </w:r>
      <w:r w:rsidDel="00000000" w:rsidR="00000000" w:rsidRPr="00000000">
        <w:rPr>
          <w:rtl w:val="0"/>
        </w:rPr>
      </w:r>
    </w:p>
    <w:p w:rsidR="00000000" w:rsidDel="00000000" w:rsidP="00000000" w:rsidRDefault="00000000" w:rsidRPr="00000000" w14:paraId="000000F4">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Second, the I/O performance gap between Docker and KVM remains significant and is likely to persist. The architectural constraint of processing virtualized I/O interrupts in KVM, combined with the increasing speed of modern NVMe storage devices, creates an environment where the absolute overhead of KVM I/O virtualization has grown even as the relative overhead has stayed constant. Workloads that are storage I/O-intensive or network-latency-sensitive should strongly prefer containerized deployments where isolation requirements and security policies permit.</w:t>
      </w:r>
      <w:r w:rsidDel="00000000" w:rsidR="00000000" w:rsidRPr="00000000">
        <w:rPr>
          <w:rtl w:val="0"/>
        </w:rPr>
      </w:r>
    </w:p>
    <w:p w:rsidR="00000000" w:rsidDel="00000000" w:rsidP="00000000" w:rsidRDefault="00000000" w:rsidRPr="00000000" w14:paraId="000000F5">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Third, the phenomenon of Nested Virtualization represents the most important and least studied dimension of cloud performance. As the industry standard practice of running containers inside VM instances becomes ubiquitous on public clouds, the performance characteristics of this nested execution model deserve significantly more research attention. The preliminary findings of Zur et al. (2025) suggest that the performance overhead of nested virtualization may be substantial enough to alter the relative ranking of container versus VM performance in some workload categories.</w:t>
      </w:r>
      <w:r w:rsidDel="00000000" w:rsidR="00000000" w:rsidRPr="00000000">
        <w:rPr>
          <w:rtl w:val="0"/>
        </w:rPr>
      </w:r>
    </w:p>
    <w:p w:rsidR="00000000" w:rsidDel="00000000" w:rsidP="00000000" w:rsidRDefault="00000000" w:rsidRPr="00000000" w14:paraId="000000F6">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Finally, the emergence of 'Secure Container' technologies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Kata Containers, Firecracker, and gVisor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represents a promising convergence of the strong isolation properties of VMs with the operational lightweight of containers. These technologies may render the traditional Docker vs. KVM dichotomy obsolete, offering a new architectural paradigm that achieves both performance and security objectives simultaneously.</w:t>
      </w:r>
      <w:r w:rsidDel="00000000" w:rsidR="00000000" w:rsidRPr="00000000">
        <w:rPr>
          <w:rtl w:val="0"/>
        </w:rPr>
      </w:r>
    </w:p>
    <w:p w:rsidR="00000000" w:rsidDel="00000000" w:rsidP="00000000" w:rsidRDefault="00000000" w:rsidRPr="00000000" w14:paraId="000000F7">
      <w:pPr>
        <w:spacing w:after="80" w:before="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field of cloud virtualization performance is dynamic and rapidly evolving. As hardware continues to advance, with technologies such as SR-IOV for direct hardware I/O assignment, RDMA networking, and persistent memory blurring the boundaries between storage and RAM, the performance characteristics of virtualization technologies will continue to shift. Ongoing benchmarking research, conducted on contemporary hardware and in realistic nested virtualization environments, remains essential for guiding the infrastructure decisions of cloud providers and their customers.</w:t>
      </w:r>
      <w:r w:rsidDel="00000000" w:rsidR="00000000" w:rsidRPr="00000000">
        <w:rPr>
          <w:rtl w:val="0"/>
        </w:rPr>
      </w:r>
    </w:p>
    <w:p w:rsidR="00000000" w:rsidDel="00000000" w:rsidP="00000000" w:rsidRDefault="00000000" w:rsidRPr="00000000" w14:paraId="000000F8">
      <w:pPr>
        <w:pStyle w:val="Heading2"/>
        <w:widowControl w:val="0"/>
        <w:spacing w:after="225" w:before="0" w:line="240" w:lineRule="auto"/>
        <w:rPr>
          <w:rFonts w:ascii="Times" w:cs="Times" w:eastAsia="Times" w:hAnsi="Times"/>
        </w:rPr>
      </w:pPr>
      <w:bookmarkStart w:colFirst="0" w:colLast="0" w:name="_wybusccax87w" w:id="7"/>
      <w:bookmarkEnd w:id="7"/>
      <w:r w:rsidDel="00000000" w:rsidR="00000000" w:rsidRPr="00000000">
        <w:rPr>
          <w:rFonts w:ascii="Times" w:cs="Times" w:eastAsia="Times" w:hAnsi="Times"/>
          <w:rtl w:val="0"/>
        </w:rPr>
        <w:t xml:space="preserve">6.1 Professional Profile &amp; Repository Details</w:t>
      </w:r>
    </w:p>
    <w:p w:rsidR="00000000" w:rsidDel="00000000" w:rsidP="00000000" w:rsidRDefault="00000000" w:rsidRPr="00000000" w14:paraId="000000F9">
      <w:pPr>
        <w:widowControl w:val="0"/>
        <w:numPr>
          <w:ilvl w:val="0"/>
          <w:numId w:val="1"/>
        </w:numPr>
        <w:spacing w:line="360" w:lineRule="auto"/>
        <w:ind w:left="600" w:hanging="360"/>
        <w:jc w:val="both"/>
        <w:rPr>
          <w:rFonts w:ascii="Arial" w:cs="Arial" w:eastAsia="Arial" w:hAnsi="Arial"/>
          <w:sz w:val="22"/>
          <w:szCs w:val="22"/>
        </w:rPr>
      </w:pPr>
      <w:r w:rsidDel="00000000" w:rsidR="00000000" w:rsidRPr="00000000">
        <w:rPr>
          <w:rFonts w:ascii="Times" w:cs="Times" w:eastAsia="Times" w:hAnsi="Times"/>
          <w:b w:val="1"/>
          <w:bCs w:val="1"/>
          <w:rtl w:val="0"/>
        </w:rPr>
        <w:t xml:space="preserve">GitHub Project repository link:</w:t>
      </w:r>
      <w:r w:rsidDel="00000000" w:rsidR="00000000" w:rsidRPr="00000000">
        <w:rPr>
          <w:rFonts w:ascii="Times" w:cs="Times" w:eastAsia="Times" w:hAnsi="Times"/>
          <w:rtl w:val="0"/>
        </w:rPr>
        <w:t xml:space="preserve"> </w:t>
      </w:r>
      <w:hyperlink r:id="rId9">
        <w:r w:rsidDel="00000000" w:rsidR="00000000" w:rsidRPr="00000000">
          <w:rPr>
            <w:rFonts w:ascii="Times" w:cs="Times" w:eastAsia="Times" w:hAnsi="Times"/>
            <w:color w:val="1155cc"/>
            <w:u w:val="single"/>
            <w:rtl w:val="0"/>
          </w:rPr>
          <w:t xml:space="preserve">github.com/faisalljavid/cse435-report-paper</w:t>
        </w:r>
      </w:hyperlink>
      <w:r w:rsidDel="00000000" w:rsidR="00000000" w:rsidRPr="00000000">
        <w:rPr>
          <w:rtl w:val="0"/>
        </w:rPr>
      </w:r>
    </w:p>
    <w:p w:rsidR="00000000" w:rsidDel="00000000" w:rsidP="00000000" w:rsidRDefault="00000000" w:rsidRPr="00000000" w14:paraId="000000FA">
      <w:pPr>
        <w:widowControl w:val="0"/>
        <w:numPr>
          <w:ilvl w:val="0"/>
          <w:numId w:val="1"/>
        </w:numPr>
        <w:spacing w:line="360" w:lineRule="auto"/>
        <w:ind w:left="600" w:hanging="360"/>
        <w:jc w:val="both"/>
        <w:rPr>
          <w:rFonts w:ascii="Arial" w:cs="Arial" w:eastAsia="Arial" w:hAnsi="Arial"/>
          <w:sz w:val="22"/>
          <w:szCs w:val="22"/>
        </w:rPr>
      </w:pPr>
      <w:r w:rsidDel="00000000" w:rsidR="00000000" w:rsidRPr="00000000">
        <w:rPr>
          <w:rFonts w:ascii="Times" w:cs="Times" w:eastAsia="Times" w:hAnsi="Times"/>
          <w:b w:val="1"/>
          <w:bCs w:val="1"/>
          <w:rtl w:val="0"/>
        </w:rPr>
        <w:t xml:space="preserve">LinkedIn Profile Link:</w:t>
      </w:r>
      <w:r w:rsidDel="00000000" w:rsidR="00000000" w:rsidRPr="00000000">
        <w:rPr>
          <w:rFonts w:ascii="Times" w:cs="Times" w:eastAsia="Times" w:hAnsi="Times"/>
          <w:rtl w:val="0"/>
        </w:rPr>
        <w:t xml:space="preserve"> </w:t>
      </w:r>
      <w:hyperlink r:id="rId10">
        <w:r w:rsidDel="00000000" w:rsidR="00000000" w:rsidRPr="00000000">
          <w:rPr>
            <w:rFonts w:ascii="Times" w:cs="Times" w:eastAsia="Times" w:hAnsi="Times"/>
            <w:color w:val="1155cc"/>
            <w:u w:val="single"/>
            <w:rtl w:val="0"/>
          </w:rPr>
          <w:t xml:space="preserve">https://www.linkedin.com/in/faisal-javid/</w:t>
        </w:r>
      </w:hyperlink>
      <w:r w:rsidDel="00000000" w:rsidR="00000000" w:rsidRPr="00000000">
        <w:rPr>
          <w:rtl w:val="0"/>
        </w:rPr>
      </w:r>
    </w:p>
    <w:p w:rsidR="00000000" w:rsidDel="00000000" w:rsidP="00000000" w:rsidRDefault="00000000" w:rsidRPr="00000000" w14:paraId="000000FB">
      <w:pPr>
        <w:spacing w:after="80" w:before="80" w:line="360" w:lineRule="auto"/>
        <w:jc w:val="both"/>
        <w:rPr/>
      </w:pPr>
      <w:r w:rsidDel="00000000" w:rsidR="00000000" w:rsidRPr="00000000">
        <w:rPr>
          <w:rtl w:val="0"/>
        </w:rPr>
      </w:r>
    </w:p>
    <w:p w:rsidR="00000000" w:rsidDel="00000000" w:rsidP="00000000" w:rsidRDefault="00000000" w:rsidRPr="00000000" w14:paraId="000000FC">
      <w:pPr>
        <w:spacing w:after="80" w:before="80" w:line="360" w:lineRule="auto"/>
        <w:jc w:val="both"/>
        <w:rPr/>
      </w:pPr>
      <w:r w:rsidDel="00000000" w:rsidR="00000000" w:rsidRPr="00000000">
        <w:rPr>
          <w:rtl w:val="0"/>
        </w:rPr>
      </w:r>
    </w:p>
    <w:p w:rsidR="00000000" w:rsidDel="00000000" w:rsidP="00000000" w:rsidRDefault="00000000" w:rsidRPr="00000000" w14:paraId="000000FD">
      <w:pPr>
        <w:spacing w:after="80" w:before="80" w:line="360" w:lineRule="auto"/>
        <w:jc w:val="both"/>
        <w:rPr/>
      </w:pPr>
      <w:r w:rsidDel="00000000" w:rsidR="00000000" w:rsidRPr="00000000">
        <w:rPr>
          <w:rtl w:val="0"/>
        </w:rPr>
      </w:r>
    </w:p>
    <w:p w:rsidR="00000000" w:rsidDel="00000000" w:rsidP="00000000" w:rsidRDefault="00000000" w:rsidRPr="00000000" w14:paraId="000000FE">
      <w:pPr>
        <w:spacing w:after="80" w:before="80" w:line="360" w:lineRule="auto"/>
        <w:jc w:val="both"/>
        <w:rPr/>
      </w:pPr>
      <w:r w:rsidDel="00000000" w:rsidR="00000000" w:rsidRPr="00000000">
        <w:rPr>
          <w:rtl w:val="0"/>
        </w:rPr>
      </w:r>
    </w:p>
    <w:p w:rsidR="00000000" w:rsidDel="00000000" w:rsidP="00000000" w:rsidRDefault="00000000" w:rsidRPr="00000000" w14:paraId="000000FF">
      <w:pPr>
        <w:spacing w:after="80" w:before="80" w:line="360" w:lineRule="auto"/>
        <w:jc w:val="both"/>
        <w:rPr/>
      </w:pPr>
      <w:r w:rsidDel="00000000" w:rsidR="00000000" w:rsidRPr="00000000">
        <w:rPr>
          <w:rtl w:val="0"/>
        </w:rPr>
      </w:r>
    </w:p>
    <w:p w:rsidR="00000000" w:rsidDel="00000000" w:rsidP="00000000" w:rsidRDefault="00000000" w:rsidRPr="00000000" w14:paraId="00000100">
      <w:pPr>
        <w:spacing w:after="80" w:before="80" w:line="360" w:lineRule="auto"/>
        <w:jc w:val="both"/>
        <w:rPr/>
      </w:pPr>
      <w:r w:rsidDel="00000000" w:rsidR="00000000" w:rsidRPr="00000000">
        <w:rPr>
          <w:rtl w:val="0"/>
        </w:rPr>
      </w:r>
    </w:p>
    <w:p w:rsidR="00000000" w:rsidDel="00000000" w:rsidP="00000000" w:rsidRDefault="00000000" w:rsidRPr="00000000" w14:paraId="00000101">
      <w:pPr>
        <w:spacing w:after="80" w:before="80" w:line="360" w:lineRule="auto"/>
        <w:jc w:val="both"/>
        <w:rPr/>
      </w:pPr>
      <w:r w:rsidDel="00000000" w:rsidR="00000000" w:rsidRPr="00000000">
        <w:rPr>
          <w:rtl w:val="0"/>
        </w:rPr>
      </w:r>
    </w:p>
    <w:p w:rsidR="00000000" w:rsidDel="00000000" w:rsidP="00000000" w:rsidRDefault="00000000" w:rsidRPr="00000000" w14:paraId="00000102">
      <w:pPr>
        <w:spacing w:after="80" w:before="80" w:line="360" w:lineRule="auto"/>
        <w:jc w:val="both"/>
        <w:rPr/>
      </w:pPr>
      <w:r w:rsidDel="00000000" w:rsidR="00000000" w:rsidRPr="00000000">
        <w:rPr>
          <w:rtl w:val="0"/>
        </w:rPr>
      </w:r>
    </w:p>
    <w:p w:rsidR="00000000" w:rsidDel="00000000" w:rsidP="00000000" w:rsidRDefault="00000000" w:rsidRPr="00000000" w14:paraId="00000103">
      <w:pPr>
        <w:spacing w:after="80" w:before="80" w:line="360" w:lineRule="auto"/>
        <w:jc w:val="both"/>
        <w:rPr/>
      </w:pPr>
      <w:r w:rsidDel="00000000" w:rsidR="00000000" w:rsidRPr="00000000">
        <w:rPr>
          <w:rtl w:val="0"/>
        </w:rPr>
      </w:r>
    </w:p>
    <w:p w:rsidR="00000000" w:rsidDel="00000000" w:rsidP="00000000" w:rsidRDefault="00000000" w:rsidRPr="00000000" w14:paraId="00000104">
      <w:pPr>
        <w:spacing w:after="80" w:before="80" w:line="360" w:lineRule="auto"/>
        <w:jc w:val="both"/>
        <w:rPr/>
      </w:pPr>
      <w:r w:rsidDel="00000000" w:rsidR="00000000" w:rsidRPr="00000000">
        <w:rPr>
          <w:rtl w:val="0"/>
        </w:rPr>
      </w:r>
    </w:p>
    <w:p w:rsidR="00000000" w:rsidDel="00000000" w:rsidP="00000000" w:rsidRDefault="00000000" w:rsidRPr="00000000" w14:paraId="00000105">
      <w:pPr>
        <w:spacing w:after="80" w:before="80" w:line="360" w:lineRule="auto"/>
        <w:jc w:val="both"/>
        <w:rPr/>
      </w:pPr>
      <w:r w:rsidDel="00000000" w:rsidR="00000000" w:rsidRPr="00000000">
        <w:rPr>
          <w:rtl w:val="0"/>
        </w:rPr>
      </w:r>
    </w:p>
    <w:p w:rsidR="00000000" w:rsidDel="00000000" w:rsidP="00000000" w:rsidRDefault="00000000" w:rsidRPr="00000000" w14:paraId="00000106">
      <w:pPr>
        <w:spacing w:after="80" w:before="80" w:line="360" w:lineRule="auto"/>
        <w:jc w:val="both"/>
        <w:rPr/>
      </w:pPr>
      <w:r w:rsidDel="00000000" w:rsidR="00000000" w:rsidRPr="00000000">
        <w:rPr>
          <w:rtl w:val="0"/>
        </w:rPr>
      </w:r>
    </w:p>
    <w:p w:rsidR="00000000" w:rsidDel="00000000" w:rsidP="00000000" w:rsidRDefault="00000000" w:rsidRPr="00000000" w14:paraId="00000107">
      <w:pPr>
        <w:spacing w:after="80" w:before="80" w:line="360" w:lineRule="auto"/>
        <w:jc w:val="both"/>
        <w:rPr/>
      </w:pPr>
      <w:r w:rsidDel="00000000" w:rsidR="00000000" w:rsidRPr="00000000">
        <w:rPr>
          <w:rtl w:val="0"/>
        </w:rPr>
      </w:r>
    </w:p>
    <w:p w:rsidR="00000000" w:rsidDel="00000000" w:rsidP="00000000" w:rsidRDefault="00000000" w:rsidRPr="00000000" w14:paraId="00000108">
      <w:pPr>
        <w:spacing w:after="80" w:before="80" w:line="360" w:lineRule="auto"/>
        <w:jc w:val="both"/>
        <w:rPr/>
      </w:pPr>
      <w:r w:rsidDel="00000000" w:rsidR="00000000" w:rsidRPr="00000000">
        <w:rPr>
          <w:rtl w:val="0"/>
        </w:rPr>
      </w:r>
    </w:p>
    <w:sectPr>
      <w:headerReference r:id="rId11" w:type="default"/>
      <w:footerReference r:id="rId12"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linkedin.com/in/faisal-javid/" TargetMode="External"/><Relationship Id="rId12" Type="http://schemas.openxmlformats.org/officeDocument/2006/relationships/footer" Target="footer1.xml"/><Relationship Id="rId9" Type="http://schemas.openxmlformats.org/officeDocument/2006/relationships/hyperlink" Target="http://github.com/faisalljavid/cse435-report-pape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