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העשרים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formProt w:val="false"/>
          <w:titlePg/>
          <w:textDirection w:val="lrTb"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רביעי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315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הכנסת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כ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בטבת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08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בינואר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2018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12:30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הגומלין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>לתקנון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להצ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מנוחה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 (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1175</w:t>
      </w:r>
      <w:r>
        <w:rPr>
          <w:rtl w:val="true"/>
        </w:rPr>
        <w:t>).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Style17"/>
        <w:keepNext w:val="true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קביעת ועדה לדיון בחוק הפיקוח על שירותים פיננסיים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קופות גמל</w:t>
      </w:r>
      <w:r>
        <w:rPr>
          <w:b w:val="false"/>
          <w:bCs w:val="false"/>
          <w:u w:val="none"/>
          <w:rtl w:val="true"/>
        </w:rPr>
        <w:t xml:space="preserve">), </w:t>
      </w:r>
      <w:r>
        <w:rPr>
          <w:b w:val="false"/>
          <w:b w:val="false"/>
          <w:bCs w:val="false"/>
          <w:u w:val="none"/>
          <w:rtl w:val="true"/>
        </w:rPr>
        <w:t>פ</w:t>
      </w:r>
      <w:r>
        <w:rPr>
          <w:b w:val="false"/>
          <w:bCs w:val="false"/>
          <w:u w:val="none"/>
          <w:rtl w:val="true"/>
        </w:rPr>
        <w:t>/</w:t>
      </w:r>
      <w:r>
        <w:rPr>
          <w:b w:val="false"/>
          <w:bCs w:val="false"/>
          <w:u w:val="none"/>
        </w:rPr>
        <w:t>2442</w:t>
      </w:r>
    </w:p>
    <w:p>
      <w:pPr>
        <w:pStyle w:val="Style17"/>
        <w:keepNext w:val="true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Style17"/>
        <w:keepNext w:val="true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יואב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אוחנה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אייכלר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רוברט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אילטוב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יואב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מכלוף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זוהר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חסון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טיבי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מועלם</w:t>
      </w:r>
      <w:r>
        <w:rPr>
          <w:rtl w:val="true"/>
        </w:rPr>
        <w:t>-</w:t>
      </w:r>
      <w:r>
        <w:rPr>
          <w:rtl w:val="true"/>
        </w:rPr>
        <w:t>רפאלי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נגוסה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ורבין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רויטל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סויד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שטרן</w:t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הכנסת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עראר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בירן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חזן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חסון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בצלאל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סמוטריץ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מזכירת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מלר</w:t>
      </w:r>
      <w:r>
        <w:rPr>
          <w:rtl w:val="true"/>
        </w:rPr>
        <w:t>-</w:t>
      </w:r>
      <w:r>
        <w:rPr>
          <w:rtl w:val="true"/>
        </w:rPr>
        <w:t>הורוביץ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עדן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שדלן</w:t>
      </w:r>
      <w:r>
        <w:rPr>
          <w:rtl w:val="true"/>
        </w:rPr>
        <w:t>/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פוליסי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), </w:t>
      </w:r>
      <w:r>
        <w:rPr>
          <w:rtl w:val="true"/>
        </w:rPr>
        <w:t>מייצג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tl w:val="true"/>
        </w:rPr>
        <w:tab/>
        <w:tab/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ייעוץ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אסטרחן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b/>
          <w:bCs/>
          <w:u w:val="single"/>
          <w:rtl w:val="true"/>
        </w:rPr>
        <w:t>/</w:t>
      </w:r>
      <w:r>
        <w:rPr>
          <w:b/>
          <w:b/>
          <w:bCs/>
          <w:u w:val="single"/>
          <w:rtl w:val="true"/>
        </w:rPr>
        <w:t>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</w:p>
    <w:p>
      <w:pPr>
        <w:pStyle w:val="Normal"/>
        <w:ind w:left="0" w:right="0" w:hanging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1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רויטל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יפרח</w:t>
      </w:r>
      <w:r>
        <w:br w:type="page"/>
      </w:r>
    </w:p>
    <w:p>
      <w:pPr>
        <w:pStyle w:val="Style17"/>
        <w:keepNext w:val="true"/>
        <w:spacing w:lineRule="auto" w:line="360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רביזיה על החלטת ועדת הכנסת בדבר </w:t>
      </w:r>
      <w:r>
        <w:rPr>
          <w:rtl w:val="true"/>
        </w:rPr>
        <w:t>יחסי הגומלין בין הכנסת ובין אזרחי ישראל תושבי יהודה ושומרון</w:t>
      </w:r>
      <w:r>
        <w:rPr>
          <w:vanish/>
          <w:highlight w:val="yellow"/>
          <w:rtl w:val="true"/>
        </w:rPr>
        <w:t>&gt;</w:t>
      </w:r>
    </w:p>
    <w:p>
      <w:pPr>
        <w:pStyle w:val="Style17"/>
        <w:keepNext w:val="true"/>
        <w:spacing w:lineRule="auto" w:line="360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קביעת סדרי דיון מיוחדים לפי סעיף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>לתקנון הכנסת</w:t>
      </w:r>
      <w:r>
        <w:rPr>
          <w:rtl w:val="true"/>
        </w:rPr>
        <w:t xml:space="preserve">, </w:t>
      </w:r>
      <w:r>
        <w:rPr>
          <w:rtl w:val="true"/>
        </w:rPr>
        <w:t>להצ</w:t>
      </w:r>
      <w:r>
        <w:rPr>
          <w:rtl w:val="true"/>
        </w:rPr>
        <w:t>"</w:t>
      </w:r>
      <w:r>
        <w:rPr>
          <w:rtl w:val="true"/>
        </w:rPr>
        <w:t xml:space="preserve">ח לתיקון דיני הרשויות המקומיות </w:t>
      </w:r>
      <w:r>
        <w:rPr>
          <w:rtl w:val="true"/>
        </w:rPr>
        <w:t>(</w:t>
      </w:r>
      <w:r>
        <w:rPr>
          <w:rtl w:val="true"/>
        </w:rPr>
        <w:t>חוקי עזר בעניין פתיחתם וסגירתם של עסקים בימי מנוחה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2018</w:t>
      </w:r>
      <w:r>
        <w:rPr>
          <w:rtl w:val="true"/>
        </w:rPr>
        <w:t xml:space="preserve"> (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1175</w:t>
      </w:r>
      <w:r>
        <w:rPr>
          <w:rtl w:val="true"/>
        </w:rPr>
        <w:t>).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, </w:t>
      </w:r>
      <w:r>
        <w:rPr>
          <w:rtl w:val="true"/>
        </w:rPr>
        <w:t>צהרים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0" w:name="_ETM_Q1_515331"/>
      <w:bookmarkEnd w:id="0"/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bookmarkStart w:id="1" w:name="_ETM_Q1_523303"/>
      <w:bookmarkEnd w:id="1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,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פיננסיים</w:t>
      </w:r>
      <w:r>
        <w:rPr>
          <w:rtl w:val="true"/>
        </w:rPr>
        <w:t xml:space="preserve">.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,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tl w:val="true"/>
        </w:rPr>
        <w:t xml:space="preserve">: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מתעכב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הסכמתי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הודעתי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הגומלין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bookmarkStart w:id="2" w:name="_ETM_Q1_574606"/>
      <w:bookmarkEnd w:id="2"/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.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 </w:t>
      </w:r>
      <w:r>
        <w:rPr>
          <w:rtl w:val="true"/>
        </w:rPr>
        <w:t>לתקנון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bookmarkStart w:id="3" w:name="_ETM_Q1_584514"/>
      <w:bookmarkEnd w:id="3"/>
      <w:r>
        <w:rPr>
          <w:rtl w:val="true"/>
        </w:rPr>
        <w:t>מ</w:t>
      </w:r>
      <w:r>
        <w:rPr>
          <w:rtl w:val="true"/>
        </w:rPr>
        <w:t>/</w:t>
      </w:r>
      <w:r>
        <w:rPr/>
        <w:t>1175</w:t>
      </w:r>
      <w:r>
        <w:rPr>
          <w:rtl w:val="true"/>
        </w:rPr>
        <w:t xml:space="preserve"> </w:t>
      </w:r>
      <w:r>
        <w:rPr>
          <w:rtl w:val="true"/>
        </w:rPr>
        <w:t>שידועה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בכינויה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המרכולים</w:t>
      </w:r>
      <w:r>
        <w:rPr>
          <w:rtl w:val="true"/>
        </w:rPr>
        <w:t xml:space="preserve">". </w:t>
      </w:r>
    </w:p>
    <w:p>
      <w:pPr>
        <w:pStyle w:val="Normal"/>
        <w:jc w:val="both"/>
        <w:rPr/>
      </w:pPr>
      <w:r>
        <w:rPr>
          <w:rtl w:val="true"/>
        </w:rPr>
      </w:r>
      <w:bookmarkStart w:id="4" w:name="_ETM_Q1_588100"/>
      <w:bookmarkStart w:id="5" w:name="_ETM_Q1_588100"/>
      <w:bookmarkEnd w:id="5"/>
    </w:p>
    <w:p>
      <w:pPr>
        <w:pStyle w:val="Normal"/>
        <w:jc w:val="both"/>
        <w:rPr/>
      </w:pPr>
      <w:bookmarkStart w:id="6" w:name="_ETM_Q1_588411"/>
      <w:bookmarkEnd w:id="6"/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bookmarkStart w:id="7" w:name="_ETM_Q1_587696"/>
      <w:bookmarkEnd w:id="7"/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תקשורת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Fonts w:cs="Times New Roman"/>
          <w:rtl w:val="true"/>
        </w:rPr>
        <w:t xml:space="preserve"> </w:t>
      </w:r>
      <w:bookmarkStart w:id="8" w:name="_ETM_Q1_594058"/>
      <w:bookmarkEnd w:id="8"/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2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חסון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לאופוזיציה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bookmarkStart w:id="9" w:name="_ETM_Q1_615334"/>
      <w:bookmarkEnd w:id="9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חסון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אדייק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אדייק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bookmarkStart w:id="10" w:name="_ETM_Q1_624410"/>
      <w:bookmarkEnd w:id="10"/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לאופוזיציה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מגעים</w:t>
      </w:r>
      <w:r>
        <w:rPr>
          <w:rtl w:val="true"/>
        </w:rPr>
        <w:t xml:space="preserve">. </w:t>
      </w:r>
      <w:bookmarkStart w:id="11" w:name="_ETM_Q1_631869"/>
      <w:bookmarkEnd w:id="11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2" w:name="_ETM_Q1_619379"/>
      <w:bookmarkEnd w:id="12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חסון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השולחן</w:t>
      </w:r>
      <w:r>
        <w:rPr>
          <w:rtl w:val="true"/>
        </w:rPr>
        <w:t xml:space="preserve">,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והצעתו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bookmarkStart w:id="13" w:name="_ETM_Q1_643162"/>
      <w:bookmarkEnd w:id="13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חסון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4" w:name="_ETM_Q1_650495"/>
      <w:bookmarkStart w:id="15" w:name="_ETM_Q1_650285"/>
      <w:bookmarkStart w:id="16" w:name="_ETM_Q1_650264"/>
      <w:bookmarkEnd w:id="14"/>
      <w:bookmarkEnd w:id="15"/>
      <w:bookmarkEnd w:id="1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7" w:name="_ETM_Q1_650909"/>
      <w:bookmarkStart w:id="18" w:name="_ETM_Q1_650909"/>
      <w:bookmarkEnd w:id="18"/>
    </w:p>
    <w:p>
      <w:pPr>
        <w:pStyle w:val="Style34"/>
        <w:keepNext w:val="true"/>
        <w:jc w:val="both"/>
        <w:rPr/>
      </w:pPr>
      <w:bookmarkStart w:id="19" w:name="_ETM_Q1_651149"/>
      <w:bookmarkEnd w:id="1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חסון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0" w:name="_ETM_Q1_650715"/>
      <w:bookmarkEnd w:id="20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באופוזיציה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פרלמנטרי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דורסניות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bookmarkStart w:id="21" w:name="_ETM_Q1_674198"/>
      <w:bookmarkEnd w:id="21"/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חסון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bookmarkStart w:id="22" w:name="_ETM_Q1_679919"/>
      <w:bookmarkEnd w:id="22"/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3" w:name="_ETM_Q1_699100"/>
      <w:bookmarkEnd w:id="2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חסון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נחוץ</w:t>
      </w:r>
      <w:r>
        <w:rPr>
          <w:rtl w:val="true"/>
        </w:rPr>
        <w:t>.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ידידי</w:t>
      </w:r>
      <w:r>
        <w:rPr>
          <w:rtl w:val="true"/>
        </w:rPr>
        <w:t xml:space="preserve">, </w:t>
      </w: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נתייחס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והיפוכו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4" w:name="_ETM_Q1_707734"/>
      <w:bookmarkEnd w:id="24"/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ההצבעה</w:t>
      </w:r>
      <w:r>
        <w:rPr>
          <w:rFonts w:cs="Times New Roman"/>
          <w:rtl w:val="true"/>
        </w:rPr>
        <w:t xml:space="preserve"> </w:t>
      </w:r>
      <w:bookmarkStart w:id="25" w:name="_ETM_Q1_711718"/>
      <w:bookmarkEnd w:id="25"/>
      <w:r>
        <w:rPr>
          <w:rtl w:val="true"/>
        </w:rPr>
        <w:t>לפני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13:45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bookmarkStart w:id="26" w:name="_ETM_Q1_716535"/>
      <w:bookmarkEnd w:id="26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bookmarkStart w:id="27" w:name="_ETM_Q1_730054"/>
      <w:bookmarkEnd w:id="27"/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הרביזיה</w:t>
      </w:r>
      <w:r>
        <w:rPr>
          <w:rtl w:val="true"/>
        </w:rPr>
        <w:t xml:space="preserve">. </w:t>
      </w:r>
      <w:r>
        <w:rPr>
          <w:rtl w:val="true"/>
        </w:rPr>
        <w:t>תייצג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28" w:name="_ETM_Q1_737754"/>
      <w:bookmarkEnd w:id="28"/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ורבין</w:t>
      </w:r>
      <w:r>
        <w:rPr>
          <w:rtl w:val="true"/>
        </w:rPr>
        <w:t xml:space="preserve">.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רביעי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בטבת</w:t>
      </w:r>
      <w:r>
        <w:rPr>
          <w:rFonts w:cs="Times New Roman"/>
          <w:rtl w:val="true"/>
        </w:rPr>
        <w:t xml:space="preserve"> </w:t>
      </w:r>
      <w:bookmarkStart w:id="29" w:name="_ETM_Q1_742911"/>
      <w:bookmarkEnd w:id="29"/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/>
        <w:t>3.1.2018</w:t>
      </w:r>
      <w:r>
        <w:rPr>
          <w:rtl w:val="true"/>
        </w:rPr>
        <w:t>:</w:t>
      </w:r>
      <w:bookmarkStart w:id="30" w:name="_ETM_Q1_744883"/>
      <w:bookmarkEnd w:id="30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31" w:name="_ETM_Q1_745178"/>
      <w:bookmarkEnd w:id="31"/>
      <w:r>
        <w:rPr>
          <w:rtl w:val="true"/>
        </w:rPr>
        <w:t>"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הגומלין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"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הגומלין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bookmarkStart w:id="32" w:name="_ETM_Q1_752596"/>
      <w:bookmarkEnd w:id="32"/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, </w:t>
      </w:r>
      <w:r>
        <w:rPr>
          <w:rtl w:val="true"/>
        </w:rPr>
        <w:t>בהשתתפות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איילת</w:t>
      </w:r>
      <w:r>
        <w:rPr>
          <w:rFonts w:cs="Times New Roman"/>
          <w:rtl w:val="true"/>
        </w:rPr>
        <w:t xml:space="preserve"> </w:t>
      </w:r>
      <w:bookmarkStart w:id="33" w:name="_ETM_Q1_755928"/>
      <w:bookmarkEnd w:id="33"/>
      <w:r>
        <w:rPr>
          <w:rtl w:val="true"/>
        </w:rPr>
        <w:t>שקד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bookmarkStart w:id="34" w:name="_ETM_Q1_760551"/>
      <w:bookmarkEnd w:id="34"/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דהן</w:t>
      </w:r>
      <w:r>
        <w:rPr>
          <w:rtl w:val="true"/>
        </w:rPr>
        <w:t>.</w:t>
      </w:r>
      <w:bookmarkStart w:id="35" w:name="_ETM_Q1_759450"/>
      <w:bookmarkEnd w:id="3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</w:t>
      </w:r>
      <w:bookmarkStart w:id="36" w:name="_ETM_Q1_759955"/>
      <w:bookmarkEnd w:id="36"/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דיאלוג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bookmarkStart w:id="37" w:name="_ETM_Q1_762416"/>
      <w:bookmarkEnd w:id="37"/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תכף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שתחול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38" w:name="_ETM_Q1_772981"/>
      <w:bookmarkEnd w:id="38"/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,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9" w:name="_ETM_Q1_774776"/>
      <w:bookmarkStart w:id="40" w:name="_ETM_Q1_774776"/>
      <w:bookmarkEnd w:id="40"/>
    </w:p>
    <w:p>
      <w:pPr>
        <w:pStyle w:val="Normal"/>
        <w:jc w:val="both"/>
        <w:rPr/>
      </w:pPr>
      <w:bookmarkStart w:id="41" w:name="_ETM_Q1_774797"/>
      <w:bookmarkEnd w:id="41"/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tl w:val="true"/>
        </w:rPr>
        <w:t xml:space="preserve">,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bookmarkStart w:id="42" w:name="_ETM_Q1_776522"/>
      <w:bookmarkEnd w:id="42"/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bookmarkStart w:id="43" w:name="_ETM_Q1_779862"/>
      <w:bookmarkEnd w:id="43"/>
      <w:r>
        <w:rPr>
          <w:rtl w:val="true"/>
        </w:rPr>
        <w:t>לחקיקה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  <w:bookmarkStart w:id="44" w:name="_ETM_Q1_779468"/>
      <w:bookmarkEnd w:id="44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</w:t>
      </w:r>
      <w:bookmarkStart w:id="45" w:name="_ETM_Q1_779966"/>
      <w:bookmarkEnd w:id="45"/>
      <w:r>
        <w:rPr>
          <w:rtl w:val="true"/>
        </w:rPr>
        <w:t>וחלט</w:t>
      </w:r>
      <w:r>
        <w:rPr>
          <w:rtl w:val="true"/>
        </w:rPr>
        <w:t xml:space="preserve">: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Normal"/>
        <w:jc w:val="both"/>
        <w:rPr/>
      </w:pPr>
      <w:r>
        <w:rPr>
          <w:rtl w:val="true"/>
        </w:rPr>
      </w:r>
      <w:bookmarkStart w:id="46" w:name="_ETM_Q1_787847"/>
      <w:bookmarkStart w:id="47" w:name="_ETM_Q1_787847"/>
      <w:bookmarkEnd w:id="47"/>
    </w:p>
    <w:p>
      <w:pPr>
        <w:pStyle w:val="Normal"/>
        <w:jc w:val="both"/>
        <w:rPr/>
      </w:pPr>
      <w:bookmarkStart w:id="48" w:name="_ETM_Q1_789607"/>
      <w:bookmarkStart w:id="49" w:name="_ETM_Q1_788325"/>
      <w:bookmarkEnd w:id="48"/>
      <w:bookmarkEnd w:id="49"/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bookmarkStart w:id="50" w:name="_ETM_Q1_794023"/>
      <w:bookmarkEnd w:id="50"/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bookmarkStart w:id="51" w:name="_ETM_Q1_798643"/>
      <w:bookmarkEnd w:id="51"/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left="720" w:right="0" w:hanging="0"/>
        <w:jc w:val="both"/>
        <w:rPr/>
      </w:pPr>
      <w:r>
        <w:rPr>
          <w:rtl w:val="true"/>
        </w:rPr>
      </w:r>
      <w:bookmarkStart w:id="52" w:name="_ETM_Q1_798534"/>
      <w:bookmarkStart w:id="53" w:name="_ETM_Q1_798534"/>
      <w:bookmarkEnd w:id="53"/>
    </w:p>
    <w:p>
      <w:pPr>
        <w:pStyle w:val="Normal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54" w:name="_ETM_Q1_805545"/>
      <w:bookmarkEnd w:id="54"/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bookmarkStart w:id="55" w:name="_ETM_Q1_814009"/>
      <w:bookmarkEnd w:id="55"/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bookmarkStart w:id="56" w:name="_ETM_Q1_817367"/>
      <w:bookmarkEnd w:id="56"/>
      <w:r>
        <w:rPr>
          <w:rtl w:val="true"/>
        </w:rPr>
        <w:t>המתגבש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."</w:t>
      </w:r>
    </w:p>
    <w:p>
      <w:pPr>
        <w:pStyle w:val="Normal"/>
        <w:jc w:val="both"/>
        <w:rPr/>
      </w:pPr>
      <w:r>
        <w:rPr>
          <w:rtl w:val="true"/>
        </w:rPr>
      </w:r>
      <w:bookmarkStart w:id="57" w:name="_ETM_Q1_820730"/>
      <w:bookmarkStart w:id="58" w:name="_ETM_Q1_820712"/>
      <w:bookmarkStart w:id="59" w:name="_ETM_Q1_820730"/>
      <w:bookmarkStart w:id="60" w:name="_ETM_Q1_820712"/>
      <w:bookmarkEnd w:id="59"/>
      <w:bookmarkEnd w:id="60"/>
    </w:p>
    <w:p>
      <w:pPr>
        <w:pStyle w:val="Normal"/>
        <w:jc w:val="both"/>
        <w:rPr/>
      </w:pP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תמכו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bookmarkStart w:id="61" w:name="_ETM_Q1_821477"/>
      <w:bookmarkEnd w:id="61"/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62" w:name="_ETM_Q1_826366"/>
      <w:bookmarkEnd w:id="62"/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איילת</w:t>
      </w:r>
      <w:r>
        <w:rPr>
          <w:rFonts w:cs="Times New Roman"/>
          <w:rtl w:val="true"/>
        </w:rPr>
        <w:t xml:space="preserve"> </w:t>
      </w:r>
      <w:bookmarkStart w:id="63" w:name="_ETM_Q1_827977"/>
      <w:bookmarkEnd w:id="63"/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ורבין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64" w:name="_ETM_Q1_831973"/>
      <w:bookmarkEnd w:id="64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bookmarkStart w:id="65" w:name="_ETM_Q1_837733"/>
      <w:bookmarkEnd w:id="65"/>
      <w:r>
        <w:rPr>
          <w:rtl w:val="true"/>
        </w:rPr>
        <w:t>וזהו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bookmarkStart w:id="66" w:name="_ETM_Q1_843899"/>
      <w:bookmarkEnd w:id="66"/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. </w:t>
      </w:r>
      <w:r>
        <w:rPr>
          <w:rtl w:val="true"/>
        </w:rPr>
        <w:t>איילת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tl w:val="true"/>
        </w:rPr>
        <w:t xml:space="preserve">. </w:t>
      </w:r>
      <w:bookmarkStart w:id="67" w:name="_ETM_Q1_848985"/>
      <w:bookmarkEnd w:id="67"/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הנהלים</w:t>
      </w:r>
      <w:r>
        <w:rPr>
          <w:rtl w:val="true"/>
        </w:rPr>
        <w:t xml:space="preserve">, </w:t>
      </w:r>
      <w:r>
        <w:rPr>
          <w:rtl w:val="true"/>
        </w:rPr>
        <w:t>אלעזר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שטרן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bookmarkStart w:id="68" w:name="_ETM_Q1_858065"/>
      <w:bookmarkEnd w:id="68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אלעזר</w:t>
      </w:r>
      <w:r>
        <w:rPr>
          <w:rtl w:val="true"/>
        </w:rPr>
        <w:t xml:space="preserve">. </w:t>
      </w:r>
      <w:r>
        <w:rPr>
          <w:rtl w:val="true"/>
        </w:rPr>
        <w:t>באמירה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למנהגי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bookmarkStart w:id="69" w:name="_ETM_Q1_873768"/>
      <w:bookmarkEnd w:id="69"/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ובגללם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הרביזיה</w:t>
      </w:r>
      <w:r>
        <w:rPr>
          <w:rtl w:val="true"/>
        </w:rPr>
        <w:t xml:space="preserve">: </w:t>
      </w:r>
      <w:bookmarkStart w:id="70" w:name="_ETM_Q1_884485"/>
      <w:bookmarkStart w:id="71" w:name="_ETM_Q1_884005"/>
      <w:bookmarkEnd w:id="70"/>
      <w:bookmarkEnd w:id="71"/>
      <w:r>
        <w:rPr/>
        <w:t>1</w:t>
      </w:r>
      <w:r>
        <w:rPr>
          <w:rtl w:val="true"/>
        </w:rPr>
        <w:t xml:space="preserve">. </w:t>
      </w:r>
      <w:bookmarkStart w:id="72" w:name="_ETM_Q1_884626"/>
      <w:bookmarkEnd w:id="72"/>
      <w:r>
        <w:rPr>
          <w:rtl w:val="true"/>
        </w:rPr>
        <w:t>ההנחיה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tl w:val="true"/>
        </w:rPr>
        <w:t xml:space="preserve">.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נכונה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bookmarkStart w:id="73" w:name="_ETM_Q1_895431"/>
      <w:bookmarkEnd w:id="73"/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bookmarkStart w:id="74" w:name="_ETM_Q1_906024"/>
      <w:bookmarkEnd w:id="74"/>
      <w:r>
        <w:rPr>
          <w:rtl w:val="true"/>
        </w:rPr>
        <w:t>בלשון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</w:t>
      </w:r>
      <w:r>
        <w:rPr>
          <w:rtl w:val="true"/>
        </w:rPr>
        <w:t>-</w:t>
      </w:r>
      <w:r>
        <w:rPr>
          <w:rtl w:val="true"/>
        </w:rPr>
        <w:t>אקסלנס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bookmarkStart w:id="75" w:name="_ETM_Q1_915932"/>
      <w:bookmarkEnd w:id="75"/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ממך</w:t>
      </w:r>
      <w:r>
        <w:rPr>
          <w:rtl w:val="true"/>
        </w:rPr>
        <w:t xml:space="preserve">: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76" w:name="_ETM_Q1_922877"/>
      <w:bookmarkEnd w:id="76"/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תקנון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להתמהמה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bookmarkStart w:id="77" w:name="_ETM_Q1_941825"/>
      <w:bookmarkEnd w:id="77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bookmarkStart w:id="78" w:name="_ETM_Q1_946282"/>
      <w:bookmarkEnd w:id="78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משרכת</w:t>
      </w:r>
      <w:r>
        <w:rPr>
          <w:rFonts w:cs="Times New Roman"/>
          <w:rtl w:val="true"/>
        </w:rPr>
        <w:t xml:space="preserve"> </w:t>
      </w:r>
      <w:bookmarkStart w:id="79" w:name="_ETM_Q1_944749"/>
      <w:bookmarkEnd w:id="79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bookmarkStart w:id="80" w:name="_ETM_Q1_952564"/>
      <w:bookmarkEnd w:id="80"/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bookmarkStart w:id="81" w:name="_ETM_Q1_956123"/>
      <w:bookmarkEnd w:id="81"/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bookmarkStart w:id="82" w:name="_ETM_Q1_959447"/>
      <w:bookmarkEnd w:id="82"/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והעמדת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שכמו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bookmarkStart w:id="83" w:name="_ETM_Q1_963048"/>
      <w:bookmarkEnd w:id="83"/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שטרן</w:t>
      </w:r>
      <w:r>
        <w:rPr>
          <w:rtl w:val="true"/>
        </w:rPr>
        <w:t xml:space="preserve">, </w:t>
      </w:r>
      <w:r>
        <w:rPr>
          <w:rtl w:val="true"/>
        </w:rPr>
        <w:t>ובמובן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bookmarkStart w:id="84" w:name="_ETM_Q1_968385"/>
      <w:bookmarkEnd w:id="84"/>
      <w:r>
        <w:rPr>
          <w:rtl w:val="true"/>
        </w:rPr>
        <w:t>האופוזיציה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שהוכנס</w:t>
      </w:r>
      <w:r>
        <w:rPr>
          <w:rFonts w:cs="Times New Roman"/>
          <w:rtl w:val="true"/>
        </w:rPr>
        <w:t xml:space="preserve"> </w:t>
      </w:r>
      <w:bookmarkStart w:id="85" w:name="_ETM_Q1_973554"/>
      <w:bookmarkEnd w:id="85"/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86" w:name="_ETM_Q1_975361"/>
      <w:bookmarkEnd w:id="86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87" w:name="_ETM_Q1_975910"/>
      <w:bookmarkEnd w:id="87"/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88" w:name="_ETM_Q1_976259"/>
      <w:bookmarkEnd w:id="88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  <w:bookmarkStart w:id="89" w:name="_ETM_Q1_981671"/>
      <w:bookmarkEnd w:id="89"/>
      <w:r>
        <w:rPr>
          <w:rtl w:val="true"/>
        </w:rPr>
        <w:t>-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bookmarkStart w:id="90" w:name="_ETM_Q1_987641"/>
      <w:bookmarkEnd w:id="90"/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bookmarkStart w:id="91" w:name="_ETM_Q1_989250"/>
      <w:bookmarkEnd w:id="91"/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92" w:name="_ETM_Q1_998091"/>
      <w:bookmarkEnd w:id="92"/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תקנון</w:t>
      </w:r>
      <w:r>
        <w:rPr>
          <w:rtl w:val="true"/>
        </w:rPr>
        <w:t xml:space="preserve">, </w:t>
      </w:r>
      <w:r>
        <w:rPr>
          <w:rtl w:val="true"/>
        </w:rPr>
        <w:t>שהיועץ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bookmarkStart w:id="93" w:name="_ETM_Q1_1026665"/>
      <w:bookmarkEnd w:id="93"/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הקואליציה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bookmarkStart w:id="94" w:name="_ETM_Q1_1035383"/>
      <w:bookmarkEnd w:id="94"/>
      <w:r>
        <w:rPr>
          <w:rtl w:val="true"/>
        </w:rPr>
        <w:t>שדבר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tl w:val="true"/>
        </w:rPr>
        <w:t xml:space="preserve">,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. </w:t>
      </w:r>
      <w:bookmarkStart w:id="95" w:name="_ETM_Q1_1039440"/>
      <w:bookmarkEnd w:id="95"/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bookmarkStart w:id="96" w:name="_ETM_Q1_1044997"/>
      <w:bookmarkEnd w:id="96"/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אלעזר</w:t>
      </w:r>
      <w:r>
        <w:rPr>
          <w:rFonts w:cs="Times New Roman"/>
          <w:rtl w:val="true"/>
        </w:rPr>
        <w:t xml:space="preserve"> </w:t>
      </w:r>
      <w:bookmarkStart w:id="97" w:name="_ETM_Q1_1053152"/>
      <w:bookmarkEnd w:id="97"/>
      <w:r>
        <w:rPr>
          <w:rtl w:val="true"/>
        </w:rPr>
        <w:t>שטרן</w:t>
      </w:r>
      <w:r>
        <w:rPr>
          <w:rtl w:val="true"/>
        </w:rPr>
        <w:t xml:space="preserve">, </w:t>
      </w:r>
      <w:r>
        <w:rPr>
          <w:rtl w:val="true"/>
        </w:rPr>
        <w:t>הקשבתי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בממשלה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bookmarkStart w:id="98" w:name="_ETM_Q1_1059918"/>
      <w:bookmarkEnd w:id="98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בשקט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bookmarkStart w:id="99" w:name="_ETM_Q1_1062161"/>
      <w:bookmarkEnd w:id="99"/>
      <w:r>
        <w:rPr>
          <w:rtl w:val="true"/>
        </w:rPr>
        <w:t>תכבד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100" w:name="_ETM_Q1_1063279"/>
      <w:bookmarkEnd w:id="100"/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?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? </w:t>
      </w:r>
      <w:r>
        <w:rPr>
          <w:rtl w:val="true"/>
        </w:rPr>
        <w:t>כיבדת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bookmarkStart w:id="101" w:name="_ETM_Q1_1066983"/>
      <w:bookmarkEnd w:id="101"/>
      <w:r>
        <w:rPr>
          <w:rtl w:val="true"/>
        </w:rPr>
        <w:t>שלך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  <w:bookmarkStart w:id="102" w:name="_ETM_Q1_1068237"/>
      <w:bookmarkStart w:id="103" w:name="_ETM_Q1_1068237"/>
      <w:bookmarkEnd w:id="103"/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104" w:name="_ETM_Q1_1071030"/>
      <w:bookmarkEnd w:id="104"/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05" w:name="_ETM_Q1_1071711"/>
      <w:bookmarkStart w:id="106" w:name="_ETM_Q1_1071711"/>
      <w:bookmarkEnd w:id="106"/>
    </w:p>
    <w:p>
      <w:pPr>
        <w:pStyle w:val="Style33"/>
        <w:keepNext w:val="true"/>
        <w:jc w:val="both"/>
        <w:rPr/>
      </w:pPr>
      <w:bookmarkStart w:id="107" w:name="_ETM_Q1_1072188"/>
      <w:bookmarkEnd w:id="10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אלעזר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bookmarkStart w:id="108" w:name="_ETM_Q1_1073314"/>
      <w:bookmarkEnd w:id="108"/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jc w:val="both"/>
        <w:rPr/>
      </w:pPr>
      <w:r>
        <w:rPr>
          <w:rtl w:val="true"/>
        </w:rPr>
      </w:r>
      <w:bookmarkStart w:id="109" w:name="_ETM_Q1_1077985"/>
      <w:bookmarkStart w:id="110" w:name="_ETM_Q1_1077985"/>
      <w:bookmarkEnd w:id="110"/>
    </w:p>
    <w:p>
      <w:pPr>
        <w:pStyle w:val="Style15"/>
        <w:keepNext w:val="true"/>
        <w:jc w:val="both"/>
        <w:rPr/>
      </w:pPr>
      <w:bookmarkStart w:id="111" w:name="_ETM_Q1_1078248"/>
      <w:bookmarkEnd w:id="11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bookmarkStart w:id="112" w:name="_ETM_Q1_1078063"/>
      <w:bookmarkEnd w:id="112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13" w:name="_ETM_Q1_1078188"/>
      <w:bookmarkEnd w:id="113"/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>?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114" w:name="_ETM_Q1_1080765"/>
      <w:bookmarkEnd w:id="11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אורן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bookmarkStart w:id="115" w:name="_ETM_Q1_1084322"/>
      <w:bookmarkEnd w:id="115"/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מתנהג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אורן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16" w:name="_ETM_Q1_1087587"/>
      <w:bookmarkEnd w:id="116"/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אלעזר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bookmarkStart w:id="117" w:name="_ETM_Q1_1101544"/>
      <w:bookmarkEnd w:id="117"/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18" w:name="_ETM_Q1_1106153"/>
      <w:bookmarkEnd w:id="118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טריוויאלי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bookmarkStart w:id="119" w:name="_ETM_Q1_1114378"/>
      <w:bookmarkEnd w:id="119"/>
      <w:r>
        <w:rPr>
          <w:rtl w:val="true"/>
        </w:rPr>
        <w:t>הכנסת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20" w:name="_ETM_Q1_1115131"/>
      <w:bookmarkStart w:id="121" w:name="_ETM_Q1_1115131"/>
      <w:bookmarkEnd w:id="121"/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הכיוונים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22" w:name="_ETM_Q1_1119842"/>
      <w:bookmarkStart w:id="123" w:name="_ETM_Q1_1119842"/>
      <w:bookmarkEnd w:id="123"/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tl w:val="true"/>
        </w:rPr>
        <w:t xml:space="preserve">. </w:t>
      </w:r>
      <w:bookmarkStart w:id="124" w:name="_ETM_Q1_1119514"/>
      <w:bookmarkEnd w:id="124"/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אמרת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tl w:val="true"/>
        </w:rPr>
        <w:t xml:space="preserve">, </w:t>
      </w:r>
      <w:bookmarkStart w:id="125" w:name="_ETM_Q1_1129126"/>
      <w:bookmarkEnd w:id="125"/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bookmarkStart w:id="126" w:name="_ETM_Q1_1131130"/>
      <w:bookmarkEnd w:id="126"/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ההערה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בפררוגטיבה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bookmarkStart w:id="127" w:name="_ETM_Q1_1132528"/>
      <w:bookmarkEnd w:id="127"/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כמקשה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bookmarkStart w:id="128" w:name="_ETM_Q1_1136702"/>
      <w:bookmarkEnd w:id="128"/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תתנגדי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29" w:name="_ETM_Q1_1138921"/>
      <w:bookmarkStart w:id="130" w:name="_ETM_Q1_1138669"/>
      <w:bookmarkStart w:id="131" w:name="_ETM_Q1_1138921"/>
      <w:bookmarkStart w:id="132" w:name="_ETM_Q1_1138669"/>
      <w:bookmarkEnd w:id="131"/>
      <w:bookmarkEnd w:id="132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יפה</w:t>
      </w:r>
      <w:r>
        <w:rPr>
          <w:rtl w:val="true"/>
        </w:rPr>
        <w:t xml:space="preserve">, </w:t>
      </w:r>
      <w:bookmarkStart w:id="133" w:name="_ETM_Q1_1141245"/>
      <w:bookmarkEnd w:id="133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הלכתי</w:t>
      </w:r>
      <w:r>
        <w:rPr>
          <w:rFonts w:cs="Times New Roman"/>
          <w:rtl w:val="true"/>
        </w:rPr>
        <w:t xml:space="preserve"> </w:t>
      </w:r>
      <w:bookmarkStart w:id="134" w:name="_ETM_Q1_1143324"/>
      <w:bookmarkEnd w:id="134"/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לכנסת</w:t>
      </w:r>
      <w:r>
        <w:rPr>
          <w:rtl w:val="true"/>
        </w:rPr>
        <w:t xml:space="preserve">? </w:t>
      </w:r>
      <w:bookmarkStart w:id="135" w:name="_ETM_Q1_1143214"/>
      <w:bookmarkEnd w:id="135"/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36" w:name="_ETM_Q1_1149428"/>
      <w:bookmarkStart w:id="137" w:name="_ETM_Q1_1149428"/>
      <w:bookmarkEnd w:id="137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שידבר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38" w:name="_ETM_Q1_1156870"/>
      <w:bookmarkEnd w:id="138"/>
      <w:r>
        <w:rPr>
          <w:rtl w:val="true"/>
        </w:rPr>
        <w:t>צריך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ואיפה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139" w:name="_ETM_Q1_1163196"/>
      <w:bookmarkEnd w:id="139"/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בסמכותי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כמקשה</w:t>
      </w:r>
      <w:r>
        <w:rPr>
          <w:rFonts w:cs="Times New Roman"/>
          <w:rtl w:val="true"/>
        </w:rPr>
        <w:t xml:space="preserve"> </w:t>
      </w:r>
      <w:bookmarkStart w:id="140" w:name="_ETM_Q1_1167971"/>
      <w:bookmarkEnd w:id="140"/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?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בהצבעה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: </w:t>
      </w:r>
      <w:bookmarkStart w:id="141" w:name="_ETM_Q1_1175663"/>
      <w:bookmarkEnd w:id="141"/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bookmarkStart w:id="142" w:name="_ETM_Q1_1179729"/>
      <w:bookmarkEnd w:id="142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bookmarkStart w:id="143" w:name="_ETM_Q1_1185264"/>
      <w:bookmarkEnd w:id="143"/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bookmarkStart w:id="144" w:name="_ETM_Q1_1188891"/>
      <w:bookmarkEnd w:id="144"/>
      <w:r>
        <w:rPr>
          <w:rtl w:val="true"/>
        </w:rPr>
        <w:t>לא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: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: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לשיקולך</w:t>
      </w:r>
      <w:r>
        <w:rPr>
          <w:rtl w:val="true"/>
        </w:rPr>
        <w:t xml:space="preserve">. </w:t>
      </w:r>
      <w:r>
        <w:rPr>
          <w:rtl w:val="true"/>
        </w:rPr>
        <w:t>וברגע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bookmarkStart w:id="145" w:name="_ETM_Q1_1195842"/>
      <w:bookmarkEnd w:id="145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bookmarkStart w:id="146" w:name="_ETM_Q1_1200268"/>
      <w:bookmarkEnd w:id="146"/>
      <w:r>
        <w:rPr>
          <w:rtl w:val="true"/>
        </w:rPr>
        <w:t>בחרתי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bookmarkStart w:id="147" w:name="_ETM_Q1_1203494"/>
      <w:bookmarkEnd w:id="147"/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קואליציה</w:t>
      </w:r>
      <w:r>
        <w:rPr>
          <w:rFonts w:cs="Times New Roman"/>
          <w:rtl w:val="true"/>
        </w:rPr>
        <w:t xml:space="preserve"> </w:t>
      </w:r>
      <w:bookmarkStart w:id="148" w:name="_ETM_Q1_1224142"/>
      <w:bookmarkEnd w:id="148"/>
      <w:r>
        <w:rPr>
          <w:rtl w:val="true"/>
        </w:rPr>
        <w:t>לאופוזיציה</w:t>
      </w:r>
      <w:r>
        <w:rPr>
          <w:rtl w:val="true"/>
        </w:rPr>
        <w:t>?</w:t>
      </w:r>
      <w:bookmarkStart w:id="149" w:name="_ETM_Q1_1223118"/>
      <w:bookmarkEnd w:id="149"/>
    </w:p>
    <w:p>
      <w:pPr>
        <w:pStyle w:val="Normal"/>
        <w:jc w:val="both"/>
        <w:rPr/>
      </w:pPr>
      <w:r>
        <w:rPr>
          <w:rtl w:val="true"/>
        </w:rPr>
      </w:r>
      <w:bookmarkStart w:id="150" w:name="_ETM_Q1_1223376"/>
      <w:bookmarkStart w:id="151" w:name="_ETM_Q1_1223376"/>
      <w:bookmarkEnd w:id="151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52" w:name="_ETM_Q1_1226154"/>
      <w:bookmarkStart w:id="153" w:name="_ETM_Q1_1225918"/>
      <w:bookmarkStart w:id="154" w:name="_ETM_Q1_1226154"/>
      <w:bookmarkStart w:id="155" w:name="_ETM_Q1_1225918"/>
      <w:bookmarkEnd w:id="154"/>
      <w:bookmarkEnd w:id="155"/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אייל</w:t>
      </w:r>
      <w:bookmarkStart w:id="156" w:name="_ETM_Q1_1227912"/>
      <w:bookmarkEnd w:id="156"/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לוויכוח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שטרן</w:t>
      </w:r>
      <w:r>
        <w:rPr>
          <w:rtl w:val="true"/>
        </w:rPr>
        <w:t xml:space="preserve">, </w:t>
      </w:r>
      <w:r>
        <w:rPr>
          <w:rtl w:val="true"/>
        </w:rPr>
        <w:t>בקצרה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57" w:name="_ETM_Q1_1232978"/>
      <w:bookmarkEnd w:id="157"/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שההצעה</w:t>
      </w:r>
      <w:r>
        <w:rPr>
          <w:rFonts w:cs="Times New Roman"/>
          <w:rtl w:val="true"/>
        </w:rPr>
        <w:t xml:space="preserve"> </w:t>
      </w:r>
      <w:bookmarkStart w:id="158" w:name="_ETM_Q1_1251633"/>
      <w:bookmarkEnd w:id="158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tl w:val="true"/>
        </w:rPr>
        <w:t xml:space="preserve">: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שנקבל</w:t>
      </w:r>
      <w:r>
        <w:rPr>
          <w:rFonts w:cs="Times New Roman"/>
          <w:rtl w:val="true"/>
        </w:rPr>
        <w:t xml:space="preserve"> </w:t>
      </w:r>
      <w:bookmarkStart w:id="159" w:name="_ETM_Q1_1257411"/>
      <w:bookmarkEnd w:id="159"/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bookmarkStart w:id="160" w:name="_ETM_Q1_1263091"/>
      <w:bookmarkEnd w:id="160"/>
      <w:r>
        <w:rPr>
          <w:rtl w:val="true"/>
        </w:rPr>
        <w:t>ולדעת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בהצבעה</w:t>
      </w:r>
      <w:r>
        <w:rPr>
          <w:rFonts w:cs="Times New Roman"/>
          <w:rtl w:val="true"/>
        </w:rPr>
        <w:t xml:space="preserve"> </w:t>
      </w:r>
      <w:bookmarkStart w:id="161" w:name="_ETM_Q1_1265871"/>
      <w:bookmarkEnd w:id="161"/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אורן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, </w:t>
      </w:r>
      <w:r>
        <w:rPr>
          <w:rtl w:val="true"/>
        </w:rPr>
        <w:t>איבדת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יואב</w:t>
      </w:r>
      <w:r>
        <w:rPr>
          <w:rtl w:val="true"/>
        </w:rPr>
        <w:t xml:space="preserve">, </w:t>
      </w:r>
      <w:bookmarkStart w:id="162" w:name="_ETM_Q1_1276049"/>
      <w:bookmarkEnd w:id="162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מספיק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bookmarkStart w:id="163" w:name="_ETM_Q1_1287007"/>
      <w:bookmarkEnd w:id="163"/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בהצבעה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  <w:bookmarkStart w:id="164" w:name="_ETM_Q1_1304605"/>
      <w:bookmarkStart w:id="165" w:name="_ETM_Q1_1304605"/>
      <w:bookmarkEnd w:id="165"/>
    </w:p>
    <w:p>
      <w:pPr>
        <w:pStyle w:val="Normal"/>
        <w:jc w:val="both"/>
        <w:rPr/>
      </w:pPr>
      <w:bookmarkStart w:id="166" w:name="_ETM_Q1_1304825"/>
      <w:bookmarkEnd w:id="166"/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כשהקראת</w:t>
      </w:r>
      <w:r>
        <w:rPr>
          <w:rtl w:val="true"/>
        </w:rPr>
        <w:t xml:space="preserve">, </w:t>
      </w:r>
      <w:r>
        <w:rPr>
          <w:rtl w:val="true"/>
        </w:rPr>
        <w:t>הקראת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tl w:val="true"/>
        </w:rPr>
        <w:t xml:space="preserve">: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167" w:name="_ETM_Q1_1319623"/>
      <w:bookmarkEnd w:id="167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הקראתי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bookmarkStart w:id="168" w:name="_ETM_Q1_1320997"/>
      <w:bookmarkEnd w:id="168"/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tl w:val="true"/>
        </w:rPr>
        <w:t xml:space="preserve">? </w:t>
      </w:r>
    </w:p>
    <w:p>
      <w:pPr>
        <w:pStyle w:val="Normal"/>
        <w:jc w:val="both"/>
        <w:rPr/>
      </w:pPr>
      <w:r>
        <w:rPr>
          <w:rtl w:val="true"/>
        </w:rPr>
      </w:r>
      <w:bookmarkStart w:id="169" w:name="_ETM_Q1_1323821"/>
      <w:bookmarkStart w:id="170" w:name="_ETM_Q1_1323599"/>
      <w:bookmarkStart w:id="171" w:name="_ETM_Q1_1323821"/>
      <w:bookmarkStart w:id="172" w:name="_ETM_Q1_1323599"/>
      <w:bookmarkEnd w:id="171"/>
      <w:bookmarkEnd w:id="172"/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73" w:name="_ETM_Q1_1322986"/>
      <w:bookmarkStart w:id="174" w:name="_ETM_Q1_1322753"/>
      <w:bookmarkStart w:id="175" w:name="_ETM_Q1_1322986"/>
      <w:bookmarkStart w:id="176" w:name="_ETM_Q1_1322753"/>
      <w:bookmarkEnd w:id="175"/>
      <w:bookmarkEnd w:id="176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bookmarkStart w:id="177" w:name="_ETM_Q1_1324261"/>
      <w:bookmarkStart w:id="178" w:name="_ETM_Q1_1324041"/>
      <w:bookmarkEnd w:id="177"/>
      <w:bookmarkEnd w:id="178"/>
      <w:r>
        <w:rPr>
          <w:rtl w:val="true"/>
        </w:rPr>
        <w:t>הקראתי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: </w:t>
      </w:r>
      <w:r>
        <w:rPr>
          <w:rtl w:val="true"/>
        </w:rPr>
        <w:t>הוחלט</w:t>
      </w:r>
      <w:r>
        <w:rPr>
          <w:rtl w:val="true"/>
        </w:rPr>
        <w:t xml:space="preserve">: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tl w:val="true"/>
        </w:rPr>
        <w:t>...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תקריא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179" w:name="_ETM_Q1_1333141"/>
      <w:bookmarkEnd w:id="179"/>
      <w:r>
        <w:rPr>
          <w:rtl w:val="true"/>
        </w:rPr>
        <w:t>"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הגומלין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".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180" w:name="_ETM_Q1_1334213"/>
      <w:bookmarkEnd w:id="18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הלאה</w:t>
      </w:r>
      <w:r>
        <w:rPr>
          <w:rtl w:val="true"/>
        </w:rPr>
        <w:t xml:space="preserve">. </w:t>
      </w:r>
      <w:r>
        <w:rPr>
          <w:rtl w:val="true"/>
        </w:rPr>
        <w:t>יואב</w:t>
      </w:r>
      <w:r>
        <w:rPr>
          <w:rtl w:val="true"/>
        </w:rPr>
        <w:t xml:space="preserve">, </w:t>
      </w:r>
      <w:bookmarkStart w:id="181" w:name="_ETM_Q1_1338101"/>
      <w:bookmarkEnd w:id="181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קח</w:t>
      </w:r>
      <w:r>
        <w:rPr>
          <w:rtl w:val="true"/>
        </w:rPr>
        <w:t xml:space="preserve">, </w:t>
      </w:r>
      <w:r>
        <w:rPr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הגומלין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182" w:name="_ETM_Q1_1362401"/>
      <w:bookmarkEnd w:id="182"/>
      <w:r>
        <w:rPr>
          <w:rtl w:val="true"/>
        </w:rPr>
        <w:t>-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שהקראתי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שהתכנסנו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83" w:name="_ETM_Q1_1371665"/>
      <w:bookmarkStart w:id="184" w:name="_ETM_Q1_1371665"/>
      <w:bookmarkEnd w:id="184"/>
    </w:p>
    <w:p>
      <w:pPr>
        <w:pStyle w:val="Style34"/>
        <w:keepNext w:val="true"/>
        <w:jc w:val="both"/>
        <w:rPr/>
      </w:pPr>
      <w:bookmarkStart w:id="185" w:name="_ETM_Q1_1371900"/>
      <w:bookmarkEnd w:id="18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186" w:name="_ETM_Q1_1375436"/>
      <w:bookmarkEnd w:id="186"/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.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bookmarkStart w:id="187" w:name="_ETM_Q1_1381972"/>
      <w:bookmarkEnd w:id="187"/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ייקחו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bookmarkStart w:id="188" w:name="_ETM_Q1_1383566"/>
      <w:bookmarkEnd w:id="188"/>
      <w:r>
        <w:rPr>
          <w:rtl w:val="true"/>
        </w:rPr>
        <w:t>מחצי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189" w:name="_ETM_Q1_1387154"/>
      <w:bookmarkStart w:id="190" w:name="_ETM_Q1_1387154"/>
      <w:bookmarkEnd w:id="190"/>
    </w:p>
    <w:p>
      <w:pPr>
        <w:pStyle w:val="Style34"/>
        <w:keepNext w:val="true"/>
        <w:jc w:val="both"/>
        <w:rPr/>
      </w:pPr>
      <w:bookmarkStart w:id="191" w:name="_ETM_Q1_1387370"/>
      <w:bookmarkEnd w:id="19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  <w:r>
        <w:rPr>
          <w:rtl w:val="true"/>
        </w:rPr>
        <w:t>לתוכן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למתכונת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192" w:name="_ETM_Q1_1413302"/>
      <w:bookmarkEnd w:id="192"/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לפרוצדורה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הרביזיה</w:t>
      </w:r>
      <w:r>
        <w:rPr>
          <w:rtl w:val="true"/>
        </w:rPr>
        <w:t xml:space="preserve">.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bookmarkStart w:id="193" w:name="_ETM_Q1_1416763"/>
      <w:bookmarkEnd w:id="193"/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bookmarkStart w:id="194" w:name="_ETM_Q1_1419579"/>
      <w:bookmarkEnd w:id="194"/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לרביזיה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bookmarkStart w:id="195" w:name="_ETM_Q1_1447622"/>
      <w:bookmarkEnd w:id="195"/>
      <w:r>
        <w:rPr>
          <w:rtl w:val="true"/>
        </w:rPr>
        <w:t>ושאף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tl w:val="true"/>
        </w:rPr>
        <w:t xml:space="preserve">, </w:t>
      </w:r>
      <w:r>
        <w:rPr>
          <w:rtl w:val="true"/>
        </w:rPr>
        <w:t>כחברי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,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משמעויות</w:t>
      </w:r>
      <w:r>
        <w:rPr>
          <w:rtl w:val="true"/>
        </w:rPr>
        <w:t xml:space="preserve">,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bookmarkStart w:id="196" w:name="_ETM_Q1_1476889"/>
      <w:bookmarkEnd w:id="196"/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>?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  <w:bookmarkStart w:id="197" w:name="_ETM_Q1_1482903"/>
      <w:bookmarkStart w:id="198" w:name="_ETM_Q1_1482903"/>
      <w:bookmarkEnd w:id="198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199" w:name="_ETM_Q1_1486262"/>
      <w:bookmarkEnd w:id="19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00" w:name="_ETM_Q1_1487191"/>
      <w:bookmarkEnd w:id="200"/>
      <w:r>
        <w:rPr>
          <w:rtl w:val="true"/>
        </w:rPr>
        <w:t>מסיים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bookmarkStart w:id="201" w:name="_ETM_Q1_1491842"/>
      <w:bookmarkEnd w:id="201"/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אלעזר שטרן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bookmarkStart w:id="202" w:name="_ETM_Q1_1517430"/>
      <w:bookmarkEnd w:id="202"/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הבטחתי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מכלוף מיקי זוהר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03" w:name="_ETM_Q1_1527058"/>
      <w:bookmarkStart w:id="204" w:name="_ETM_Q1_1527058"/>
      <w:bookmarkEnd w:id="204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צודק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Style15"/>
        <w:keepNext w:val="true"/>
        <w:jc w:val="both"/>
        <w:rPr/>
      </w:pPr>
      <w:r>
        <w:rPr>
          <w:rtl w:val="true"/>
        </w:rPr>
      </w:r>
      <w:bookmarkStart w:id="205" w:name="_ETM_Q1_1530338"/>
      <w:bookmarkStart w:id="206" w:name="_ETM_Q1_1530338"/>
      <w:bookmarkEnd w:id="206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bookmarkStart w:id="207" w:name="_ETM_Q1_1531839"/>
      <w:bookmarkEnd w:id="207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208" w:name="_ETM_Q1_1532698"/>
      <w:bookmarkStart w:id="209" w:name="_ETM_Q1_1532473"/>
      <w:bookmarkStart w:id="210" w:name="_ETM_Q1_1532698"/>
      <w:bookmarkStart w:id="211" w:name="_ETM_Q1_1532473"/>
      <w:bookmarkEnd w:id="210"/>
      <w:bookmarkEnd w:id="211"/>
    </w:p>
    <w:p>
      <w:pPr>
        <w:pStyle w:val="Style33"/>
        <w:keepNext w:val="true"/>
        <w:jc w:val="both"/>
        <w:rPr/>
      </w:pPr>
      <w:bookmarkStart w:id="212" w:name="_ETM_Q1_1532919"/>
      <w:bookmarkEnd w:id="21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13" w:name="_ETM_Q1_1535241"/>
      <w:bookmarkStart w:id="214" w:name="_ETM_Q1_1535241"/>
      <w:bookmarkEnd w:id="214"/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215" w:name="_ETM_Q1_1533138"/>
      <w:bookmarkEnd w:id="215"/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tl w:val="true"/>
        </w:rPr>
        <w:t xml:space="preserve">: </w:t>
      </w:r>
      <w:r>
        <w:rPr>
          <w:rtl w:val="true"/>
        </w:rPr>
        <w:t>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bookmarkStart w:id="216" w:name="_ETM_Q1_1541800"/>
      <w:bookmarkEnd w:id="216"/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bookmarkStart w:id="217" w:name="_ETM_Q1_1546635"/>
      <w:bookmarkEnd w:id="217"/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במירכאות</w:t>
      </w:r>
      <w:r>
        <w:rPr>
          <w:rtl w:val="true"/>
        </w:rPr>
        <w:t xml:space="preserve">, </w:t>
      </w:r>
      <w:r>
        <w:rPr>
          <w:rtl w:val="true"/>
        </w:rPr>
        <w:t>מעמיסה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.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בקנסות</w:t>
      </w:r>
      <w:r>
        <w:rPr>
          <w:rtl w:val="true"/>
        </w:rPr>
        <w:t xml:space="preserve">, </w:t>
      </w:r>
      <w:bookmarkStart w:id="218" w:name="_ETM_Q1_1562378"/>
      <w:bookmarkEnd w:id="218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 xml:space="preserve">. </w:t>
      </w:r>
      <w:r>
        <w:rPr>
          <w:rtl w:val="true"/>
        </w:rPr>
        <w:t>כשהכנסת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bookmarkStart w:id="219" w:name="_ETM_Q1_1570081"/>
      <w:bookmarkEnd w:id="219"/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tl w:val="true"/>
        </w:rPr>
        <w:t xml:space="preserve">.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bookmarkStart w:id="220" w:name="_ETM_Q1_1573415"/>
      <w:bookmarkEnd w:id="220"/>
      <w:r>
        <w:rPr>
          <w:rtl w:val="true"/>
        </w:rPr>
        <w:t>פרגולה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bookmarkStart w:id="221" w:name="_ETM_Q1_1579124"/>
      <w:bookmarkEnd w:id="221"/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נשכחים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ורבין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שהכנסת</w:t>
      </w:r>
      <w:r>
        <w:rPr>
          <w:rFonts w:cs="Times New Roman"/>
          <w:rtl w:val="true"/>
        </w:rPr>
        <w:t xml:space="preserve"> </w:t>
      </w:r>
      <w:bookmarkStart w:id="222" w:name="_ETM_Q1_1583382"/>
      <w:bookmarkEnd w:id="222"/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וכשאנחנו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bookmarkStart w:id="223" w:name="_ETM_Q1_1588095"/>
      <w:bookmarkEnd w:id="223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מסתכלים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bookmarkStart w:id="224" w:name="_ETM_Q1_1592901"/>
      <w:bookmarkEnd w:id="224"/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bookmarkStart w:id="225" w:name="_ETM_Q1_1595480"/>
      <w:bookmarkEnd w:id="225"/>
      <w:r>
        <w:rPr>
          <w:rtl w:val="true"/>
        </w:rPr>
        <w:t>שהחוקים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מחוקקים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  <w:bookmarkStart w:id="226" w:name="_ETM_Q1_1597952"/>
      <w:bookmarkStart w:id="227" w:name="_ETM_Q1_1597723"/>
      <w:bookmarkEnd w:id="226"/>
      <w:bookmarkEnd w:id="227"/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ריבונות</w:t>
      </w:r>
      <w:r>
        <w:rPr>
          <w:rtl w:val="true"/>
        </w:rPr>
        <w:t xml:space="preserve">. </w:t>
      </w:r>
      <w:r>
        <w:rPr>
          <w:rtl w:val="true"/>
        </w:rPr>
        <w:t>כשתביאי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סיפוח</w:t>
      </w:r>
      <w:r>
        <w:rPr>
          <w:rFonts w:cs="Times New Roman"/>
          <w:rtl w:val="true"/>
        </w:rPr>
        <w:t xml:space="preserve"> </w:t>
      </w:r>
      <w:bookmarkStart w:id="228" w:name="_ETM_Q1_1604541"/>
      <w:bookmarkEnd w:id="228"/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איילת נחמיאס ורבין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רגוע</w:t>
      </w:r>
      <w:r>
        <w:rPr>
          <w:rtl w:val="true"/>
        </w:rPr>
        <w:t xml:space="preserve">,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תיתן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אתך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רגוע</w:t>
      </w:r>
      <w:r>
        <w:rPr>
          <w:rtl w:val="true"/>
        </w:rPr>
        <w:t xml:space="preserve">, </w:t>
      </w:r>
      <w:bookmarkStart w:id="229" w:name="_ETM_Q1_1610493"/>
      <w:bookmarkEnd w:id="229"/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שהצעד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והצעד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tl w:val="true"/>
        </w:rPr>
        <w:t xml:space="preserve">, </w:t>
      </w:r>
      <w:r>
        <w:rPr>
          <w:rtl w:val="true"/>
        </w:rPr>
        <w:t>כשאנחנו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230" w:name="_ETM_Q1_1618999"/>
      <w:bookmarkEnd w:id="230"/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bookmarkStart w:id="231" w:name="_ETM_Q1_1624252"/>
      <w:bookmarkEnd w:id="231"/>
      <w:r>
        <w:rPr>
          <w:rtl w:val="true"/>
        </w:rPr>
        <w:t>יתעסק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: </w:t>
      </w:r>
      <w:bookmarkStart w:id="232" w:name="_ETM_Q1_1631192"/>
      <w:bookmarkEnd w:id="232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שחברי</w:t>
      </w:r>
      <w:r>
        <w:rPr>
          <w:rtl w:val="true"/>
        </w:rPr>
        <w:t xml:space="preserve">, </w:t>
      </w:r>
      <w:r>
        <w:rPr>
          <w:rtl w:val="true"/>
        </w:rPr>
        <w:t>האלוף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bookmarkStart w:id="233" w:name="_ETM_Q1_1638712"/>
      <w:bookmarkEnd w:id="233"/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. </w:t>
      </w:r>
      <w:bookmarkStart w:id="234" w:name="_ETM_Q1_1643802"/>
      <w:bookmarkEnd w:id="234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>.</w:t>
      </w:r>
      <w:bookmarkStart w:id="235" w:name="_ETM_Q1_1645808"/>
      <w:bookmarkEnd w:id="23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אורן</w:t>
      </w:r>
      <w:r>
        <w:rPr>
          <w:rtl w:val="true"/>
        </w:rPr>
        <w:t xml:space="preserve">, </w:t>
      </w:r>
      <w:bookmarkStart w:id="236" w:name="_ETM_Q1_1642817"/>
      <w:bookmarkEnd w:id="236"/>
      <w:r>
        <w:rPr>
          <w:rtl w:val="true"/>
        </w:rPr>
        <w:t>לעניין</w:t>
      </w:r>
      <w:r>
        <w:rPr>
          <w:rtl w:val="true"/>
        </w:rPr>
        <w:t xml:space="preserve">. </w:t>
      </w:r>
      <w:r>
        <w:rPr>
          <w:rtl w:val="true"/>
        </w:rPr>
        <w:t>תתייחס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לרביזיה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237" w:name="_ETM_Q1_1646066"/>
      <w:bookmarkStart w:id="238" w:name="_ETM_Q1_1646066"/>
      <w:bookmarkEnd w:id="238"/>
    </w:p>
    <w:p>
      <w:pPr>
        <w:pStyle w:val="Style15"/>
        <w:keepNext w:val="true"/>
        <w:jc w:val="both"/>
        <w:rPr/>
      </w:pPr>
      <w:bookmarkStart w:id="239" w:name="_ETM_Q1_1646083"/>
      <w:bookmarkEnd w:id="23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bookmarkStart w:id="240" w:name="_ETM_Q1_1650886"/>
      <w:bookmarkEnd w:id="240"/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bookmarkStart w:id="241" w:name="_ETM_Q1_1651124"/>
      <w:bookmarkEnd w:id="241"/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cs="Times New Roman"/>
          <w:rtl w:val="true"/>
        </w:rPr>
        <w:t xml:space="preserve"> </w:t>
      </w:r>
      <w:bookmarkStart w:id="242" w:name="_ETM_Q1_1655653"/>
      <w:bookmarkEnd w:id="242"/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כשאזרחי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ביצהר</w:t>
      </w:r>
      <w:r>
        <w:rPr>
          <w:rtl w:val="true"/>
        </w:rPr>
        <w:t xml:space="preserve">, </w:t>
      </w:r>
      <w:r>
        <w:rPr>
          <w:rtl w:val="true"/>
        </w:rPr>
        <w:t>באלון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bookmarkStart w:id="243" w:name="_ETM_Q1_1665377"/>
      <w:bookmarkEnd w:id="243"/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שנבנה</w:t>
      </w:r>
      <w:r>
        <w:rPr>
          <w:rFonts w:cs="Times New Roman"/>
          <w:rtl w:val="true"/>
        </w:rPr>
        <w:t xml:space="preserve"> </w:t>
      </w:r>
      <w:bookmarkStart w:id="244" w:name="_ETM_Q1_1667937"/>
      <w:bookmarkEnd w:id="244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. </w:t>
      </w:r>
      <w:r>
        <w:rPr>
          <w:rtl w:val="true"/>
        </w:rPr>
        <w:t>וכשהם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bookmarkStart w:id="245" w:name="_ETM_Q1_1671384"/>
      <w:bookmarkEnd w:id="245"/>
      <w:r>
        <w:rPr>
          <w:rtl w:val="true"/>
        </w:rPr>
        <w:t>מיסים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bookmarkStart w:id="246" w:name="_ETM_Q1_1675066"/>
      <w:bookmarkEnd w:id="246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וכשמשטרה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bookmarkStart w:id="247" w:name="_ETM_Q1_1678804"/>
      <w:bookmarkEnd w:id="247"/>
      <w:r>
        <w:rPr>
          <w:rtl w:val="true"/>
        </w:rPr>
        <w:t>ירדנית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פלסטינית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bookmarkStart w:id="248" w:name="_ETM_Q1_1683231"/>
      <w:bookmarkEnd w:id="248"/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</w:t>
      </w:r>
      <w:r>
        <w:rPr>
          <w:rtl w:val="true"/>
        </w:rPr>
        <w:t>-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249" w:name="_ETM_Q1_1685667"/>
      <w:bookmarkEnd w:id="24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אורן אסף חזן </w:t>
      </w:r>
      <w:r>
        <w:rPr>
          <w:rtl w:val="true"/>
        </w:rPr>
        <w:t>(</w:t>
      </w:r>
      <w:r>
        <w:rPr>
          <w:rtl w:val="true"/>
        </w:rPr>
        <w:t>הליכוד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tl w:val="true"/>
        </w:rPr>
        <w:t xml:space="preserve">, </w:t>
      </w:r>
      <w:r>
        <w:rPr>
          <w:rtl w:val="true"/>
        </w:rPr>
        <w:t>ברווחה</w:t>
      </w:r>
      <w:r>
        <w:rPr>
          <w:rtl w:val="true"/>
        </w:rPr>
        <w:t xml:space="preserve">, </w:t>
      </w:r>
      <w:bookmarkStart w:id="250" w:name="_ETM_Q1_1697183"/>
      <w:bookmarkEnd w:id="250"/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: </w:t>
      </w:r>
      <w:r>
        <w:rPr>
          <w:rtl w:val="true"/>
        </w:rPr>
        <w:t>תוביל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.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51" w:name="_ETM_Q1_1703270"/>
      <w:bookmarkEnd w:id="251"/>
      <w:r>
        <w:rPr>
          <w:rtl w:val="true"/>
        </w:rPr>
        <w:t>האומץ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,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252" w:name="_ETM_Q1_1705400"/>
      <w:bookmarkEnd w:id="252"/>
      <w:r>
        <w:rPr>
          <w:rtl w:val="true"/>
        </w:rPr>
        <w:t>הרביזיה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– </w:t>
      </w:r>
      <w:r>
        <w:rPr/>
        <w:t>5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/>
        <w:t>8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 </w:t>
      </w:r>
      <w:r>
        <w:rPr>
          <w:rtl w:val="true"/>
        </w:rPr>
        <w:t>אין</w:t>
      </w:r>
    </w:p>
    <w:p>
      <w:pPr>
        <w:pStyle w:val="Style29"/>
        <w:jc w:val="center"/>
        <w:rPr/>
      </w:pPr>
      <w:r>
        <w:rPr>
          <w:rtl w:val="true"/>
        </w:rPr>
        <w:t>הרביזיה לא נתקבלה</w:t>
      </w:r>
      <w:r>
        <w:rPr>
          <w:rtl w:val="true"/>
        </w:rPr>
        <w:t>.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בעד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נמנעים</w:t>
      </w:r>
      <w:r>
        <w:rPr>
          <w:rtl w:val="true"/>
        </w:rPr>
        <w:t xml:space="preserve">. </w:t>
      </w:r>
      <w:r>
        <w:rPr>
          <w:rtl w:val="true"/>
        </w:rPr>
        <w:t>הרביזיה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.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253" w:name="_ETM_Q1_1727148"/>
      <w:bookmarkEnd w:id="25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יואל חסון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- 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rtl w:val="true"/>
        </w:rPr>
        <w:t>נדע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tl w:val="true"/>
        </w:rPr>
        <w:t xml:space="preserve">.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8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(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13:39</w:t>
      </w:r>
      <w:r>
        <w:rPr>
          <w:rtl w:val="true"/>
        </w:rPr>
        <w:t xml:space="preserve"> </w:t>
      </w:r>
      <w:r>
        <w:rPr>
          <w:rtl w:val="true"/>
        </w:rPr>
        <w:t>ונתחדשה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13:47</w:t>
      </w:r>
      <w:r>
        <w:rPr>
          <w:rtl w:val="true"/>
        </w:rPr>
        <w:t>)</w:t>
      </w:r>
      <w:r>
        <w:rPr>
          <w:vanish/>
          <w:highlight w:val="yellow"/>
          <w:rtl w:val="true"/>
        </w:rPr>
        <w:t>&gt;</w:t>
      </w:r>
      <w:r>
        <w:br w:type="page"/>
      </w:r>
    </w:p>
    <w:p>
      <w:pPr>
        <w:pStyle w:val="Style17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קביעת ועדה לדיון בחוק הפיקוח על שירותים פיננסיים </w:t>
      </w:r>
      <w:r>
        <w:rPr>
          <w:rtl w:val="true"/>
        </w:rPr>
        <w:t>(</w:t>
      </w:r>
      <w:r>
        <w:rPr>
          <w:rtl w:val="true"/>
        </w:rPr>
        <w:t>קופות גמל</w:t>
      </w:r>
      <w:r>
        <w:rPr>
          <w:rtl w:val="true"/>
        </w:rPr>
        <w:t xml:space="preserve">),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2442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פיננסיים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</w:t>
      </w:r>
      <w:r>
        <w:rPr>
          <w:rtl w:val="true"/>
        </w:rPr>
        <w:t xml:space="preserve">),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2442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bookmarkStart w:id="254" w:name="_ETM_Q1_2280873"/>
      <w:bookmarkEnd w:id="254"/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bookmarkStart w:id="255" w:name="_ETM_Q1_2284286"/>
      <w:bookmarkEnd w:id="255"/>
      <w:r>
        <w:rPr>
          <w:rtl w:val="true"/>
        </w:rPr>
        <w:t>בירן</w:t>
      </w:r>
      <w:r>
        <w:rPr>
          <w:rtl w:val="true"/>
        </w:rPr>
        <w:t xml:space="preserve">.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מיכל בירן </w:t>
      </w:r>
      <w:r>
        <w:rPr>
          <w:rtl w:val="true"/>
        </w:rPr>
        <w:t>(</w:t>
      </w:r>
      <w:r>
        <w:rPr>
          <w:rtl w:val="true"/>
        </w:rPr>
        <w:t>המחנה הציוני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דיברתי</w:t>
      </w:r>
      <w:r>
        <w:rPr>
          <w:rFonts w:cs="Times New Roman"/>
          <w:rtl w:val="true"/>
        </w:rPr>
        <w:t xml:space="preserve"> </w:t>
      </w:r>
      <w:bookmarkStart w:id="256" w:name="_ETM_Q1_2307729"/>
      <w:bookmarkEnd w:id="256"/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יואב בן צור </w:t>
      </w:r>
      <w:r>
        <w:rPr>
          <w:rtl w:val="true"/>
        </w:rPr>
        <w:t>(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bookmarkStart w:id="257" w:name="_ETM_Q1_2311854"/>
      <w:bookmarkEnd w:id="257"/>
      <w:r>
        <w:rPr>
          <w:rtl w:val="true"/>
        </w:rPr>
        <w:t>גפני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258" w:name="_ETM_Q1_2315043"/>
      <w:bookmarkEnd w:id="258"/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259" w:name="_ETM_Q1_2317149"/>
      <w:bookmarkStart w:id="260" w:name="_ETM_Q1_2317149"/>
      <w:bookmarkEnd w:id="260"/>
    </w:p>
    <w:p>
      <w:pPr>
        <w:pStyle w:val="Normal"/>
        <w:jc w:val="both"/>
        <w:rPr/>
      </w:pPr>
      <w:bookmarkStart w:id="261" w:name="_ETM_Q1_2317597"/>
      <w:bookmarkEnd w:id="261"/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bookmarkStart w:id="262" w:name="_ETM_Q1_2318718"/>
      <w:bookmarkEnd w:id="262"/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27"/>
        <w:keepNext w:val="true"/>
        <w:jc w:val="center"/>
        <w:rPr/>
      </w:pPr>
      <w:r>
        <w:rPr>
          <w:rtl w:val="true"/>
        </w:rPr>
        <w:t>הצבעה</w:t>
      </w:r>
    </w:p>
    <w:p>
      <w:pPr>
        <w:pStyle w:val="Style28"/>
        <w:keepNext w:val="true"/>
        <w:jc w:val="center"/>
        <w:rPr/>
      </w:pPr>
      <w:r>
        <w:rPr>
          <w:rtl w:val="true"/>
        </w:rPr>
      </w:r>
    </w:p>
    <w:p>
      <w:pPr>
        <w:pStyle w:val="Style28"/>
        <w:keepNext w:val="true"/>
        <w:jc w:val="center"/>
        <w:rPr/>
      </w:pPr>
      <w:r>
        <w:rPr>
          <w:rtl w:val="true"/>
        </w:rPr>
        <w:t>בעד</w:t>
      </w:r>
      <w:r>
        <w:rPr>
          <w:rtl w:val="true"/>
        </w:rPr>
        <w:t xml:space="preserve"> – </w:t>
      </w:r>
      <w:r>
        <w:rPr>
          <w:rtl w:val="true"/>
        </w:rPr>
        <w:t>הרוב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נגד</w:t>
      </w:r>
      <w:r>
        <w:rPr>
          <w:rtl w:val="true"/>
        </w:rPr>
        <w:t xml:space="preserve"> – </w:t>
      </w:r>
      <w:r>
        <w:rPr>
          <w:rtl w:val="true"/>
        </w:rPr>
        <w:t>אין</w:t>
      </w:r>
    </w:p>
    <w:p>
      <w:pPr>
        <w:pStyle w:val="Style28"/>
        <w:keepNext w:val="true"/>
        <w:jc w:val="center"/>
        <w:rPr/>
      </w:pPr>
      <w:r>
        <w:rPr>
          <w:rtl w:val="true"/>
        </w:rPr>
        <w:t>נמנעים</w:t>
      </w:r>
      <w:r>
        <w:rPr>
          <w:rtl w:val="true"/>
        </w:rPr>
        <w:t xml:space="preserve"> –</w:t>
      </w:r>
      <w:r>
        <w:rPr>
          <w:rtl w:val="true"/>
        </w:rPr>
        <w:t xml:space="preserve"> אין</w:t>
      </w:r>
      <w:r>
        <w:rPr>
          <w:rtl w:val="true"/>
        </w:rPr>
        <w:t xml:space="preserve"> </w:t>
      </w:r>
    </w:p>
    <w:p>
      <w:pPr>
        <w:pStyle w:val="Style29"/>
        <w:jc w:val="center"/>
        <w:rPr/>
      </w:pPr>
      <w:r>
        <w:rPr>
          <w:rtl w:val="true"/>
        </w:rPr>
        <w:t xml:space="preserve">ההצעה להעביר את </w:t>
      </w:r>
      <w:r>
        <w:rPr>
          <w:rtl w:val="true"/>
        </w:rPr>
        <w:t xml:space="preserve">חוק הפיקוח על שירותים פיננסיים </w:t>
      </w:r>
      <w:r>
        <w:rPr>
          <w:rtl w:val="true"/>
        </w:rPr>
        <w:t>(</w:t>
      </w:r>
      <w:r>
        <w:rPr>
          <w:rtl w:val="true"/>
        </w:rPr>
        <w:t>קופות גמל</w:t>
      </w:r>
      <w:r>
        <w:rPr>
          <w:rtl w:val="true"/>
        </w:rPr>
        <w:t xml:space="preserve">), </w:t>
      </w:r>
      <w:r>
        <w:rPr>
          <w:rtl w:val="true"/>
        </w:rPr>
        <w:t>פ</w:t>
      </w:r>
      <w:r>
        <w:rPr>
          <w:rtl w:val="true"/>
        </w:rPr>
        <w:t>/</w:t>
      </w:r>
      <w:r>
        <w:rPr/>
        <w:t>2442</w:t>
      </w:r>
      <w:r>
        <w:rPr>
          <w:rtl w:val="true"/>
        </w:rPr>
        <w:t xml:space="preserve">, </w:t>
      </w:r>
      <w:r>
        <w:rPr>
          <w:rtl w:val="true"/>
        </w:rPr>
        <w:t>לדיון בוועדת הכספים נתקבלה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יואב קיש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bookmarkStart w:id="263" w:name="_ETM_Q1_2322818"/>
      <w:bookmarkEnd w:id="263"/>
      <w:r>
        <w:rPr>
          <w:rtl w:val="true"/>
        </w:rPr>
        <w:t>התקבלה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13:49</w:t>
      </w:r>
      <w:r>
        <w:rPr>
          <w:rtl w:val="true"/>
        </w:rPr>
        <w:t>.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הכנסת</w:t>
    </w:r>
    <w:r>
      <mc:AlternateContent>
        <mc:Choice Requires="wps">
          <w:drawing>
            <wp:anchor behindDoc="0" distT="0" distB="0" distL="0" distR="0" simplePos="0" locked="0" layoutInCell="1" allowOverlap="1" relativeHeight="15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14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14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08/01/2018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left="0" w:right="0" w:hanging="0"/>
      <w:jc w:val="center"/>
      <w:outlineLvl w:val="0"/>
      <w:rPr/>
    </w:pPr>
    <w:r>
      <w:rPr>
        <w:rtl w:val="true"/>
        <w:lang w:val="en-US" w:eastAsia="en-US"/>
      </w:rPr>
      <w:drawing>
        <wp:inline distT="0" distB="0" distL="0" distR="0">
          <wp:extent cx="511175" cy="621030"/>
          <wp:effectExtent l="0" t="0" r="0" b="0"/>
          <wp:docPr id="2" name="תמונה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0" t="-58" r="-70" b="-58"/>
                  <a:stretch>
                    <a:fillRect/>
                  </a:stretch>
                </pic:blipFill>
                <pic:spPr bwMode="auto">
                  <a:xfrm>
                    <a:off x="0" y="0"/>
                    <a:ext cx="511175" cy="621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left="0" w:right="0"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  <w:lang w:val="en-US" w:eastAsia="en-US"/>
      </w:rPr>
      <w:t>הכנסת</w:t>
    </w:r>
  </w:p>
  <w:p>
    <w:pPr>
      <w:pStyle w:val="Header"/>
      <w:jc w:val="both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Cs/>
        <w:color w:val="17365D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eastAsia="Times New Roman" w:cs="David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Arial" w:hAnsi="Arial" w:eastAsia="Times New Roman" w:cs="Aria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  <w:outlineLvl w:val="1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LibreOffice/6.4.7.2$Linux_X86_64 LibreOffice_project/40$Build-2</Application>
  <Pages>14</Pages>
  <Words>3650</Words>
  <Characters>15854</Characters>
  <CharactersWithSpaces>19208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2017-10-24T11:13:00Z</dcterms:created>
  <dc:creator>אומניטק</dc:creator>
  <dc:description/>
  <cp:keywords/>
  <dc:language>en-US</dc:language>
  <cp:lastModifiedBy>שושנה מקובר</cp:lastModifiedBy>
  <cp:lastPrinted>2015-07-20T11:20:00Z</cp:lastPrinted>
  <dcterms:modified xsi:type="dcterms:W3CDTF">2018-02-05T10:35:00Z</dcterms:modified>
  <cp:revision>26</cp:revision>
  <dc:subject/>
  <dc:title>פרוטוקול של ישיבת ועדה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