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4765" w:rsidRDefault="00E50CD1" w:rsidP="00E50CD1">
      <w:pPr>
        <w:pStyle w:val="Heading1"/>
        <w:spacing w:line="360" w:lineRule="auto"/>
        <w:jc w:val="both"/>
        <w:rPr>
          <w:rFonts w:ascii="Bookman Old Style" w:hAnsi="Bookman Old Style" w:cs="Times New Roman"/>
          <w:bCs w:val="0"/>
          <w:sz w:val="22"/>
          <w:szCs w:val="22"/>
        </w:rPr>
      </w:pPr>
      <w:r w:rsidRPr="000D5703">
        <w:rPr>
          <w:rFonts w:ascii="Bookman Old Style" w:hAnsi="Bookman Old Style" w:cs="Times New Roman"/>
          <w:bCs w:val="0"/>
          <w:sz w:val="22"/>
          <w:szCs w:val="22"/>
          <w:lang w:val="id-ID"/>
        </w:rPr>
        <w:t>BAB XVII</w:t>
      </w:r>
      <w:r w:rsidRPr="000D5703">
        <w:rPr>
          <w:rFonts w:ascii="Bookman Old Style" w:hAnsi="Bookman Old Style" w:cs="Times New Roman"/>
          <w:bCs w:val="0"/>
          <w:sz w:val="22"/>
          <w:szCs w:val="22"/>
        </w:rPr>
        <w:t>I</w:t>
      </w:r>
      <w:r>
        <w:rPr>
          <w:rFonts w:ascii="Bookman Old Style" w:hAnsi="Bookman Old Style" w:cs="Times New Roman"/>
          <w:bCs w:val="0"/>
          <w:sz w:val="22"/>
          <w:szCs w:val="22"/>
        </w:rPr>
        <w:t xml:space="preserve"> </w:t>
      </w:r>
    </w:p>
    <w:p w:rsidR="00E50CD1" w:rsidRPr="000D5703" w:rsidRDefault="00E50CD1" w:rsidP="00E50CD1">
      <w:pPr>
        <w:pStyle w:val="Heading1"/>
        <w:spacing w:line="360" w:lineRule="auto"/>
        <w:jc w:val="both"/>
        <w:rPr>
          <w:rFonts w:ascii="Bookman Old Style" w:hAnsi="Bookman Old Style" w:cs="Times New Roman"/>
          <w:bCs w:val="0"/>
          <w:sz w:val="22"/>
          <w:szCs w:val="22"/>
          <w:lang w:val="id-ID"/>
        </w:rPr>
      </w:pPr>
      <w:r w:rsidRPr="000D5703">
        <w:rPr>
          <w:rFonts w:ascii="Bookman Old Style" w:hAnsi="Bookman Old Style" w:cs="Times New Roman"/>
          <w:bCs w:val="0"/>
          <w:sz w:val="22"/>
          <w:szCs w:val="22"/>
          <w:lang w:val="en-GB"/>
        </w:rPr>
        <w:t>VARIABEL PENELITIAN</w:t>
      </w:r>
    </w:p>
    <w:p w:rsidR="00E50CD1" w:rsidRPr="000D5703" w:rsidRDefault="00E50CD1" w:rsidP="00E50CD1">
      <w:pPr>
        <w:spacing w:line="360" w:lineRule="auto"/>
        <w:rPr>
          <w:rFonts w:ascii="Bookman Old Style" w:hAnsi="Bookman Old Style"/>
          <w:sz w:val="22"/>
          <w:szCs w:val="22"/>
        </w:rPr>
      </w:pPr>
    </w:p>
    <w:p w:rsidR="00E50CD1" w:rsidRPr="000D5703" w:rsidRDefault="00E50CD1" w:rsidP="00E50CD1">
      <w:pPr>
        <w:spacing w:line="360" w:lineRule="auto"/>
        <w:rPr>
          <w:rFonts w:ascii="Bookman Old Style" w:hAnsi="Bookman Old Style"/>
          <w:sz w:val="22"/>
          <w:szCs w:val="22"/>
        </w:rPr>
      </w:pPr>
    </w:p>
    <w:p w:rsidR="00E50CD1" w:rsidRPr="000D5703" w:rsidRDefault="00E50CD1" w:rsidP="00E50CD1">
      <w:pPr>
        <w:spacing w:line="360" w:lineRule="auto"/>
        <w:rPr>
          <w:rFonts w:ascii="Bookman Old Style" w:hAnsi="Bookman Old Style"/>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493"/>
      </w:tblGrid>
      <w:tr w:rsidR="00E50CD1" w:rsidRPr="000D5703" w:rsidTr="001C64E8">
        <w:trPr>
          <w:trHeight w:val="935"/>
        </w:trPr>
        <w:tc>
          <w:tcPr>
            <w:tcW w:w="9493" w:type="dxa"/>
          </w:tcPr>
          <w:p w:rsidR="00E50CD1" w:rsidRPr="000D5703" w:rsidRDefault="00E50CD1" w:rsidP="00B03783">
            <w:pPr>
              <w:spacing w:line="360" w:lineRule="auto"/>
              <w:ind w:left="414"/>
              <w:jc w:val="both"/>
              <w:rPr>
                <w:rFonts w:ascii="Bookman Old Style" w:hAnsi="Bookman Old Style"/>
                <w:b/>
                <w:lang w:val="fi-FI"/>
              </w:rPr>
            </w:pPr>
            <w:r w:rsidRPr="000D5703">
              <w:rPr>
                <w:rFonts w:ascii="Bookman Old Style" w:hAnsi="Bookman Old Style"/>
                <w:sz w:val="22"/>
                <w:szCs w:val="22"/>
                <w:lang w:val="en-GB"/>
              </w:rPr>
              <w:t xml:space="preserve">I. </w:t>
            </w:r>
            <w:r w:rsidRPr="000D5703">
              <w:rPr>
                <w:rFonts w:ascii="Bookman Old Style" w:hAnsi="Bookman Old Style"/>
                <w:b/>
                <w:sz w:val="22"/>
                <w:szCs w:val="22"/>
                <w:lang w:val="fi-FI"/>
              </w:rPr>
              <w:t>Standar Kompetensi</w:t>
            </w:r>
          </w:p>
          <w:p w:rsidR="00E50CD1" w:rsidRPr="000D5703" w:rsidRDefault="00E50CD1" w:rsidP="00B03783">
            <w:pPr>
              <w:spacing w:line="360" w:lineRule="auto"/>
              <w:ind w:left="540"/>
              <w:jc w:val="both"/>
              <w:rPr>
                <w:rFonts w:ascii="Bookman Old Style" w:hAnsi="Bookman Old Style"/>
                <w:lang w:val="fi-FI"/>
              </w:rPr>
            </w:pPr>
            <w:r w:rsidRPr="000D5703">
              <w:rPr>
                <w:rFonts w:ascii="Bookman Old Style" w:hAnsi="Bookman Old Style"/>
                <w:sz w:val="22"/>
                <w:szCs w:val="22"/>
                <w:lang w:val="fi-FI"/>
              </w:rPr>
              <w:t>Mahasiswa dapat mengetahui, memahami, dan menyusun Variabel penelitian.</w:t>
            </w:r>
          </w:p>
        </w:tc>
      </w:tr>
    </w:tbl>
    <w:p w:rsidR="00E50CD1" w:rsidRPr="000D5703" w:rsidRDefault="00E50CD1" w:rsidP="00E50CD1">
      <w:pPr>
        <w:spacing w:line="360" w:lineRule="auto"/>
        <w:jc w:val="both"/>
        <w:rPr>
          <w:rFonts w:ascii="Bookman Old Style" w:hAnsi="Bookman Old Style"/>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474"/>
      </w:tblGrid>
      <w:tr w:rsidR="00E50CD1" w:rsidRPr="000D5703" w:rsidTr="00B03783">
        <w:trPr>
          <w:trHeight w:val="1010"/>
        </w:trPr>
        <w:tc>
          <w:tcPr>
            <w:tcW w:w="9474" w:type="dxa"/>
          </w:tcPr>
          <w:p w:rsidR="00E50CD1" w:rsidRPr="000D5703" w:rsidRDefault="00E50CD1" w:rsidP="00E50CD1">
            <w:pPr>
              <w:pStyle w:val="ListParagraph"/>
              <w:numPr>
                <w:ilvl w:val="6"/>
                <w:numId w:val="6"/>
              </w:numPr>
              <w:spacing w:line="360" w:lineRule="auto"/>
              <w:ind w:left="1134"/>
              <w:jc w:val="both"/>
              <w:rPr>
                <w:rFonts w:ascii="Bookman Old Style" w:hAnsi="Bookman Old Style"/>
                <w:b/>
                <w:lang w:val="fi-FI"/>
              </w:rPr>
            </w:pPr>
            <w:r w:rsidRPr="000D5703">
              <w:rPr>
                <w:rFonts w:ascii="Bookman Old Style" w:hAnsi="Bookman Old Style"/>
                <w:b/>
                <w:sz w:val="22"/>
                <w:szCs w:val="22"/>
                <w:lang w:val="fi-FI"/>
              </w:rPr>
              <w:t>Kompetensi Dasar</w:t>
            </w:r>
          </w:p>
          <w:p w:rsidR="00E50CD1" w:rsidRPr="000D5703" w:rsidRDefault="00E50CD1" w:rsidP="00B03783">
            <w:pPr>
              <w:spacing w:line="360" w:lineRule="auto"/>
              <w:ind w:left="1134"/>
              <w:jc w:val="both"/>
              <w:rPr>
                <w:rFonts w:ascii="Bookman Old Style" w:hAnsi="Bookman Old Style"/>
                <w:lang w:val="es-ES"/>
              </w:rPr>
            </w:pPr>
            <w:r w:rsidRPr="000D5703">
              <w:rPr>
                <w:rFonts w:ascii="Bookman Old Style" w:hAnsi="Bookman Old Style" w:cs="Arial"/>
                <w:sz w:val="22"/>
                <w:szCs w:val="22"/>
                <w:lang w:val="es-ES"/>
              </w:rPr>
              <w:t>Mampu menyusun Variabel  penelitian</w:t>
            </w:r>
            <w:r w:rsidRPr="000D5703">
              <w:rPr>
                <w:rFonts w:ascii="Bookman Old Style" w:hAnsi="Bookman Old Style"/>
                <w:sz w:val="22"/>
                <w:szCs w:val="22"/>
                <w:lang w:val="es-ES"/>
              </w:rPr>
              <w:t>.</w:t>
            </w:r>
          </w:p>
        </w:tc>
      </w:tr>
    </w:tbl>
    <w:p w:rsidR="00E50CD1" w:rsidRPr="000D5703" w:rsidRDefault="00E50CD1" w:rsidP="00E50CD1">
      <w:pPr>
        <w:spacing w:line="360" w:lineRule="auto"/>
        <w:ind w:left="1134"/>
        <w:rPr>
          <w:rFonts w:ascii="Bookman Old Style" w:hAnsi="Bookman Old Style"/>
          <w:b/>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437"/>
      </w:tblGrid>
      <w:tr w:rsidR="00E50CD1" w:rsidRPr="000D5703" w:rsidTr="001C64E8">
        <w:trPr>
          <w:trHeight w:val="2582"/>
        </w:trPr>
        <w:tc>
          <w:tcPr>
            <w:tcW w:w="9437" w:type="dxa"/>
          </w:tcPr>
          <w:p w:rsidR="00E50CD1" w:rsidRPr="000D5703" w:rsidRDefault="00E50CD1" w:rsidP="00E50CD1">
            <w:pPr>
              <w:numPr>
                <w:ilvl w:val="3"/>
                <w:numId w:val="5"/>
              </w:numPr>
              <w:spacing w:line="360" w:lineRule="auto"/>
              <w:ind w:left="1134"/>
              <w:jc w:val="both"/>
              <w:rPr>
                <w:rFonts w:ascii="Bookman Old Style" w:hAnsi="Bookman Old Style"/>
                <w:b/>
                <w:lang w:val="fi-FI"/>
              </w:rPr>
            </w:pPr>
            <w:r w:rsidRPr="000D5703">
              <w:rPr>
                <w:rFonts w:ascii="Bookman Old Style" w:hAnsi="Bookman Old Style"/>
                <w:b/>
                <w:sz w:val="22"/>
                <w:szCs w:val="22"/>
                <w:lang w:val="fi-FI"/>
              </w:rPr>
              <w:t>Indikator</w:t>
            </w:r>
          </w:p>
          <w:p w:rsidR="00E50CD1" w:rsidRPr="000D5703" w:rsidRDefault="00E50CD1" w:rsidP="00B03783">
            <w:pPr>
              <w:spacing w:line="360" w:lineRule="auto"/>
              <w:ind w:left="1134" w:firstLine="540"/>
              <w:jc w:val="both"/>
              <w:rPr>
                <w:rFonts w:ascii="Bookman Old Style" w:hAnsi="Bookman Old Style"/>
                <w:lang w:val="fi-FI"/>
              </w:rPr>
            </w:pPr>
            <w:r w:rsidRPr="000D5703">
              <w:rPr>
                <w:rFonts w:ascii="Bookman Old Style" w:hAnsi="Bookman Old Style"/>
                <w:sz w:val="22"/>
                <w:szCs w:val="22"/>
                <w:lang w:val="fi-FI"/>
              </w:rPr>
              <w:t>Setelah mengikuti perkuliahan diharapkan, mahasiswa dapat:</w:t>
            </w:r>
          </w:p>
          <w:p w:rsidR="00E50CD1" w:rsidRPr="000D5703" w:rsidRDefault="00E50CD1" w:rsidP="00E50CD1">
            <w:pPr>
              <w:pStyle w:val="BodyText2"/>
              <w:numPr>
                <w:ilvl w:val="0"/>
                <w:numId w:val="7"/>
              </w:numPr>
              <w:tabs>
                <w:tab w:val="left" w:pos="513"/>
              </w:tabs>
              <w:spacing w:line="360" w:lineRule="auto"/>
              <w:ind w:left="1134"/>
              <w:rPr>
                <w:rFonts w:ascii="Bookman Old Style" w:hAnsi="Bookman Old Style" w:cs="Times New Roman"/>
                <w:lang w:val="id-ID"/>
              </w:rPr>
            </w:pPr>
            <w:r w:rsidRPr="000D5703">
              <w:rPr>
                <w:rFonts w:ascii="Bookman Old Style" w:hAnsi="Bookman Old Style" w:cs="Times New Roman"/>
                <w:lang w:val="id-ID"/>
              </w:rPr>
              <w:t>menjelaskan pengertian Variabel Penelitian</w:t>
            </w:r>
          </w:p>
          <w:p w:rsidR="00E50CD1" w:rsidRPr="000D5703" w:rsidRDefault="00E50CD1" w:rsidP="00E50CD1">
            <w:pPr>
              <w:pStyle w:val="BodyText2"/>
              <w:numPr>
                <w:ilvl w:val="0"/>
                <w:numId w:val="7"/>
              </w:numPr>
              <w:tabs>
                <w:tab w:val="left" w:pos="513"/>
              </w:tabs>
              <w:spacing w:line="360" w:lineRule="auto"/>
              <w:ind w:left="1134"/>
              <w:rPr>
                <w:rFonts w:ascii="Bookman Old Style" w:hAnsi="Bookman Old Style" w:cs="Times New Roman"/>
                <w:lang w:val="id-ID"/>
              </w:rPr>
            </w:pPr>
            <w:r w:rsidRPr="000D5703">
              <w:rPr>
                <w:rFonts w:ascii="Bookman Old Style" w:hAnsi="Bookman Old Style" w:cs="Times New Roman"/>
                <w:lang w:val="id-ID"/>
              </w:rPr>
              <w:t>menyebutkan jenis-jenis variabel dalam penelitian</w:t>
            </w:r>
          </w:p>
          <w:p w:rsidR="00E50CD1" w:rsidRPr="000D5703" w:rsidRDefault="00E50CD1" w:rsidP="00E50CD1">
            <w:pPr>
              <w:pStyle w:val="BodyText2"/>
              <w:numPr>
                <w:ilvl w:val="0"/>
                <w:numId w:val="7"/>
              </w:numPr>
              <w:tabs>
                <w:tab w:val="left" w:pos="513"/>
              </w:tabs>
              <w:spacing w:line="360" w:lineRule="auto"/>
              <w:ind w:left="1134"/>
              <w:rPr>
                <w:rFonts w:ascii="Bookman Old Style" w:hAnsi="Bookman Old Style" w:cs="Times New Roman"/>
                <w:lang w:val="id-ID"/>
              </w:rPr>
            </w:pPr>
            <w:r w:rsidRPr="000D5703">
              <w:rPr>
                <w:rFonts w:ascii="Bookman Old Style" w:hAnsi="Bookman Old Style" w:cs="Times New Roman"/>
                <w:lang w:val="id-ID"/>
              </w:rPr>
              <w:t>menentukan posisi variabe penelitian</w:t>
            </w:r>
          </w:p>
          <w:p w:rsidR="00E50CD1" w:rsidRPr="000D5703" w:rsidRDefault="00E50CD1" w:rsidP="00E50CD1">
            <w:pPr>
              <w:pStyle w:val="BodyText2"/>
              <w:numPr>
                <w:ilvl w:val="0"/>
                <w:numId w:val="7"/>
              </w:numPr>
              <w:spacing w:line="360" w:lineRule="auto"/>
              <w:ind w:left="1134"/>
              <w:rPr>
                <w:rFonts w:ascii="Bookman Old Style" w:hAnsi="Bookman Old Style"/>
                <w:b/>
                <w:lang w:val="es-ES"/>
              </w:rPr>
            </w:pPr>
            <w:r w:rsidRPr="000D5703">
              <w:rPr>
                <w:rFonts w:ascii="Bookman Old Style" w:hAnsi="Bookman Old Style" w:cs="Times New Roman"/>
                <w:lang w:val="es-ES"/>
              </w:rPr>
              <w:t>menyusun  definisi operacional variable.</w:t>
            </w:r>
          </w:p>
        </w:tc>
      </w:tr>
    </w:tbl>
    <w:p w:rsidR="00E50CD1" w:rsidRPr="000D5703" w:rsidRDefault="00E50CD1" w:rsidP="00E50CD1">
      <w:pPr>
        <w:spacing w:line="360" w:lineRule="auto"/>
        <w:jc w:val="both"/>
        <w:rPr>
          <w:rFonts w:ascii="Bookman Old Style" w:hAnsi="Bookman Old Style"/>
          <w:sz w:val="22"/>
          <w:szCs w:val="22"/>
          <w:lang w:val="en-GB"/>
        </w:rPr>
      </w:pPr>
    </w:p>
    <w:p w:rsidR="00E50CD1" w:rsidRPr="000D5703" w:rsidRDefault="00E50CD1" w:rsidP="00E50CD1">
      <w:pPr>
        <w:pStyle w:val="Heading1"/>
        <w:numPr>
          <w:ilvl w:val="0"/>
          <w:numId w:val="8"/>
        </w:numPr>
        <w:spacing w:line="360" w:lineRule="auto"/>
        <w:jc w:val="both"/>
        <w:rPr>
          <w:rFonts w:ascii="Bookman Old Style" w:hAnsi="Bookman Old Style" w:cs="Times New Roman"/>
          <w:b w:val="0"/>
          <w:bCs w:val="0"/>
          <w:sz w:val="22"/>
          <w:szCs w:val="22"/>
          <w:lang w:val="en-GB"/>
        </w:rPr>
      </w:pPr>
      <w:r w:rsidRPr="000D5703">
        <w:rPr>
          <w:rFonts w:ascii="Bookman Old Style" w:hAnsi="Bookman Old Style" w:cs="Times New Roman"/>
          <w:b w:val="0"/>
          <w:bCs w:val="0"/>
          <w:sz w:val="22"/>
          <w:szCs w:val="22"/>
          <w:lang w:val="en-GB"/>
        </w:rPr>
        <w:t xml:space="preserve"> Definisi </w:t>
      </w:r>
      <w:r w:rsidRPr="000D5703">
        <w:rPr>
          <w:rFonts w:ascii="Bookman Old Style" w:hAnsi="Bookman Old Style" w:cs="Times New Roman"/>
          <w:b w:val="0"/>
          <w:bCs w:val="0"/>
          <w:sz w:val="22"/>
          <w:szCs w:val="22"/>
        </w:rPr>
        <w:t>variable</w:t>
      </w:r>
    </w:p>
    <w:p w:rsidR="00E50CD1" w:rsidRPr="000D5703" w:rsidRDefault="00E50CD1" w:rsidP="00E50CD1">
      <w:pPr>
        <w:spacing w:line="360" w:lineRule="auto"/>
        <w:ind w:firstLine="720"/>
        <w:jc w:val="both"/>
        <w:rPr>
          <w:rFonts w:ascii="Bookman Old Style" w:hAnsi="Bookman Old Style"/>
          <w:sz w:val="22"/>
          <w:szCs w:val="22"/>
        </w:rPr>
      </w:pPr>
      <w:r w:rsidRPr="000D5703">
        <w:rPr>
          <w:rFonts w:ascii="Bookman Old Style" w:hAnsi="Bookman Old Style"/>
          <w:sz w:val="22"/>
          <w:szCs w:val="22"/>
        </w:rPr>
        <w:t>Variabel didefinisikan sebagai “something that may vary or differ” (Brown, 1998:7). Definisi lain yang lebih detil mengatakan bahwa variable “ is simply symbol or a concept that can assume any one of a set of values” (Davis, 1998:23). Variabel adalah perilaku atau karakeristik yang memberikan nilai beda terhadap sesuatu (benda, manusia, dll) (Surapto, Taat Putra dan Haryanto, 2000: 540. Ciri yang dimiliki oleh anggota suatu kelompok ( orang, benda, situasi) berbeda dengan yang dimiliki oleh kelompok tersebut (Rafii, 1985). Dalam riset variabel dikarakteriristikan sebagai derajat jumlah dalam pembedaan. Sedangkan Konsep adalah suatu kerangka berfikir yang utuh yang ingin dibuktikan. Definisi abstrak tersebut akan lebih jelas bila diberi contoh sebagai berikut: „ Hubungan antara etika Keperawatan dengan Praktek klinik Keperawatan“ dalam contoh tersebut yang disebut variable adalah etika keperawatan dan praktek klinik keperawatan.</w:t>
      </w:r>
    </w:p>
    <w:p w:rsidR="00E50CD1" w:rsidRPr="000D5703" w:rsidRDefault="00E50CD1" w:rsidP="00E50CD1">
      <w:pPr>
        <w:spacing w:line="360" w:lineRule="auto"/>
        <w:jc w:val="both"/>
        <w:rPr>
          <w:rFonts w:ascii="Bookman Old Style" w:hAnsi="Bookman Old Style"/>
          <w:sz w:val="22"/>
          <w:szCs w:val="22"/>
        </w:rPr>
      </w:pPr>
      <w:r w:rsidRPr="000D5703">
        <w:rPr>
          <w:rFonts w:ascii="Bookman Old Style" w:hAnsi="Bookman Old Style"/>
          <w:sz w:val="22"/>
          <w:szCs w:val="22"/>
        </w:rPr>
        <w:t> </w:t>
      </w:r>
    </w:p>
    <w:p w:rsidR="00E50CD1" w:rsidRPr="000D5703" w:rsidRDefault="00E50CD1" w:rsidP="00E50CD1">
      <w:pPr>
        <w:pStyle w:val="Heading1"/>
        <w:numPr>
          <w:ilvl w:val="0"/>
          <w:numId w:val="8"/>
        </w:numPr>
        <w:spacing w:line="360" w:lineRule="auto"/>
        <w:jc w:val="both"/>
        <w:rPr>
          <w:rFonts w:ascii="Bookman Old Style" w:hAnsi="Bookman Old Style" w:cs="Times New Roman"/>
          <w:bCs w:val="0"/>
          <w:sz w:val="22"/>
          <w:szCs w:val="22"/>
          <w:lang w:val="id-ID"/>
        </w:rPr>
      </w:pPr>
      <w:r w:rsidRPr="000D5703">
        <w:rPr>
          <w:rFonts w:ascii="Bookman Old Style" w:hAnsi="Bookman Old Style" w:cs="Times New Roman"/>
          <w:bCs w:val="0"/>
          <w:sz w:val="22"/>
          <w:szCs w:val="22"/>
          <w:lang w:val="id-ID"/>
        </w:rPr>
        <w:t xml:space="preserve"> Jenis-jenis Variabel</w:t>
      </w:r>
    </w:p>
    <w:p w:rsidR="00E50CD1" w:rsidRPr="000D5703" w:rsidRDefault="00E50CD1" w:rsidP="00E50CD1">
      <w:pPr>
        <w:spacing w:line="360" w:lineRule="auto"/>
        <w:jc w:val="both"/>
        <w:rPr>
          <w:rFonts w:ascii="Bookman Old Style" w:hAnsi="Bookman Old Style"/>
          <w:sz w:val="22"/>
          <w:szCs w:val="22"/>
        </w:rPr>
      </w:pPr>
      <w:r w:rsidRPr="000D5703">
        <w:rPr>
          <w:rFonts w:ascii="Bookman Old Style" w:hAnsi="Bookman Old Style"/>
          <w:sz w:val="22"/>
          <w:szCs w:val="22"/>
        </w:rPr>
        <w:t>Variabel dalam penelitian dibagi dalam beberapa kategori diantaranya adalah variabel bebas, variabel terikat, variabel pengganggu, variabel moderat dan variabel kontrol. Variabel-variabel tersebut akan dijelaskan sebagai berikut;</w:t>
      </w:r>
    </w:p>
    <w:p w:rsidR="00E50CD1" w:rsidRPr="000D5703" w:rsidRDefault="00E50CD1" w:rsidP="00E50CD1">
      <w:pPr>
        <w:pStyle w:val="ListParagraph"/>
        <w:numPr>
          <w:ilvl w:val="3"/>
          <w:numId w:val="1"/>
        </w:numPr>
        <w:tabs>
          <w:tab w:val="clear" w:pos="2520"/>
          <w:tab w:val="num" w:pos="709"/>
        </w:tabs>
        <w:spacing w:line="360" w:lineRule="auto"/>
        <w:ind w:left="709"/>
        <w:jc w:val="both"/>
        <w:rPr>
          <w:rFonts w:ascii="Bookman Old Style" w:hAnsi="Bookman Old Style"/>
          <w:sz w:val="22"/>
          <w:szCs w:val="22"/>
        </w:rPr>
      </w:pPr>
      <w:r w:rsidRPr="000D5703">
        <w:rPr>
          <w:rFonts w:ascii="Bookman Old Style" w:hAnsi="Bookman Old Style"/>
          <w:sz w:val="22"/>
          <w:szCs w:val="22"/>
        </w:rPr>
        <w:t xml:space="preserve"> Variabel Bebas (Independent variable) </w:t>
      </w:r>
    </w:p>
    <w:p w:rsidR="00E50CD1" w:rsidRPr="000D5703" w:rsidRDefault="00E50CD1" w:rsidP="00E50CD1">
      <w:pPr>
        <w:pStyle w:val="BodyText2"/>
        <w:spacing w:line="360" w:lineRule="auto"/>
        <w:ind w:firstLine="720"/>
        <w:rPr>
          <w:rFonts w:ascii="Bookman Old Style" w:hAnsi="Bookman Old Style" w:cs="Times New Roman"/>
          <w:lang w:val="id-ID"/>
        </w:rPr>
      </w:pPr>
      <w:r w:rsidRPr="000D5703">
        <w:rPr>
          <w:rFonts w:ascii="Bookman Old Style" w:hAnsi="Bookman Old Style" w:cs="Times New Roman"/>
          <w:lang w:val="id-ID"/>
        </w:rPr>
        <w:t xml:space="preserve">Variabel bebas merupakan variable stimulus atau variable yang mempengaruhi variable lain. Variable bebas merupakan variable yang faktornya diukur, dimanipulasi, </w:t>
      </w:r>
      <w:r w:rsidRPr="000D5703">
        <w:rPr>
          <w:rFonts w:ascii="Bookman Old Style" w:hAnsi="Bookman Old Style" w:cs="Times New Roman"/>
          <w:lang w:val="id-ID"/>
        </w:rPr>
        <w:lastRenderedPageBreak/>
        <w:t>atau dipilih oleh peneliti untuk menentukan hubungannya dengan suatu gejala yang diobservasi.</w:t>
      </w:r>
    </w:p>
    <w:p w:rsidR="00E50CD1" w:rsidRDefault="00E50CD1" w:rsidP="00E50CD1">
      <w:pPr>
        <w:pStyle w:val="BodyText2"/>
        <w:spacing w:line="360" w:lineRule="auto"/>
        <w:ind w:firstLine="720"/>
        <w:rPr>
          <w:rFonts w:ascii="Bookman Old Style" w:hAnsi="Bookman Old Style" w:cs="Times New Roman"/>
        </w:rPr>
      </w:pPr>
      <w:r w:rsidRPr="000D5703">
        <w:rPr>
          <w:rFonts w:ascii="Bookman Old Style" w:hAnsi="Bookman Old Style" w:cs="Times New Roman"/>
          <w:lang w:val="id-ID"/>
        </w:rPr>
        <w:t>Pada contoh di atas, “Etika Keperawatan” adalah variable bebas yang dapat dimanipulasi dan dilihat pengaruhnya terhadap “Praktek Klinik Keperawatan”, misalnya apakah etika keperawatan dapat mempengaruhi hasil dari praktek keperawatan.</w:t>
      </w:r>
    </w:p>
    <w:p w:rsidR="00000000" w:rsidRPr="00DD091D" w:rsidRDefault="00DD091D" w:rsidP="00DD091D">
      <w:pPr>
        <w:pStyle w:val="BodyText2"/>
        <w:spacing w:line="360" w:lineRule="auto"/>
        <w:ind w:firstLine="360"/>
        <w:rPr>
          <w:rFonts w:ascii="Bookman Old Style" w:hAnsi="Bookman Old Style"/>
        </w:rPr>
      </w:pPr>
      <w:r>
        <w:rPr>
          <w:rFonts w:ascii="Bookman Old Style" w:hAnsi="Bookman Old Style" w:cs="Times New Roman"/>
        </w:rPr>
        <w:t xml:space="preserve">Dengan demikian </w:t>
      </w:r>
      <w:r w:rsidR="00E57F57" w:rsidRPr="00DD091D">
        <w:rPr>
          <w:rFonts w:ascii="Bookman Old Style" w:hAnsi="Bookman Old Style"/>
          <w:lang w:val="en-GB"/>
        </w:rPr>
        <w:t>Variabel bebas merupakan variable stimulus atau variable yang mempengaruhi variable lain</w:t>
      </w:r>
      <w:r w:rsidR="00E57F57" w:rsidRPr="00DD091D">
        <w:rPr>
          <w:rFonts w:ascii="Bookman Old Style" w:hAnsi="Bookman Old Style"/>
        </w:rPr>
        <w:t xml:space="preserve"> </w:t>
      </w:r>
      <w:r>
        <w:rPr>
          <w:rFonts w:ascii="Bookman Old Style" w:hAnsi="Bookman Old Style"/>
        </w:rPr>
        <w:t xml:space="preserve"> dan </w:t>
      </w:r>
      <w:r w:rsidR="00E57F57" w:rsidRPr="00DD091D">
        <w:rPr>
          <w:rFonts w:ascii="Bookman Old Style" w:hAnsi="Bookman Old Style"/>
          <w:lang w:val="en-GB"/>
        </w:rPr>
        <w:t>Variabel tergantung adalah adalah variable yang faktornya diamati dan diukur untuk menentukan pengaruh yang disebabkan oleh varaibel bebas</w:t>
      </w:r>
      <w:r w:rsidR="00E57F57" w:rsidRPr="00DD091D">
        <w:rPr>
          <w:rFonts w:ascii="Bookman Old Style" w:hAnsi="Bookman Old Style"/>
        </w:rPr>
        <w:t xml:space="preserve"> </w:t>
      </w:r>
    </w:p>
    <w:p w:rsidR="00DD091D" w:rsidRPr="00DD091D" w:rsidRDefault="00DD091D" w:rsidP="00E50CD1">
      <w:pPr>
        <w:pStyle w:val="BodyText2"/>
        <w:spacing w:line="360" w:lineRule="auto"/>
        <w:ind w:firstLine="720"/>
        <w:rPr>
          <w:rFonts w:ascii="Bookman Old Style" w:hAnsi="Bookman Old Style" w:cs="Times New Roman"/>
        </w:rPr>
      </w:pPr>
    </w:p>
    <w:p w:rsidR="00E50CD1" w:rsidRPr="000D5703" w:rsidRDefault="00E50CD1" w:rsidP="00E50CD1">
      <w:pPr>
        <w:pStyle w:val="ListParagraph"/>
        <w:numPr>
          <w:ilvl w:val="3"/>
          <w:numId w:val="1"/>
        </w:numPr>
        <w:tabs>
          <w:tab w:val="clear" w:pos="2520"/>
          <w:tab w:val="num" w:pos="709"/>
        </w:tabs>
        <w:spacing w:line="360" w:lineRule="auto"/>
        <w:ind w:left="709"/>
        <w:jc w:val="both"/>
        <w:rPr>
          <w:rFonts w:ascii="Bookman Old Style" w:hAnsi="Bookman Old Style"/>
          <w:sz w:val="22"/>
          <w:szCs w:val="22"/>
        </w:rPr>
      </w:pPr>
      <w:r w:rsidRPr="000D5703">
        <w:rPr>
          <w:rFonts w:ascii="Bookman Old Style" w:hAnsi="Bookman Old Style"/>
          <w:sz w:val="22"/>
          <w:szCs w:val="22"/>
        </w:rPr>
        <w:t>Variabel Tergantung (dependent variable)</w:t>
      </w:r>
    </w:p>
    <w:p w:rsidR="00E50CD1" w:rsidRPr="000D5703" w:rsidRDefault="00E50CD1" w:rsidP="00E50CD1">
      <w:pPr>
        <w:pStyle w:val="BodyText2"/>
        <w:spacing w:line="360" w:lineRule="auto"/>
        <w:ind w:firstLine="720"/>
        <w:rPr>
          <w:rFonts w:ascii="Bookman Old Style" w:hAnsi="Bookman Old Style" w:cs="Times New Roman"/>
          <w:lang w:val="sv-SE"/>
        </w:rPr>
      </w:pPr>
      <w:r w:rsidRPr="000D5703">
        <w:rPr>
          <w:rFonts w:ascii="Bookman Old Style" w:hAnsi="Bookman Old Style" w:cs="Times New Roman"/>
          <w:lang w:val="id-ID"/>
        </w:rPr>
        <w:t>Variabel tergantung adalah variable yang memberikan reaksi / respon jika dihubungkan dengan varibel bebas. Variabel tergantung adalah adalah variable yang faktornya diamati dan diukur untuk menentukan pengaruh yang disebabkan oleh varaibel bebas. Pada contoh diatas sebaga variable tergantungnya adalah “Praktek Klinik Keperawatan”. Dalam hal ini praktek klinik keperawatan dapat dipengaruhi oleh etika keperawatan.</w:t>
      </w:r>
    </w:p>
    <w:p w:rsidR="00E50CD1" w:rsidRPr="000D5703" w:rsidRDefault="00E50CD1" w:rsidP="00E50CD1">
      <w:pPr>
        <w:pStyle w:val="BodyText2"/>
        <w:spacing w:line="360" w:lineRule="auto"/>
        <w:ind w:firstLine="720"/>
        <w:rPr>
          <w:rFonts w:ascii="Bookman Old Style" w:hAnsi="Bookman Old Style" w:cs="Times New Roman"/>
          <w:lang w:val="sv-SE"/>
        </w:rPr>
      </w:pPr>
    </w:p>
    <w:p w:rsidR="00E50CD1" w:rsidRPr="000D5703" w:rsidRDefault="00E50CD1" w:rsidP="00E50CD1">
      <w:pPr>
        <w:pStyle w:val="BodyText2"/>
        <w:spacing w:line="360" w:lineRule="auto"/>
        <w:ind w:firstLine="720"/>
        <w:rPr>
          <w:rFonts w:ascii="Bookman Old Style" w:hAnsi="Bookman Old Style" w:cs="Times New Roman"/>
          <w:lang w:val="sv-SE"/>
        </w:rPr>
      </w:pPr>
      <w:r w:rsidRPr="000D5703">
        <w:rPr>
          <w:rFonts w:ascii="Bookman Old Style" w:hAnsi="Bookman Old Style" w:cs="Times New Roman"/>
          <w:lang w:val="sv-SE"/>
        </w:rPr>
        <w:t>Berikut merupakan skema hubungan antar variabel;</w:t>
      </w:r>
    </w:p>
    <w:p w:rsidR="00E50CD1" w:rsidRPr="000D5703" w:rsidRDefault="00E50CD1" w:rsidP="00E50CD1">
      <w:pPr>
        <w:spacing w:line="360" w:lineRule="auto"/>
        <w:jc w:val="both"/>
        <w:rPr>
          <w:rFonts w:ascii="Bookman Old Style" w:hAnsi="Bookman Old Style"/>
          <w:sz w:val="22"/>
          <w:szCs w:val="22"/>
          <w:lang w:val="sv-SE"/>
        </w:rPr>
      </w:pPr>
      <w:r w:rsidRPr="000D5703">
        <w:rPr>
          <w:rFonts w:ascii="Bookman Old Style" w:hAnsi="Bookman Old Style"/>
          <w:sz w:val="22"/>
          <w:szCs w:val="22"/>
          <w:lang w:val="sv-SE"/>
        </w:rPr>
        <w:t> </w:t>
      </w:r>
    </w:p>
    <w:p w:rsidR="00E50CD1" w:rsidRPr="000D5703" w:rsidRDefault="00A50DE8" w:rsidP="00E50CD1">
      <w:pPr>
        <w:spacing w:line="360" w:lineRule="auto"/>
        <w:jc w:val="both"/>
        <w:rPr>
          <w:rFonts w:ascii="Bookman Old Style" w:hAnsi="Bookman Old Style"/>
          <w:sz w:val="22"/>
          <w:szCs w:val="22"/>
          <w:lang w:val="sv-SE"/>
        </w:rPr>
      </w:pPr>
      <w:r>
        <w:rPr>
          <w:rFonts w:ascii="Bookman Old Style" w:hAnsi="Bookman Old Style"/>
          <w:sz w:val="22"/>
          <w:szCs w:val="22"/>
          <w:lang w:val="en-US" w:bidi="th-TH"/>
        </w:rPr>
        <w:pict>
          <v:shapetype id="_x0000_t202" coordsize="21600,21600" o:spt="202" path="m,l,21600r21600,l21600,xe">
            <v:stroke joinstyle="miter"/>
            <v:path gradientshapeok="t" o:connecttype="rect"/>
          </v:shapetype>
          <v:shape id="_x0000_s1028" type="#_x0000_t202" style="position:absolute;left:0;text-align:left;margin-left:274.5pt;margin-top:.15pt;width:165.4pt;height:62.85pt;z-index:251662336" strokecolor="red" strokeweight="2.25pt">
            <v:textbox style="mso-next-textbox:#_x0000_s1028">
              <w:txbxContent>
                <w:p w:rsidR="00E50CD1" w:rsidRPr="004C3688" w:rsidRDefault="00E50CD1" w:rsidP="00E50CD1">
                  <w:pPr>
                    <w:jc w:val="center"/>
                    <w:rPr>
                      <w:sz w:val="32"/>
                      <w:szCs w:val="32"/>
                    </w:rPr>
                  </w:pPr>
                  <w:r w:rsidRPr="004C3688">
                    <w:rPr>
                      <w:color w:val="0000FF"/>
                      <w:sz w:val="32"/>
                      <w:szCs w:val="32"/>
                      <w:lang w:val="de-DE"/>
                    </w:rPr>
                    <w:t>Praktek Klinik Keperawatan</w:t>
                  </w:r>
                </w:p>
              </w:txbxContent>
            </v:textbox>
          </v:shape>
        </w:pict>
      </w:r>
      <w:r>
        <w:rPr>
          <w:rFonts w:ascii="Bookman Old Style" w:hAnsi="Bookman Old Style"/>
          <w:sz w:val="22"/>
          <w:szCs w:val="22"/>
          <w:lang w:val="en-US" w:bidi="th-TH"/>
        </w:rPr>
        <w:pict>
          <v:shape id="_x0000_s1027" type="#_x0000_t202" style="position:absolute;left:0;text-align:left;margin-left:31.5pt;margin-top:.15pt;width:189pt;height:50.25pt;z-index:251661312" strokecolor="#936" strokeweight="2.25pt">
            <v:textbox style="mso-next-textbox:#_x0000_s1027">
              <w:txbxContent>
                <w:p w:rsidR="00E50CD1" w:rsidRPr="004C3688" w:rsidRDefault="00E50CD1" w:rsidP="00E50CD1">
                  <w:pPr>
                    <w:jc w:val="center"/>
                    <w:rPr>
                      <w:color w:val="0000FF"/>
                      <w:sz w:val="32"/>
                      <w:szCs w:val="32"/>
                    </w:rPr>
                  </w:pPr>
                  <w:r w:rsidRPr="004C3688">
                    <w:rPr>
                      <w:color w:val="0000FF"/>
                      <w:sz w:val="32"/>
                      <w:szCs w:val="32"/>
                    </w:rPr>
                    <w:t>Etika Keperawatan</w:t>
                  </w:r>
                </w:p>
              </w:txbxContent>
            </v:textbox>
          </v:shape>
        </w:pict>
      </w:r>
      <w:r w:rsidR="00E50CD1" w:rsidRPr="000D5703">
        <w:rPr>
          <w:rFonts w:ascii="Bookman Old Style" w:hAnsi="Bookman Old Style"/>
          <w:sz w:val="22"/>
          <w:szCs w:val="22"/>
          <w:lang w:val="sv-SE"/>
        </w:rPr>
        <w:t> </w:t>
      </w:r>
    </w:p>
    <w:p w:rsidR="00E50CD1" w:rsidRPr="000D5703" w:rsidRDefault="00A50DE8" w:rsidP="00E50CD1">
      <w:pPr>
        <w:spacing w:line="360" w:lineRule="auto"/>
        <w:jc w:val="both"/>
        <w:rPr>
          <w:rFonts w:ascii="Bookman Old Style" w:hAnsi="Bookman Old Style"/>
          <w:sz w:val="22"/>
          <w:szCs w:val="22"/>
          <w:lang w:val="sv-SE"/>
        </w:rPr>
      </w:pPr>
      <w:r>
        <w:rPr>
          <w:rFonts w:ascii="Bookman Old Style" w:hAnsi="Bookman Old Style"/>
          <w:sz w:val="22"/>
          <w:szCs w:val="22"/>
          <w:lang w:val="en-US" w:bidi="th-TH"/>
        </w:rPr>
        <w:pict>
          <v:line id="_x0000_s1026" style="position:absolute;left:0;text-align:left;z-index:251660288" from="162pt,4.35pt" to="303.75pt,4.4pt" strokecolor="navy" strokeweight="3pt">
            <v:stroke endarrow="block"/>
          </v:line>
        </w:pict>
      </w:r>
      <w:r w:rsidR="00E50CD1" w:rsidRPr="000D5703">
        <w:rPr>
          <w:rFonts w:ascii="Bookman Old Style" w:hAnsi="Bookman Old Style"/>
          <w:sz w:val="22"/>
          <w:szCs w:val="22"/>
          <w:lang w:val="sv-SE"/>
        </w:rPr>
        <w:t xml:space="preserve">                       </w:t>
      </w:r>
    </w:p>
    <w:p w:rsidR="00E50CD1" w:rsidRPr="000D5703" w:rsidRDefault="00E50CD1" w:rsidP="00E50CD1">
      <w:pPr>
        <w:spacing w:line="360" w:lineRule="auto"/>
        <w:jc w:val="both"/>
        <w:rPr>
          <w:rFonts w:ascii="Bookman Old Style" w:hAnsi="Bookman Old Style"/>
          <w:sz w:val="22"/>
          <w:szCs w:val="22"/>
          <w:lang w:val="sv-SE"/>
        </w:rPr>
      </w:pPr>
    </w:p>
    <w:p w:rsidR="00E50CD1" w:rsidRPr="000D5703" w:rsidRDefault="00E50CD1" w:rsidP="00E50CD1">
      <w:pPr>
        <w:spacing w:line="360" w:lineRule="auto"/>
        <w:jc w:val="both"/>
        <w:rPr>
          <w:rFonts w:ascii="Bookman Old Style" w:hAnsi="Bookman Old Style"/>
          <w:sz w:val="22"/>
          <w:szCs w:val="22"/>
          <w:lang w:val="sv-SE"/>
        </w:rPr>
      </w:pPr>
    </w:p>
    <w:p w:rsidR="00E50CD1" w:rsidRPr="000D5703" w:rsidRDefault="001C64E8" w:rsidP="00E50CD1">
      <w:pPr>
        <w:spacing w:line="360" w:lineRule="auto"/>
        <w:jc w:val="both"/>
        <w:rPr>
          <w:rFonts w:ascii="Bookman Old Style" w:hAnsi="Bookman Old Style"/>
          <w:sz w:val="22"/>
          <w:szCs w:val="22"/>
          <w:lang w:val="sv-SE"/>
        </w:rPr>
      </w:pPr>
      <w:r>
        <w:rPr>
          <w:rFonts w:ascii="Bookman Old Style" w:hAnsi="Bookman Old Style"/>
          <w:sz w:val="22"/>
          <w:szCs w:val="22"/>
          <w:lang w:val="en-US" w:bidi="th-TH"/>
        </w:rPr>
        <w:pict>
          <v:shape id="_x0000_s1029" type="#_x0000_t202" style="position:absolute;left:0;text-align:left;margin-left:67.25pt;margin-top:12.15pt;width:126pt;height:37.7pt;z-index:251663360">
            <v:textbox style="mso-next-textbox:#_x0000_s1029">
              <w:txbxContent>
                <w:p w:rsidR="00E50CD1" w:rsidRPr="004C3688" w:rsidRDefault="00E50CD1" w:rsidP="00E50CD1">
                  <w:pPr>
                    <w:rPr>
                      <w:sz w:val="32"/>
                      <w:szCs w:val="32"/>
                    </w:rPr>
                  </w:pPr>
                  <w:r w:rsidRPr="004C3688">
                    <w:rPr>
                      <w:sz w:val="32"/>
                      <w:szCs w:val="32"/>
                    </w:rPr>
                    <w:t>V. bebas</w:t>
                  </w:r>
                </w:p>
              </w:txbxContent>
            </v:textbox>
          </v:shape>
        </w:pict>
      </w:r>
      <w:r w:rsidR="00A50DE8">
        <w:rPr>
          <w:rFonts w:ascii="Bookman Old Style" w:hAnsi="Bookman Old Style"/>
          <w:sz w:val="22"/>
          <w:szCs w:val="22"/>
          <w:lang w:val="en-US" w:bidi="th-TH"/>
        </w:rPr>
        <w:pict>
          <v:shape id="_x0000_s1030" type="#_x0000_t202" style="position:absolute;left:0;text-align:left;margin-left:270pt;margin-top:12.15pt;width:157.5pt;height:37.7pt;z-index:251664384">
            <v:textbox style="mso-next-textbox:#_x0000_s1030">
              <w:txbxContent>
                <w:p w:rsidR="00E50CD1" w:rsidRPr="004C3688" w:rsidRDefault="00E50CD1" w:rsidP="00E50CD1">
                  <w:pPr>
                    <w:rPr>
                      <w:sz w:val="32"/>
                      <w:szCs w:val="32"/>
                    </w:rPr>
                  </w:pPr>
                  <w:r w:rsidRPr="004C3688">
                    <w:rPr>
                      <w:sz w:val="32"/>
                      <w:szCs w:val="32"/>
                    </w:rPr>
                    <w:t>V. Tergantung</w:t>
                  </w:r>
                </w:p>
              </w:txbxContent>
            </v:textbox>
          </v:shape>
        </w:pict>
      </w:r>
    </w:p>
    <w:p w:rsidR="00E50CD1" w:rsidRPr="000D5703" w:rsidRDefault="00E50CD1" w:rsidP="00E50CD1">
      <w:pPr>
        <w:spacing w:line="360" w:lineRule="auto"/>
        <w:jc w:val="both"/>
        <w:rPr>
          <w:rFonts w:ascii="Bookman Old Style" w:hAnsi="Bookman Old Style"/>
          <w:sz w:val="22"/>
          <w:szCs w:val="22"/>
          <w:lang w:val="sv-SE"/>
        </w:rPr>
      </w:pPr>
    </w:p>
    <w:p w:rsidR="00E50CD1" w:rsidRDefault="00E50CD1" w:rsidP="00E50CD1">
      <w:pPr>
        <w:spacing w:line="360" w:lineRule="auto"/>
        <w:jc w:val="both"/>
        <w:rPr>
          <w:rFonts w:ascii="Bookman Old Style" w:hAnsi="Bookman Old Style"/>
          <w:sz w:val="22"/>
          <w:szCs w:val="22"/>
          <w:lang w:val="sv-SE"/>
        </w:rPr>
      </w:pPr>
    </w:p>
    <w:p w:rsidR="001C64E8" w:rsidRDefault="001C64E8" w:rsidP="00E50CD1">
      <w:pPr>
        <w:spacing w:line="360" w:lineRule="auto"/>
        <w:jc w:val="both"/>
        <w:rPr>
          <w:rFonts w:ascii="Bookman Old Style" w:hAnsi="Bookman Old Style"/>
          <w:sz w:val="22"/>
          <w:szCs w:val="22"/>
          <w:lang w:val="sv-SE"/>
        </w:rPr>
      </w:pPr>
    </w:p>
    <w:p w:rsidR="001C64E8" w:rsidRPr="000D5703" w:rsidRDefault="001C64E8" w:rsidP="00E50CD1">
      <w:pPr>
        <w:spacing w:line="360" w:lineRule="auto"/>
        <w:jc w:val="both"/>
        <w:rPr>
          <w:rFonts w:ascii="Bookman Old Style" w:hAnsi="Bookman Old Style"/>
          <w:sz w:val="22"/>
          <w:szCs w:val="22"/>
          <w:lang w:val="sv-SE"/>
        </w:rPr>
      </w:pPr>
    </w:p>
    <w:p w:rsidR="00E50CD1" w:rsidRPr="000D5703" w:rsidRDefault="00E50CD1" w:rsidP="00E50CD1">
      <w:pPr>
        <w:pStyle w:val="ListParagraph"/>
        <w:numPr>
          <w:ilvl w:val="3"/>
          <w:numId w:val="1"/>
        </w:numPr>
        <w:tabs>
          <w:tab w:val="clear" w:pos="2520"/>
          <w:tab w:val="num" w:pos="709"/>
        </w:tabs>
        <w:spacing w:line="360" w:lineRule="auto"/>
        <w:ind w:left="709"/>
        <w:jc w:val="both"/>
        <w:rPr>
          <w:rFonts w:ascii="Bookman Old Style" w:hAnsi="Bookman Old Style"/>
          <w:sz w:val="22"/>
          <w:szCs w:val="22"/>
          <w:lang w:val="sv-SE"/>
        </w:rPr>
      </w:pPr>
      <w:r w:rsidRPr="000D5703">
        <w:rPr>
          <w:rFonts w:ascii="Bookman Old Style" w:hAnsi="Bookman Old Style"/>
          <w:sz w:val="22"/>
          <w:szCs w:val="22"/>
          <w:lang w:val="sv-SE"/>
        </w:rPr>
        <w:t xml:space="preserve"> Variabel Moderat (Moderate variable)</w:t>
      </w:r>
    </w:p>
    <w:p w:rsidR="00E50CD1" w:rsidRPr="000D5703" w:rsidRDefault="00E50CD1" w:rsidP="00E50CD1">
      <w:pPr>
        <w:spacing w:line="360" w:lineRule="auto"/>
        <w:ind w:firstLine="720"/>
        <w:jc w:val="both"/>
        <w:rPr>
          <w:rFonts w:ascii="Bookman Old Style" w:hAnsi="Bookman Old Style"/>
          <w:sz w:val="22"/>
          <w:szCs w:val="22"/>
          <w:lang w:val="sv-SE"/>
        </w:rPr>
      </w:pPr>
      <w:r w:rsidRPr="000D5703">
        <w:rPr>
          <w:rFonts w:ascii="Bookman Old Style" w:hAnsi="Bookman Old Style"/>
          <w:sz w:val="22"/>
          <w:szCs w:val="22"/>
          <w:lang w:val="sv-SE"/>
        </w:rPr>
        <w:t xml:space="preserve">Variabel moderat adalah variable bebas kedua yang sengaja dipilih oleh peneliti untuk menentukan apakah kehadirannya berpengaruh terhadap hubungan antara variable bebas pertama dan variable tergantung. Variabel moderat merupakan variable yang faktornya diukur, dimanipulasi, atau dipilih oleh peneliti untuk mengetahui apakah varaibel tersebut mengubah hubungan antara variable bebas dan variabel tergantung. </w:t>
      </w:r>
    </w:p>
    <w:p w:rsidR="00E50CD1" w:rsidRPr="000D5703" w:rsidRDefault="00E50CD1" w:rsidP="00E50CD1">
      <w:pPr>
        <w:spacing w:line="360" w:lineRule="auto"/>
        <w:jc w:val="both"/>
        <w:rPr>
          <w:rFonts w:ascii="Bookman Old Style" w:hAnsi="Bookman Old Style"/>
          <w:sz w:val="22"/>
          <w:szCs w:val="22"/>
          <w:lang w:val="sv-SE"/>
        </w:rPr>
      </w:pPr>
      <w:r w:rsidRPr="000D5703">
        <w:rPr>
          <w:rFonts w:ascii="Bookman Old Style" w:hAnsi="Bookman Old Style"/>
          <w:sz w:val="22"/>
          <w:szCs w:val="22"/>
          <w:lang w:val="sv-SE"/>
        </w:rPr>
        <w:t> </w:t>
      </w:r>
    </w:p>
    <w:p w:rsidR="00E50CD1" w:rsidRDefault="00E50CD1" w:rsidP="00E50CD1">
      <w:pPr>
        <w:spacing w:line="360" w:lineRule="auto"/>
        <w:jc w:val="both"/>
        <w:rPr>
          <w:rFonts w:ascii="Bookman Old Style" w:hAnsi="Bookman Old Style"/>
          <w:sz w:val="22"/>
          <w:szCs w:val="22"/>
          <w:lang w:val="sv-SE"/>
        </w:rPr>
      </w:pPr>
      <w:r w:rsidRPr="000D5703">
        <w:rPr>
          <w:rFonts w:ascii="Bookman Old Style" w:hAnsi="Bookman Old Style"/>
          <w:sz w:val="22"/>
          <w:szCs w:val="22"/>
          <w:lang w:val="sv-SE"/>
        </w:rPr>
        <w:t xml:space="preserve">Pada kasus adanya Hubungan antara etika Keperawatan dengan Praktek klinik Keperawatan variable moderatnya ialah “Tingkat Pengetahuan”.  Dengan dimasukannya variabel moderat tingkat pengetahuan, peneliti ingin mengetahui apakah besaran hubungan kedua varibel tersebut berubah. Jika berubah maka keberadaan variable </w:t>
      </w:r>
      <w:r w:rsidRPr="000D5703">
        <w:rPr>
          <w:rFonts w:ascii="Bookman Old Style" w:hAnsi="Bookman Old Style"/>
          <w:sz w:val="22"/>
          <w:szCs w:val="22"/>
          <w:lang w:val="sv-SE"/>
        </w:rPr>
        <w:lastRenderedPageBreak/>
        <w:t xml:space="preserve">moderat berperan, sedang jika tidak berubah maka variable moderat tidak mempengaruhi hubungan kedua variabel yang diteliti. </w:t>
      </w:r>
    </w:p>
    <w:p w:rsidR="00000000" w:rsidRPr="00DD091D" w:rsidRDefault="00DD091D" w:rsidP="00DD091D">
      <w:pPr>
        <w:spacing w:line="360" w:lineRule="auto"/>
        <w:jc w:val="both"/>
        <w:rPr>
          <w:rFonts w:ascii="Bookman Old Style" w:hAnsi="Bookman Old Style"/>
          <w:sz w:val="22"/>
          <w:szCs w:val="22"/>
          <w:lang w:val="en-US"/>
        </w:rPr>
      </w:pPr>
      <w:r>
        <w:rPr>
          <w:rFonts w:ascii="Bookman Old Style" w:hAnsi="Bookman Old Style"/>
          <w:sz w:val="22"/>
          <w:szCs w:val="22"/>
          <w:lang w:val="en-GB"/>
        </w:rPr>
        <w:t xml:space="preserve">Dengan demikian variabel moderat </w:t>
      </w:r>
      <w:r w:rsidR="00E57F57" w:rsidRPr="00DD091D">
        <w:rPr>
          <w:rFonts w:ascii="Bookman Old Style" w:hAnsi="Bookman Old Style"/>
          <w:sz w:val="22"/>
          <w:szCs w:val="22"/>
          <w:lang w:val="en-GB"/>
        </w:rPr>
        <w:t xml:space="preserve">adalah </w:t>
      </w:r>
      <w:r w:rsidR="00E57F57" w:rsidRPr="00DD091D">
        <w:rPr>
          <w:rFonts w:ascii="Bookman Old Style" w:hAnsi="Bookman Old Style"/>
          <w:sz w:val="22"/>
          <w:szCs w:val="22"/>
          <w:lang w:val="en-GB"/>
        </w:rPr>
        <w:t xml:space="preserve">variable bebas kedua </w:t>
      </w:r>
      <w:r w:rsidR="00E57F57" w:rsidRPr="00DD091D">
        <w:rPr>
          <w:rFonts w:ascii="Bookman Old Style" w:hAnsi="Bookman Old Style"/>
          <w:sz w:val="22"/>
          <w:szCs w:val="22"/>
        </w:rPr>
        <w:t xml:space="preserve">(yang mempengaruhi, memperlemah atau memperkuat) </w:t>
      </w:r>
      <w:r w:rsidR="00E57F57" w:rsidRPr="00DD091D">
        <w:rPr>
          <w:rFonts w:ascii="Bookman Old Style" w:hAnsi="Bookman Old Style"/>
          <w:sz w:val="22"/>
          <w:szCs w:val="22"/>
          <w:lang w:val="en-GB"/>
        </w:rPr>
        <w:t>yang sengaja dipilih oleh peneliti untuk menentukan apakah kehadirannya berpengaruh terhadap hubungan antara variable bebas pertama dan variable tergantung</w:t>
      </w:r>
      <w:r w:rsidR="00E57F57" w:rsidRPr="00DD091D">
        <w:rPr>
          <w:rFonts w:ascii="Bookman Old Style" w:hAnsi="Bookman Old Style"/>
          <w:sz w:val="22"/>
          <w:szCs w:val="22"/>
          <w:lang w:val="en-US"/>
        </w:rPr>
        <w:t xml:space="preserve"> </w:t>
      </w:r>
    </w:p>
    <w:p w:rsidR="00000000" w:rsidRPr="00DD091D" w:rsidRDefault="00E57F57" w:rsidP="00DD091D">
      <w:pPr>
        <w:tabs>
          <w:tab w:val="num" w:pos="1440"/>
        </w:tabs>
        <w:spacing w:line="360" w:lineRule="auto"/>
        <w:jc w:val="both"/>
        <w:rPr>
          <w:rFonts w:ascii="Bookman Old Style" w:hAnsi="Bookman Old Style"/>
          <w:sz w:val="22"/>
          <w:szCs w:val="22"/>
          <w:lang w:val="en-US"/>
        </w:rPr>
      </w:pPr>
      <w:r w:rsidRPr="00DD091D">
        <w:rPr>
          <w:rFonts w:ascii="Bookman Old Style" w:hAnsi="Bookman Old Style"/>
          <w:sz w:val="22"/>
          <w:szCs w:val="22"/>
        </w:rPr>
        <w:t>Contoh; Hub. Antara dokter d</w:t>
      </w:r>
      <w:r w:rsidR="00DD091D">
        <w:rPr>
          <w:rFonts w:ascii="Bookman Old Style" w:hAnsi="Bookman Old Style"/>
          <w:sz w:val="22"/>
          <w:szCs w:val="22"/>
        </w:rPr>
        <w:t>engan pasien</w:t>
      </w:r>
      <w:r w:rsidR="00DD091D">
        <w:rPr>
          <w:rFonts w:ascii="Bookman Old Style" w:hAnsi="Bookman Old Style"/>
          <w:sz w:val="22"/>
          <w:szCs w:val="22"/>
          <w:lang w:val="en-US"/>
        </w:rPr>
        <w:t xml:space="preserve"> dan </w:t>
      </w:r>
      <w:r w:rsidRPr="00DD091D">
        <w:rPr>
          <w:rFonts w:ascii="Bookman Old Style" w:hAnsi="Bookman Old Style"/>
          <w:color w:val="FF0000"/>
          <w:sz w:val="22"/>
          <w:szCs w:val="22"/>
        </w:rPr>
        <w:t>Perawat sebagai variabel moderator</w:t>
      </w:r>
      <w:r w:rsidRPr="00DD091D">
        <w:rPr>
          <w:rFonts w:ascii="Bookman Old Style" w:hAnsi="Bookman Old Style"/>
          <w:sz w:val="22"/>
          <w:szCs w:val="22"/>
          <w:lang w:val="en-US"/>
        </w:rPr>
        <w:t xml:space="preserve"> </w:t>
      </w:r>
    </w:p>
    <w:p w:rsidR="00DD091D" w:rsidRPr="000D5703" w:rsidRDefault="00DD091D" w:rsidP="00E50CD1">
      <w:pPr>
        <w:spacing w:line="360" w:lineRule="auto"/>
        <w:jc w:val="both"/>
        <w:rPr>
          <w:rFonts w:ascii="Bookman Old Style" w:hAnsi="Bookman Old Style"/>
          <w:sz w:val="22"/>
          <w:szCs w:val="22"/>
          <w:lang w:val="sv-SE"/>
        </w:rPr>
      </w:pPr>
    </w:p>
    <w:p w:rsidR="00E50CD1" w:rsidRPr="000D5703" w:rsidRDefault="00E50CD1" w:rsidP="00E50CD1">
      <w:pPr>
        <w:pStyle w:val="ListParagraph"/>
        <w:numPr>
          <w:ilvl w:val="3"/>
          <w:numId w:val="1"/>
        </w:numPr>
        <w:tabs>
          <w:tab w:val="clear" w:pos="2520"/>
          <w:tab w:val="num" w:pos="709"/>
        </w:tabs>
        <w:spacing w:line="360" w:lineRule="auto"/>
        <w:ind w:left="709"/>
        <w:jc w:val="both"/>
        <w:rPr>
          <w:rFonts w:ascii="Bookman Old Style" w:hAnsi="Bookman Old Style"/>
          <w:sz w:val="22"/>
          <w:szCs w:val="22"/>
          <w:lang w:val="sv-SE"/>
        </w:rPr>
      </w:pPr>
      <w:r w:rsidRPr="000D5703">
        <w:rPr>
          <w:rFonts w:ascii="Bookman Old Style" w:hAnsi="Bookman Old Style"/>
          <w:sz w:val="22"/>
          <w:szCs w:val="22"/>
          <w:lang w:val="sv-SE"/>
        </w:rPr>
        <w:t xml:space="preserve"> Variabel Kontrol (Control variable)</w:t>
      </w:r>
    </w:p>
    <w:p w:rsidR="00E50CD1" w:rsidRPr="000D5703" w:rsidRDefault="00E50CD1" w:rsidP="00E50CD1">
      <w:pPr>
        <w:pStyle w:val="BodyText2"/>
        <w:spacing w:line="360" w:lineRule="auto"/>
        <w:ind w:firstLine="720"/>
        <w:rPr>
          <w:rFonts w:ascii="Bookman Old Style" w:hAnsi="Bookman Old Style" w:cs="Times New Roman"/>
          <w:lang w:val="sv-SE"/>
        </w:rPr>
      </w:pPr>
      <w:r w:rsidRPr="000D5703">
        <w:rPr>
          <w:rFonts w:ascii="Bookman Old Style" w:hAnsi="Bookman Old Style" w:cs="Times New Roman"/>
          <w:lang w:val="sv-SE"/>
        </w:rPr>
        <w:t xml:space="preserve">Dalam penelitian peneliti selalu berusaha menghilangkan atau menetralkan pengaruh yang dapat menganggu hubungan antara variabel bebas dan variabel tergantung. Suatu varaibel yang pengaruhnya akan dihilangkan disebut variabel kontrol. Variable kontrol didefinisikan sebagai variabel yang faktornya dikontrol oleh peneliti untuk menetralisasi pengaruhnya. Jika tidak dikontrol varaibel tersebut akan mempengaruhi gejala yang sedang dikaji. </w:t>
      </w:r>
    </w:p>
    <w:p w:rsidR="00E50CD1" w:rsidRPr="000D5703" w:rsidRDefault="00E50CD1" w:rsidP="00E50CD1">
      <w:pPr>
        <w:pStyle w:val="BodyText2"/>
        <w:spacing w:line="360" w:lineRule="auto"/>
        <w:ind w:firstLine="720"/>
        <w:rPr>
          <w:rFonts w:ascii="Bookman Old Style" w:hAnsi="Bookman Old Style" w:cs="Times New Roman"/>
          <w:lang w:val="sv-SE"/>
        </w:rPr>
      </w:pPr>
    </w:p>
    <w:p w:rsidR="00E50CD1" w:rsidRPr="000D5703" w:rsidRDefault="00E50CD1" w:rsidP="00E50CD1">
      <w:pPr>
        <w:spacing w:line="360" w:lineRule="auto"/>
        <w:jc w:val="both"/>
        <w:rPr>
          <w:rFonts w:ascii="Bookman Old Style" w:hAnsi="Bookman Old Style"/>
          <w:sz w:val="22"/>
          <w:szCs w:val="22"/>
          <w:lang w:val="en-GB"/>
        </w:rPr>
      </w:pPr>
      <w:r w:rsidRPr="000D5703">
        <w:rPr>
          <w:rFonts w:ascii="Bookman Old Style" w:hAnsi="Bookman Old Style"/>
          <w:sz w:val="22"/>
          <w:szCs w:val="22"/>
          <w:lang w:val="sv-SE"/>
        </w:rPr>
        <w:t> </w:t>
      </w:r>
      <w:r w:rsidRPr="000D5703">
        <w:rPr>
          <w:rFonts w:ascii="Bookman Old Style" w:hAnsi="Bookman Old Style"/>
          <w:sz w:val="22"/>
          <w:szCs w:val="22"/>
          <w:lang w:val="en-GB"/>
        </w:rPr>
        <w:t xml:space="preserve">Contoh: </w:t>
      </w:r>
    </w:p>
    <w:p w:rsidR="00E50CD1" w:rsidRPr="000D5703" w:rsidRDefault="00E50CD1" w:rsidP="00E50CD1">
      <w:pPr>
        <w:numPr>
          <w:ilvl w:val="0"/>
          <w:numId w:val="2"/>
        </w:numPr>
        <w:tabs>
          <w:tab w:val="clear" w:pos="1440"/>
          <w:tab w:val="num" w:pos="1080"/>
        </w:tabs>
        <w:spacing w:line="360" w:lineRule="auto"/>
        <w:ind w:left="1080" w:hanging="450"/>
        <w:jc w:val="both"/>
        <w:rPr>
          <w:rFonts w:ascii="Bookman Old Style" w:hAnsi="Bookman Old Style"/>
          <w:sz w:val="22"/>
          <w:szCs w:val="22"/>
          <w:lang w:val="en-GB"/>
        </w:rPr>
      </w:pPr>
      <w:r w:rsidRPr="000D5703">
        <w:rPr>
          <w:rFonts w:ascii="Bookman Old Style" w:hAnsi="Bookman Old Style"/>
          <w:sz w:val="22"/>
          <w:szCs w:val="22"/>
          <w:lang w:val="en-GB"/>
        </w:rPr>
        <w:t xml:space="preserve">Hipotesa: ada pengaruh kontras warna baju terhadap keputusan membeli di kalangan wanita </w:t>
      </w:r>
    </w:p>
    <w:p w:rsidR="00E50CD1" w:rsidRPr="000D5703" w:rsidRDefault="00E50CD1" w:rsidP="00E50CD1">
      <w:pPr>
        <w:numPr>
          <w:ilvl w:val="0"/>
          <w:numId w:val="2"/>
        </w:numPr>
        <w:tabs>
          <w:tab w:val="clear" w:pos="1440"/>
          <w:tab w:val="num" w:pos="630"/>
          <w:tab w:val="left" w:pos="1080"/>
        </w:tabs>
        <w:spacing w:line="360" w:lineRule="auto"/>
        <w:ind w:left="630" w:firstLine="0"/>
        <w:jc w:val="both"/>
        <w:rPr>
          <w:rFonts w:ascii="Bookman Old Style" w:hAnsi="Bookman Old Style"/>
          <w:sz w:val="22"/>
          <w:szCs w:val="22"/>
          <w:lang w:val="en-GB"/>
        </w:rPr>
      </w:pPr>
      <w:r w:rsidRPr="000D5703">
        <w:rPr>
          <w:rFonts w:ascii="Bookman Old Style" w:hAnsi="Bookman Old Style"/>
          <w:sz w:val="22"/>
          <w:szCs w:val="22"/>
          <w:lang w:val="en-GB"/>
        </w:rPr>
        <w:t>Variabel bebas: kontras warna</w:t>
      </w:r>
    </w:p>
    <w:p w:rsidR="00E50CD1" w:rsidRPr="000D5703" w:rsidRDefault="00E50CD1" w:rsidP="00E50CD1">
      <w:pPr>
        <w:numPr>
          <w:ilvl w:val="0"/>
          <w:numId w:val="2"/>
        </w:numPr>
        <w:tabs>
          <w:tab w:val="clear" w:pos="1440"/>
          <w:tab w:val="num" w:pos="630"/>
          <w:tab w:val="left" w:pos="1080"/>
        </w:tabs>
        <w:spacing w:line="360" w:lineRule="auto"/>
        <w:ind w:left="630" w:firstLine="0"/>
        <w:jc w:val="both"/>
        <w:rPr>
          <w:rFonts w:ascii="Bookman Old Style" w:hAnsi="Bookman Old Style"/>
          <w:sz w:val="22"/>
          <w:szCs w:val="22"/>
          <w:lang w:val="en-GB"/>
        </w:rPr>
      </w:pPr>
      <w:r w:rsidRPr="000D5703">
        <w:rPr>
          <w:rFonts w:ascii="Bookman Old Style" w:hAnsi="Bookman Old Style"/>
          <w:sz w:val="22"/>
          <w:szCs w:val="22"/>
          <w:lang w:val="en-GB"/>
        </w:rPr>
        <w:t>Variabel tergantung: keputusan membeli</w:t>
      </w:r>
    </w:p>
    <w:p w:rsidR="00E50CD1" w:rsidRPr="000D5703" w:rsidRDefault="00E50CD1" w:rsidP="00E50CD1">
      <w:pPr>
        <w:numPr>
          <w:ilvl w:val="0"/>
          <w:numId w:val="2"/>
        </w:numPr>
        <w:tabs>
          <w:tab w:val="clear" w:pos="1440"/>
          <w:tab w:val="num" w:pos="630"/>
          <w:tab w:val="left" w:pos="1080"/>
        </w:tabs>
        <w:spacing w:line="360" w:lineRule="auto"/>
        <w:ind w:left="630" w:firstLine="0"/>
        <w:jc w:val="both"/>
        <w:rPr>
          <w:rFonts w:ascii="Bookman Old Style" w:hAnsi="Bookman Old Style"/>
          <w:sz w:val="22"/>
          <w:szCs w:val="22"/>
          <w:lang w:val="fi-FI"/>
        </w:rPr>
      </w:pPr>
      <w:r w:rsidRPr="000D5703">
        <w:rPr>
          <w:rFonts w:ascii="Bookman Old Style" w:hAnsi="Bookman Old Style"/>
          <w:sz w:val="22"/>
          <w:szCs w:val="22"/>
          <w:lang w:val="fi-FI"/>
        </w:rPr>
        <w:t>Variabel kontrol: wanita (jenis kelamin)</w:t>
      </w:r>
    </w:p>
    <w:p w:rsidR="00E50CD1" w:rsidRPr="000D5703" w:rsidRDefault="00E50CD1" w:rsidP="00E50CD1">
      <w:pPr>
        <w:spacing w:line="360" w:lineRule="auto"/>
        <w:jc w:val="both"/>
        <w:rPr>
          <w:rFonts w:ascii="Bookman Old Style" w:hAnsi="Bookman Old Style"/>
          <w:sz w:val="22"/>
          <w:szCs w:val="22"/>
          <w:lang w:val="fi-FI"/>
        </w:rPr>
      </w:pPr>
      <w:r w:rsidRPr="000D5703">
        <w:rPr>
          <w:rFonts w:ascii="Bookman Old Style" w:hAnsi="Bookman Old Style"/>
          <w:sz w:val="22"/>
          <w:szCs w:val="22"/>
          <w:lang w:val="fi-FI"/>
        </w:rPr>
        <w:t> </w:t>
      </w:r>
    </w:p>
    <w:p w:rsidR="00E50CD1" w:rsidRDefault="00E50CD1" w:rsidP="00E50CD1">
      <w:pPr>
        <w:pStyle w:val="BodyText2"/>
        <w:spacing w:line="360" w:lineRule="auto"/>
        <w:rPr>
          <w:rFonts w:ascii="Bookman Old Style" w:hAnsi="Bookman Old Style" w:cs="Times New Roman"/>
          <w:lang w:val="fi-FI"/>
        </w:rPr>
      </w:pPr>
      <w:r w:rsidRPr="000D5703">
        <w:rPr>
          <w:rFonts w:ascii="Bookman Old Style" w:hAnsi="Bookman Old Style" w:cs="Times New Roman"/>
          <w:lang w:val="fi-FI"/>
        </w:rPr>
        <w:t xml:space="preserve">Pada kasus penelitian di atas variable kontrolnya jenis kelamin wanita. Asumsi peneliti hanya wanita saja yang terpengaruh kontras warna baju jika mereka ingin membelinya. </w:t>
      </w:r>
    </w:p>
    <w:p w:rsidR="00000000" w:rsidRPr="00DD091D" w:rsidRDefault="00DD091D" w:rsidP="00DD091D">
      <w:pPr>
        <w:pStyle w:val="BodyText2"/>
        <w:spacing w:line="360" w:lineRule="auto"/>
        <w:rPr>
          <w:rFonts w:ascii="Bookman Old Style" w:hAnsi="Bookman Old Style"/>
        </w:rPr>
      </w:pPr>
      <w:r>
        <w:rPr>
          <w:rFonts w:ascii="Bookman Old Style" w:hAnsi="Bookman Old Style"/>
          <w:lang w:val="en-GB"/>
        </w:rPr>
        <w:t xml:space="preserve">Dengan demikian variable control adalah </w:t>
      </w:r>
      <w:r w:rsidR="00E57F57" w:rsidRPr="00DD091D">
        <w:rPr>
          <w:rFonts w:ascii="Bookman Old Style" w:hAnsi="Bookman Old Style"/>
          <w:lang w:val="en-GB"/>
        </w:rPr>
        <w:t>Suatu varaibel yang pengaruhnya akan dihilangkan disebut variabel kontrol.</w:t>
      </w:r>
      <w:r w:rsidR="00E57F57" w:rsidRPr="00DD091D">
        <w:rPr>
          <w:rFonts w:ascii="Bookman Old Style" w:hAnsi="Bookman Old Style"/>
          <w:lang w:val="id-ID"/>
        </w:rPr>
        <w:t xml:space="preserve"> </w:t>
      </w:r>
      <w:r>
        <w:rPr>
          <w:rFonts w:ascii="Bookman Old Style" w:hAnsi="Bookman Old Style"/>
        </w:rPr>
        <w:t xml:space="preserve"> </w:t>
      </w:r>
      <w:r w:rsidR="00E57F57" w:rsidRPr="00DD091D">
        <w:rPr>
          <w:rFonts w:ascii="Bookman Old Style" w:hAnsi="Bookman Old Style"/>
          <w:lang w:val="en-GB"/>
        </w:rPr>
        <w:t xml:space="preserve">Variable kontrol didefinisikan sebagai variabel yang faktornya dikontrol. menghilangkan atau menetralkan pengaruh yang dapat </w:t>
      </w:r>
      <w:r w:rsidR="00E57F57" w:rsidRPr="00DD091D">
        <w:rPr>
          <w:rFonts w:ascii="Bookman Old Style" w:hAnsi="Bookman Old Style"/>
          <w:lang w:val="en-GB"/>
        </w:rPr>
        <w:t>menganggu hubungan antara variabel bebas dan variabel tergantung</w:t>
      </w:r>
      <w:r w:rsidR="00E57F57" w:rsidRPr="00DD091D">
        <w:rPr>
          <w:rFonts w:ascii="Bookman Old Style" w:hAnsi="Bookman Old Style"/>
        </w:rPr>
        <w:t xml:space="preserve"> </w:t>
      </w:r>
    </w:p>
    <w:p w:rsidR="00DD091D" w:rsidRPr="000D5703" w:rsidRDefault="00DD091D" w:rsidP="00E50CD1">
      <w:pPr>
        <w:pStyle w:val="BodyText2"/>
        <w:spacing w:line="360" w:lineRule="auto"/>
        <w:rPr>
          <w:rFonts w:ascii="Bookman Old Style" w:hAnsi="Bookman Old Style" w:cs="Times New Roman"/>
          <w:lang w:val="fi-FI"/>
        </w:rPr>
      </w:pPr>
    </w:p>
    <w:p w:rsidR="00E50CD1" w:rsidRPr="000D5703" w:rsidRDefault="00E50CD1" w:rsidP="00E50CD1">
      <w:pPr>
        <w:pStyle w:val="ListParagraph"/>
        <w:numPr>
          <w:ilvl w:val="3"/>
          <w:numId w:val="1"/>
        </w:numPr>
        <w:tabs>
          <w:tab w:val="clear" w:pos="2520"/>
          <w:tab w:val="num" w:pos="567"/>
        </w:tabs>
        <w:spacing w:line="360" w:lineRule="auto"/>
        <w:ind w:left="709"/>
        <w:jc w:val="both"/>
        <w:rPr>
          <w:rFonts w:ascii="Bookman Old Style" w:hAnsi="Bookman Old Style"/>
          <w:sz w:val="22"/>
          <w:szCs w:val="22"/>
          <w:lang w:val="fi-FI"/>
        </w:rPr>
      </w:pPr>
      <w:r w:rsidRPr="000D5703">
        <w:rPr>
          <w:rFonts w:ascii="Bookman Old Style" w:hAnsi="Bookman Old Style"/>
          <w:sz w:val="22"/>
          <w:szCs w:val="22"/>
          <w:lang w:val="fi-FI"/>
        </w:rPr>
        <w:t xml:space="preserve"> Variable pengganggu (intervening variable)</w:t>
      </w:r>
    </w:p>
    <w:p w:rsidR="00E50CD1" w:rsidRPr="000D5703" w:rsidRDefault="00E50CD1" w:rsidP="00E50CD1">
      <w:pPr>
        <w:pStyle w:val="BodyText2"/>
        <w:spacing w:line="360" w:lineRule="auto"/>
        <w:ind w:firstLine="720"/>
        <w:rPr>
          <w:rFonts w:ascii="Bookman Old Style" w:hAnsi="Bookman Old Style" w:cs="Times New Roman"/>
          <w:lang w:val="fi-FI"/>
        </w:rPr>
      </w:pPr>
      <w:r w:rsidRPr="000D5703">
        <w:rPr>
          <w:rFonts w:ascii="Bookman Old Style" w:hAnsi="Bookman Old Style" w:cs="Times New Roman"/>
          <w:lang w:val="fi-FI"/>
        </w:rPr>
        <w:t>Variabel bebas, tergantung, kontrol dan moderat merupakan variable-variabel kongkrit. Ketiga variable, yaitu variable bebas, kontrol dan moderat tersebut dapat dimanipulasi oleh peneliti dan pengaruh ketiga varaibel tersebut dapat dilihat atau diobservasi. Lain halnya dengan variable pengganggu, variable tersebut bersifat hipotetikal  artinya secara kongkrit pengaruhnya tidak kelihatan, tetapi secara teoritis dapat mempengaruhi hubungan antara varaibel bebas dan tergantung yang sedang diteliti. Oleh karena itu, variable pengganggu didefinisikan sebagai variabel yang secara teoritis mempengaruhi hubungan varaibel yang sedang diteliti tetapi tidak dapat dilihat, diukur, dan dimanipulasi; pengaruhnya harus disimpulkan dari pengaruh-pengaruh variabel bebas dan variable moderat terhadap gejala yang sedang diteliti.</w:t>
      </w:r>
    </w:p>
    <w:p w:rsidR="00E50CD1" w:rsidRPr="000D5703" w:rsidRDefault="00E50CD1" w:rsidP="00E50CD1">
      <w:pPr>
        <w:pStyle w:val="BodyText2"/>
        <w:spacing w:line="360" w:lineRule="auto"/>
        <w:ind w:firstLine="720"/>
        <w:rPr>
          <w:rFonts w:ascii="Bookman Old Style" w:hAnsi="Bookman Old Style" w:cs="Times New Roman"/>
          <w:lang w:val="fi-FI"/>
        </w:rPr>
      </w:pPr>
    </w:p>
    <w:p w:rsidR="00E50CD1" w:rsidRPr="000D5703" w:rsidRDefault="00E50CD1" w:rsidP="00E50CD1">
      <w:pPr>
        <w:pStyle w:val="BodyText2"/>
        <w:spacing w:line="360" w:lineRule="auto"/>
        <w:rPr>
          <w:rFonts w:ascii="Bookman Old Style" w:hAnsi="Bookman Old Style" w:cs="Times New Roman"/>
          <w:lang w:val="en-GB"/>
        </w:rPr>
      </w:pPr>
      <w:r w:rsidRPr="000D5703">
        <w:rPr>
          <w:rFonts w:ascii="Bookman Old Style" w:hAnsi="Bookman Old Style" w:cs="Times New Roman"/>
          <w:lang w:val="en-GB"/>
        </w:rPr>
        <w:t xml:space="preserve">Contoh: </w:t>
      </w:r>
    </w:p>
    <w:p w:rsidR="00E50CD1" w:rsidRPr="000D5703" w:rsidRDefault="00E50CD1" w:rsidP="00E50CD1">
      <w:pPr>
        <w:pStyle w:val="BodyText2"/>
        <w:numPr>
          <w:ilvl w:val="0"/>
          <w:numId w:val="3"/>
        </w:numPr>
        <w:tabs>
          <w:tab w:val="clear" w:pos="1440"/>
          <w:tab w:val="left" w:pos="810"/>
        </w:tabs>
        <w:spacing w:line="360" w:lineRule="auto"/>
        <w:ind w:left="810"/>
        <w:rPr>
          <w:rFonts w:ascii="Bookman Old Style" w:hAnsi="Bookman Old Style" w:cs="Times New Roman"/>
          <w:lang w:val="fi-FI"/>
        </w:rPr>
      </w:pPr>
      <w:r w:rsidRPr="000D5703">
        <w:rPr>
          <w:rFonts w:ascii="Bookman Old Style" w:hAnsi="Bookman Old Style" w:cs="Times New Roman"/>
          <w:lang w:val="fi-FI"/>
        </w:rPr>
        <w:t>Hipotesa: Jika minat terhadap tugas meningkat, maka kinerja mengerjakan tugas tersebut akan semakin meningkat</w:t>
      </w:r>
    </w:p>
    <w:p w:rsidR="00E50CD1" w:rsidRPr="000D5703" w:rsidRDefault="00E50CD1" w:rsidP="00E50CD1">
      <w:pPr>
        <w:pStyle w:val="BodyText2"/>
        <w:numPr>
          <w:ilvl w:val="0"/>
          <w:numId w:val="3"/>
        </w:numPr>
        <w:tabs>
          <w:tab w:val="clear" w:pos="1440"/>
          <w:tab w:val="left" w:pos="450"/>
          <w:tab w:val="num" w:pos="810"/>
        </w:tabs>
        <w:spacing w:line="360" w:lineRule="auto"/>
        <w:ind w:left="450" w:firstLine="0"/>
        <w:rPr>
          <w:rFonts w:ascii="Bookman Old Style" w:hAnsi="Bookman Old Style" w:cs="Times New Roman"/>
          <w:lang w:val="en-GB"/>
        </w:rPr>
      </w:pPr>
      <w:r w:rsidRPr="000D5703">
        <w:rPr>
          <w:rFonts w:ascii="Bookman Old Style" w:hAnsi="Bookman Old Style" w:cs="Times New Roman"/>
          <w:lang w:val="en-GB"/>
        </w:rPr>
        <w:t>Variabel bebas: minat terhadap tugas</w:t>
      </w:r>
    </w:p>
    <w:p w:rsidR="00E50CD1" w:rsidRPr="000D5703" w:rsidRDefault="00E50CD1" w:rsidP="00E50CD1">
      <w:pPr>
        <w:pStyle w:val="BodyText2"/>
        <w:numPr>
          <w:ilvl w:val="0"/>
          <w:numId w:val="3"/>
        </w:numPr>
        <w:tabs>
          <w:tab w:val="clear" w:pos="1440"/>
          <w:tab w:val="left" w:pos="450"/>
          <w:tab w:val="num" w:pos="810"/>
        </w:tabs>
        <w:spacing w:line="360" w:lineRule="auto"/>
        <w:ind w:left="450" w:firstLine="0"/>
        <w:rPr>
          <w:rFonts w:ascii="Bookman Old Style" w:hAnsi="Bookman Old Style" w:cs="Times New Roman"/>
          <w:lang w:val="sv-SE"/>
        </w:rPr>
      </w:pPr>
      <w:r w:rsidRPr="000D5703">
        <w:rPr>
          <w:rFonts w:ascii="Bookman Old Style" w:hAnsi="Bookman Old Style" w:cs="Times New Roman"/>
          <w:lang w:val="sv-SE"/>
        </w:rPr>
        <w:t>Variabel tergantung: kinerja dalam mengerjakan tugas</w:t>
      </w:r>
    </w:p>
    <w:p w:rsidR="00E50CD1" w:rsidRPr="000D5703" w:rsidRDefault="00E50CD1" w:rsidP="00E50CD1">
      <w:pPr>
        <w:pStyle w:val="BodyText2"/>
        <w:numPr>
          <w:ilvl w:val="0"/>
          <w:numId w:val="3"/>
        </w:numPr>
        <w:tabs>
          <w:tab w:val="clear" w:pos="1440"/>
          <w:tab w:val="left" w:pos="450"/>
          <w:tab w:val="num" w:pos="810"/>
        </w:tabs>
        <w:spacing w:line="360" w:lineRule="auto"/>
        <w:ind w:left="450" w:firstLine="0"/>
        <w:rPr>
          <w:rFonts w:ascii="Bookman Old Style" w:hAnsi="Bookman Old Style" w:cs="Times New Roman"/>
          <w:lang w:val="en-GB"/>
        </w:rPr>
      </w:pPr>
      <w:r w:rsidRPr="000D5703">
        <w:rPr>
          <w:rFonts w:ascii="Bookman Old Style" w:hAnsi="Bookman Old Style" w:cs="Times New Roman"/>
          <w:lang w:val="en-GB"/>
        </w:rPr>
        <w:t>Variabel penganggu: proses belajar</w:t>
      </w:r>
    </w:p>
    <w:p w:rsidR="00E50CD1" w:rsidRPr="000D5703" w:rsidRDefault="00E50CD1" w:rsidP="00E50CD1">
      <w:pPr>
        <w:pStyle w:val="BodyText2"/>
        <w:spacing w:line="360" w:lineRule="auto"/>
        <w:rPr>
          <w:rFonts w:ascii="Bookman Old Style" w:hAnsi="Bookman Old Style" w:cs="Times New Roman"/>
          <w:lang w:val="en-GB"/>
        </w:rPr>
      </w:pPr>
      <w:r w:rsidRPr="000D5703">
        <w:rPr>
          <w:rFonts w:ascii="Bookman Old Style" w:hAnsi="Bookman Old Style" w:cs="Times New Roman"/>
          <w:lang w:val="en-GB"/>
        </w:rPr>
        <w:t> </w:t>
      </w:r>
    </w:p>
    <w:p w:rsidR="00E50CD1" w:rsidRPr="000D5703" w:rsidRDefault="00E50CD1" w:rsidP="00E50CD1">
      <w:pPr>
        <w:pStyle w:val="BodyText2"/>
        <w:spacing w:line="360" w:lineRule="auto"/>
        <w:rPr>
          <w:rFonts w:ascii="Bookman Old Style" w:hAnsi="Bookman Old Style" w:cs="Times New Roman"/>
          <w:lang w:val="en-GB"/>
        </w:rPr>
      </w:pPr>
      <w:r w:rsidRPr="000D5703">
        <w:rPr>
          <w:rFonts w:ascii="Bookman Old Style" w:hAnsi="Bookman Old Style" w:cs="Times New Roman"/>
          <w:lang w:val="en-GB"/>
        </w:rPr>
        <w:t>Keterangan kasus di atas adalah sebagai berikut jika mahasiswa tertarik terhadap tugas yang diberikan oleh dosen, maka hasilnya akan baik. Besar kecilnya  kinerja  dipengaruhi oleh minat; sekalipun demikian hasil akhir pengerjaan tugas tersebut dipengaruhi oleh factor mahasiswa belajar atau tidak terlebih dahulu dalam mengerjakan tugas tersebut. Dengan minat yang tinggi dan persiapan belajar yang baik, maka kinerjanya akan semakin besar.</w:t>
      </w:r>
    </w:p>
    <w:p w:rsidR="00E50CD1" w:rsidRPr="000D5703" w:rsidRDefault="00E50CD1" w:rsidP="00E50CD1">
      <w:pPr>
        <w:pStyle w:val="BodyText2"/>
        <w:spacing w:line="360" w:lineRule="auto"/>
        <w:rPr>
          <w:rFonts w:ascii="Bookman Old Style" w:hAnsi="Bookman Old Style" w:cs="Times New Roman"/>
          <w:lang w:val="en-GB"/>
        </w:rPr>
      </w:pPr>
    </w:p>
    <w:p w:rsidR="00E50CD1" w:rsidRPr="000D5703" w:rsidRDefault="00E50CD1" w:rsidP="00E50CD1">
      <w:pPr>
        <w:pStyle w:val="BodyText2"/>
        <w:spacing w:line="360" w:lineRule="auto"/>
        <w:rPr>
          <w:rFonts w:ascii="Bookman Old Style" w:hAnsi="Bookman Old Style" w:cs="Times New Roman"/>
          <w:lang w:val="en-GB"/>
        </w:rPr>
      </w:pPr>
      <w:r w:rsidRPr="000D5703">
        <w:rPr>
          <w:rFonts w:ascii="Bookman Old Style" w:hAnsi="Bookman Old Style" w:cs="Times New Roman"/>
          <w:lang w:val="en-GB"/>
        </w:rPr>
        <w:t>Contoh 2:  </w:t>
      </w:r>
    </w:p>
    <w:p w:rsidR="00E50CD1" w:rsidRPr="000D5703" w:rsidRDefault="00E50CD1" w:rsidP="00E50CD1">
      <w:pPr>
        <w:pStyle w:val="BodyText2"/>
        <w:numPr>
          <w:ilvl w:val="0"/>
          <w:numId w:val="4"/>
        </w:numPr>
        <w:tabs>
          <w:tab w:val="left" w:pos="810"/>
        </w:tabs>
        <w:spacing w:line="360" w:lineRule="auto"/>
        <w:ind w:left="810" w:hanging="270"/>
        <w:rPr>
          <w:rFonts w:ascii="Bookman Old Style" w:hAnsi="Bookman Old Style" w:cs="Times New Roman"/>
          <w:lang w:val="sv-SE"/>
        </w:rPr>
      </w:pPr>
      <w:r w:rsidRPr="000D5703">
        <w:rPr>
          <w:rFonts w:ascii="Bookman Old Style" w:hAnsi="Bookman Old Style" w:cs="Times New Roman"/>
          <w:lang w:val="sv-SE"/>
        </w:rPr>
        <w:t>Hipotesa: Hubungan antara etika perawat dengan praktek klinik keperawatan.</w:t>
      </w:r>
    </w:p>
    <w:p w:rsidR="00E50CD1" w:rsidRPr="000D5703" w:rsidRDefault="00E50CD1" w:rsidP="00E50CD1">
      <w:pPr>
        <w:pStyle w:val="BodyText2"/>
        <w:numPr>
          <w:ilvl w:val="0"/>
          <w:numId w:val="4"/>
        </w:numPr>
        <w:tabs>
          <w:tab w:val="left" w:pos="540"/>
          <w:tab w:val="left" w:pos="810"/>
        </w:tabs>
        <w:spacing w:line="360" w:lineRule="auto"/>
        <w:ind w:left="540" w:firstLine="0"/>
        <w:rPr>
          <w:rFonts w:ascii="Bookman Old Style" w:hAnsi="Bookman Old Style" w:cs="Times New Roman"/>
          <w:lang w:val="es-ES"/>
        </w:rPr>
      </w:pPr>
      <w:r w:rsidRPr="000D5703">
        <w:rPr>
          <w:rFonts w:ascii="Bookman Old Style" w:hAnsi="Bookman Old Style" w:cs="Times New Roman"/>
          <w:lang w:val="es-ES"/>
        </w:rPr>
        <w:t>Variabel bebas: etika perawat</w:t>
      </w:r>
    </w:p>
    <w:p w:rsidR="00E50CD1" w:rsidRPr="000D5703" w:rsidRDefault="00E50CD1" w:rsidP="00E50CD1">
      <w:pPr>
        <w:pStyle w:val="BodyText2"/>
        <w:numPr>
          <w:ilvl w:val="0"/>
          <w:numId w:val="4"/>
        </w:numPr>
        <w:tabs>
          <w:tab w:val="left" w:pos="810"/>
        </w:tabs>
        <w:spacing w:line="360" w:lineRule="auto"/>
        <w:ind w:left="810" w:hanging="270"/>
        <w:rPr>
          <w:rFonts w:ascii="Bookman Old Style" w:hAnsi="Bookman Old Style" w:cs="Times New Roman"/>
          <w:lang w:val="de-DE"/>
        </w:rPr>
      </w:pPr>
      <w:r w:rsidRPr="000D5703">
        <w:rPr>
          <w:rFonts w:ascii="Bookman Old Style" w:hAnsi="Bookman Old Style" w:cs="Times New Roman"/>
          <w:lang w:val="de-DE"/>
        </w:rPr>
        <w:t>Variabel tergantung: praktek klinik keperawatan.</w:t>
      </w:r>
    </w:p>
    <w:p w:rsidR="00E50CD1" w:rsidRPr="000D5703" w:rsidRDefault="00E50CD1" w:rsidP="00E50CD1">
      <w:pPr>
        <w:pStyle w:val="BodyText2"/>
        <w:numPr>
          <w:ilvl w:val="0"/>
          <w:numId w:val="4"/>
        </w:numPr>
        <w:tabs>
          <w:tab w:val="left" w:pos="540"/>
          <w:tab w:val="left" w:pos="810"/>
        </w:tabs>
        <w:spacing w:line="360" w:lineRule="auto"/>
        <w:ind w:left="540" w:firstLine="0"/>
        <w:rPr>
          <w:rFonts w:ascii="Bookman Old Style" w:hAnsi="Bookman Old Style" w:cs="Times New Roman"/>
          <w:lang w:val="es-ES"/>
        </w:rPr>
      </w:pPr>
      <w:r w:rsidRPr="000D5703">
        <w:rPr>
          <w:rFonts w:ascii="Bookman Old Style" w:hAnsi="Bookman Old Style" w:cs="Times New Roman"/>
          <w:lang w:val="es-ES"/>
        </w:rPr>
        <w:t>Variabel pengganggu: sikap pasien</w:t>
      </w:r>
    </w:p>
    <w:p w:rsidR="00E50CD1" w:rsidRPr="000D5703" w:rsidRDefault="00E50CD1" w:rsidP="00E50CD1">
      <w:pPr>
        <w:pStyle w:val="BodyText2"/>
        <w:spacing w:line="360" w:lineRule="auto"/>
        <w:rPr>
          <w:rFonts w:ascii="Bookman Old Style" w:hAnsi="Bookman Old Style" w:cs="Times New Roman"/>
          <w:lang w:val="es-ES"/>
        </w:rPr>
      </w:pPr>
      <w:r w:rsidRPr="000D5703">
        <w:rPr>
          <w:rFonts w:ascii="Bookman Old Style" w:hAnsi="Bookman Old Style" w:cs="Times New Roman"/>
          <w:lang w:val="es-ES"/>
        </w:rPr>
        <w:t> </w:t>
      </w:r>
    </w:p>
    <w:p w:rsidR="00E50CD1" w:rsidRDefault="00E50CD1" w:rsidP="00E50CD1">
      <w:pPr>
        <w:pStyle w:val="BodyText2"/>
        <w:spacing w:line="360" w:lineRule="auto"/>
        <w:rPr>
          <w:rFonts w:ascii="Bookman Old Style" w:hAnsi="Bookman Old Style" w:cs="Times New Roman"/>
          <w:lang w:val="sv-SE"/>
        </w:rPr>
      </w:pPr>
      <w:r w:rsidRPr="000D5703">
        <w:rPr>
          <w:rFonts w:ascii="Bookman Old Style" w:hAnsi="Bookman Old Style" w:cs="Times New Roman"/>
          <w:lang w:val="es-ES"/>
        </w:rPr>
        <w:t xml:space="preserve">Pada umumnya layanan yang baik akan memberikan kepuasan yang tinggi terhadap pelanggan; sekalipun demikian kualitas jasa akan mempengaruhi hubungan variabel layanan dengan variabel kepuasan. Layanan baik belum tentu memberikan kepuasan kepada pelanggan jika kualitas jasanya atau produknya rendah. Misalnya sebuah toko sepatu memberikan layanan yang baik kepada pelanggannnya. </w:t>
      </w:r>
      <w:r w:rsidRPr="000D5703">
        <w:rPr>
          <w:rFonts w:ascii="Bookman Old Style" w:hAnsi="Bookman Old Style" w:cs="Times New Roman"/>
          <w:lang w:val="sv-SE"/>
        </w:rPr>
        <w:t>Ketika seorang pembeli mengetahui bahwa sepatunya sobek pada bagian tertentu maka tingkat kepuasannya akan turun.</w:t>
      </w:r>
    </w:p>
    <w:p w:rsidR="00DD091D" w:rsidRDefault="00DD091D" w:rsidP="00DD091D">
      <w:pPr>
        <w:pStyle w:val="BodyText2"/>
        <w:spacing w:line="360" w:lineRule="auto"/>
        <w:rPr>
          <w:rFonts w:ascii="Bookman Old Style" w:hAnsi="Bookman Old Style"/>
        </w:rPr>
      </w:pPr>
      <w:r>
        <w:rPr>
          <w:rFonts w:ascii="Bookman Old Style" w:hAnsi="Bookman Old Style"/>
          <w:lang w:val="en-GB"/>
        </w:rPr>
        <w:t xml:space="preserve">Dengan demikian, variable penggaanggu adalah </w:t>
      </w:r>
      <w:r w:rsidR="00E57F57" w:rsidRPr="00DD091D">
        <w:rPr>
          <w:rFonts w:ascii="Bookman Old Style" w:hAnsi="Bookman Old Style"/>
          <w:lang w:val="en-GB"/>
        </w:rPr>
        <w:t>variabel yang secara teoritis mempengaruhi hubungan varaibel yang sedang diteliti</w:t>
      </w:r>
      <w:r w:rsidR="00E57F57" w:rsidRPr="00DD091D">
        <w:rPr>
          <w:rFonts w:ascii="Bookman Old Style" w:hAnsi="Bookman Old Style"/>
          <w:lang w:val="id-ID"/>
        </w:rPr>
        <w:t>.</w:t>
      </w:r>
      <w:r>
        <w:rPr>
          <w:rFonts w:ascii="Bookman Old Style" w:hAnsi="Bookman Old Style"/>
        </w:rPr>
        <w:t xml:space="preserve"> </w:t>
      </w:r>
    </w:p>
    <w:p w:rsidR="00000000" w:rsidRPr="00DD091D" w:rsidRDefault="00E57F57" w:rsidP="00DD091D">
      <w:pPr>
        <w:pStyle w:val="BodyText2"/>
        <w:spacing w:line="360" w:lineRule="auto"/>
        <w:rPr>
          <w:rFonts w:ascii="Bookman Old Style" w:hAnsi="Bookman Old Style"/>
        </w:rPr>
      </w:pPr>
      <w:r w:rsidRPr="00DD091D">
        <w:rPr>
          <w:rFonts w:ascii="Bookman Old Style" w:hAnsi="Bookman Old Style"/>
          <w:lang w:val="id-ID"/>
        </w:rPr>
        <w:t>contoh ; penelitian untuk membandingkan kinerja perawat di RS pemerintah dan Swasta.</w:t>
      </w:r>
    </w:p>
    <w:p w:rsidR="00000000" w:rsidRDefault="00E57F57" w:rsidP="00DD091D">
      <w:pPr>
        <w:pStyle w:val="BodyText2"/>
        <w:numPr>
          <w:ilvl w:val="1"/>
          <w:numId w:val="14"/>
        </w:numPr>
        <w:spacing w:line="360" w:lineRule="auto"/>
        <w:rPr>
          <w:rFonts w:ascii="Bookman Old Style" w:hAnsi="Bookman Old Style"/>
        </w:rPr>
      </w:pPr>
      <w:r w:rsidRPr="00DD091D">
        <w:rPr>
          <w:rFonts w:ascii="Bookman Old Style" w:hAnsi="Bookman Old Style"/>
          <w:lang w:val="id-ID"/>
        </w:rPr>
        <w:t xml:space="preserve">Variabel </w:t>
      </w:r>
      <w:r w:rsidRPr="00DD091D">
        <w:rPr>
          <w:rFonts w:ascii="Bookman Old Style" w:hAnsi="Bookman Old Style"/>
          <w:lang w:val="id-ID"/>
        </w:rPr>
        <w:t>pengganggunya; tempat kerja, peralatan yang digunakan dan gaji.</w:t>
      </w:r>
      <w:r w:rsidRPr="00DD091D">
        <w:rPr>
          <w:rFonts w:ascii="Bookman Old Style" w:hAnsi="Bookman Old Style"/>
        </w:rPr>
        <w:t xml:space="preserve"> </w:t>
      </w:r>
    </w:p>
    <w:p w:rsidR="00DD091D" w:rsidRPr="00DD091D" w:rsidRDefault="00DD091D" w:rsidP="00DD091D">
      <w:pPr>
        <w:pStyle w:val="BodyText2"/>
        <w:spacing w:line="360" w:lineRule="auto"/>
        <w:rPr>
          <w:rFonts w:ascii="Bookman Old Style" w:hAnsi="Bookman Old Style"/>
        </w:rPr>
      </w:pPr>
      <w:r>
        <w:rPr>
          <w:rFonts w:ascii="Bookman Old Style" w:hAnsi="Bookman Old Style"/>
        </w:rPr>
        <w:t>Variable pengganngu :</w:t>
      </w:r>
    </w:p>
    <w:p w:rsidR="00000000" w:rsidRPr="00DD091D" w:rsidRDefault="00E57F57" w:rsidP="00DD091D">
      <w:pPr>
        <w:pStyle w:val="BodyText2"/>
        <w:numPr>
          <w:ilvl w:val="0"/>
          <w:numId w:val="14"/>
        </w:numPr>
        <w:spacing w:line="360" w:lineRule="auto"/>
        <w:rPr>
          <w:rFonts w:ascii="Bookman Old Style" w:hAnsi="Bookman Old Style"/>
        </w:rPr>
      </w:pPr>
      <w:r w:rsidRPr="00DD091D">
        <w:rPr>
          <w:rFonts w:ascii="Bookman Old Style" w:hAnsi="Bookman Old Style"/>
          <w:lang w:val="id-ID"/>
        </w:rPr>
        <w:t>Variabel ini tertera dalam kerangka konsep.</w:t>
      </w:r>
    </w:p>
    <w:p w:rsidR="00000000" w:rsidRPr="00DD091D" w:rsidRDefault="00E57F57" w:rsidP="00DD091D">
      <w:pPr>
        <w:pStyle w:val="BodyText2"/>
        <w:numPr>
          <w:ilvl w:val="0"/>
          <w:numId w:val="14"/>
        </w:numPr>
        <w:spacing w:line="360" w:lineRule="auto"/>
        <w:rPr>
          <w:rFonts w:ascii="Bookman Old Style" w:hAnsi="Bookman Old Style"/>
        </w:rPr>
      </w:pPr>
      <w:r w:rsidRPr="00DD091D">
        <w:rPr>
          <w:rFonts w:ascii="Bookman Old Style" w:hAnsi="Bookman Old Style"/>
          <w:lang w:val="id-ID"/>
        </w:rPr>
        <w:t>Tidak mutlak didefinisikan karena sering tidak diukur.</w:t>
      </w:r>
    </w:p>
    <w:p w:rsidR="00000000" w:rsidRPr="00DD091D" w:rsidRDefault="00E57F57" w:rsidP="00DD091D">
      <w:pPr>
        <w:pStyle w:val="BodyText2"/>
        <w:numPr>
          <w:ilvl w:val="0"/>
          <w:numId w:val="14"/>
        </w:numPr>
        <w:spacing w:line="360" w:lineRule="auto"/>
        <w:rPr>
          <w:rFonts w:ascii="Bookman Old Style" w:hAnsi="Bookman Old Style"/>
        </w:rPr>
      </w:pPr>
      <w:r w:rsidRPr="00DD091D">
        <w:rPr>
          <w:rFonts w:ascii="Bookman Old Style" w:hAnsi="Bookman Old Style"/>
          <w:lang w:val="id-ID"/>
        </w:rPr>
        <w:t>Dapat dikendalikan dengan cara dipilih dari sampel atau tidak dianalisis setelah terkumpu</w:t>
      </w:r>
      <w:r w:rsidRPr="00DD091D">
        <w:rPr>
          <w:rFonts w:ascii="Bookman Old Style" w:hAnsi="Bookman Old Style"/>
          <w:lang w:val="id-ID"/>
        </w:rPr>
        <w:t>l.</w:t>
      </w:r>
    </w:p>
    <w:p w:rsidR="00DD091D" w:rsidRDefault="00DD091D" w:rsidP="00E50CD1">
      <w:pPr>
        <w:pStyle w:val="BodyText2"/>
        <w:spacing w:line="360" w:lineRule="auto"/>
        <w:rPr>
          <w:rFonts w:ascii="Bookman Old Style" w:hAnsi="Bookman Old Style" w:cs="Times New Roman"/>
          <w:lang w:val="sv-SE"/>
        </w:rPr>
      </w:pPr>
    </w:p>
    <w:p w:rsidR="006A5423" w:rsidRDefault="006A5423" w:rsidP="00E50CD1">
      <w:pPr>
        <w:pStyle w:val="BodyText2"/>
        <w:spacing w:line="360" w:lineRule="auto"/>
        <w:rPr>
          <w:rFonts w:ascii="Bookman Old Style" w:hAnsi="Bookman Old Style" w:cs="Times New Roman"/>
          <w:lang w:val="sv-SE"/>
        </w:rPr>
      </w:pPr>
    </w:p>
    <w:p w:rsidR="006A5423" w:rsidRDefault="006A5423" w:rsidP="00E50CD1">
      <w:pPr>
        <w:pStyle w:val="BodyText2"/>
        <w:spacing w:line="360" w:lineRule="auto"/>
        <w:rPr>
          <w:rFonts w:ascii="Bookman Old Style" w:hAnsi="Bookman Old Style" w:cs="Times New Roman"/>
          <w:lang w:val="sv-SE"/>
        </w:rPr>
      </w:pPr>
    </w:p>
    <w:p w:rsidR="006A5423" w:rsidRDefault="006A5423" w:rsidP="00E50CD1">
      <w:pPr>
        <w:pStyle w:val="BodyText2"/>
        <w:spacing w:line="360" w:lineRule="auto"/>
        <w:rPr>
          <w:rFonts w:ascii="Bookman Old Style" w:hAnsi="Bookman Old Style" w:cs="Times New Roman"/>
          <w:lang w:val="sv-SE"/>
        </w:rPr>
      </w:pPr>
      <w:r>
        <w:rPr>
          <w:rFonts w:ascii="Bookman Old Style" w:hAnsi="Bookman Old Style" w:cs="Times New Roman"/>
          <w:lang w:val="sv-SE"/>
        </w:rPr>
        <w:lastRenderedPageBreak/>
        <w:t>Contoh :</w:t>
      </w:r>
    </w:p>
    <w:p w:rsidR="006A5423" w:rsidRDefault="006A5423" w:rsidP="00E50CD1">
      <w:pPr>
        <w:pStyle w:val="BodyText2"/>
        <w:spacing w:line="360" w:lineRule="auto"/>
        <w:rPr>
          <w:rFonts w:ascii="Bookman Old Style" w:hAnsi="Bookman Old Style" w:cs="Times New Roman"/>
          <w:lang w:val="sv-SE"/>
        </w:rPr>
      </w:pPr>
      <w:r>
        <w:rPr>
          <w:rFonts w:ascii="Bookman Old Style" w:hAnsi="Bookman Old Style" w:cs="Times New Roman"/>
          <w:lang w:val="sv-SE"/>
        </w:rPr>
        <w:t>Judul Penelitian :</w:t>
      </w:r>
    </w:p>
    <w:p w:rsidR="006A5423" w:rsidRDefault="006A5423" w:rsidP="00E50CD1">
      <w:pPr>
        <w:pStyle w:val="BodyText2"/>
        <w:spacing w:line="360" w:lineRule="auto"/>
        <w:rPr>
          <w:rFonts w:ascii="Bookman Old Style" w:hAnsi="Bookman Old Style" w:cs="Times New Roman"/>
          <w:lang w:val="en-GB"/>
        </w:rPr>
      </w:pPr>
      <w:r w:rsidRPr="006A5423">
        <w:rPr>
          <w:rFonts w:ascii="Bookman Old Style" w:hAnsi="Bookman Old Style" w:cs="Times New Roman"/>
          <w:lang w:val="en-GB"/>
        </w:rPr>
        <w:t>Pengaruh warna terhadap minat beli sepeda motor</w:t>
      </w:r>
    </w:p>
    <w:p w:rsidR="006A5423" w:rsidRDefault="006A5423" w:rsidP="00E50CD1">
      <w:pPr>
        <w:pStyle w:val="BodyText2"/>
        <w:spacing w:line="360" w:lineRule="auto"/>
        <w:rPr>
          <w:rFonts w:ascii="Bookman Old Style" w:hAnsi="Bookman Old Style" w:cs="Times New Roman"/>
          <w:lang w:val="sv-SE"/>
        </w:rPr>
      </w:pPr>
    </w:p>
    <w:p w:rsidR="006A5423" w:rsidRDefault="006A5423" w:rsidP="00E50CD1">
      <w:pPr>
        <w:pStyle w:val="BodyText2"/>
        <w:spacing w:line="360" w:lineRule="auto"/>
        <w:rPr>
          <w:rFonts w:ascii="Bookman Old Style" w:hAnsi="Bookman Old Style" w:cs="Times New Roman"/>
          <w:lang w:val="sv-SE"/>
        </w:rPr>
      </w:pPr>
    </w:p>
    <w:p w:rsidR="006A5423" w:rsidRDefault="006A5423" w:rsidP="00E50CD1">
      <w:pPr>
        <w:pStyle w:val="BodyText2"/>
        <w:spacing w:line="360" w:lineRule="auto"/>
        <w:rPr>
          <w:rFonts w:ascii="Bookman Old Style" w:hAnsi="Bookman Old Style" w:cs="Times New Roman"/>
          <w:lang w:val="sv-SE"/>
        </w:rPr>
      </w:pPr>
      <w:r w:rsidRPr="006A5423">
        <w:rPr>
          <w:rFonts w:ascii="Bookman Old Style" w:hAnsi="Bookman Old Style" w:cs="Times New Roman"/>
          <w:lang w:val="sv-SE"/>
        </w:rPr>
        <w:drawing>
          <wp:inline distT="0" distB="0" distL="0" distR="0">
            <wp:extent cx="5943600" cy="2352675"/>
            <wp:effectExtent l="19050" t="0" r="0" b="0"/>
            <wp:docPr id="1"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696200" cy="3046413"/>
                      <a:chOff x="1447800" y="2057400"/>
                      <a:chExt cx="7696200" cy="3046413"/>
                    </a:xfrm>
                  </a:grpSpPr>
                  <a:sp>
                    <a:nvSpPr>
                      <a:cNvPr id="8199" name="Text Box 7"/>
                      <a:cNvSpPr txBox="1">
                        <a:spLocks noChangeArrowheads="1"/>
                      </a:cNvSpPr>
                    </a:nvSpPr>
                    <a:spPr bwMode="auto">
                      <a:xfrm>
                        <a:off x="5257800" y="3048000"/>
                        <a:ext cx="1257300" cy="376238"/>
                      </a:xfrm>
                      <a:prstGeom prst="rect">
                        <a:avLst/>
                      </a:prstGeom>
                      <a:noFill/>
                      <a:ln w="9525">
                        <a:solidFill>
                          <a:schemeClr val="tx1"/>
                        </a:solidFill>
                        <a:prstDash val="dashDot"/>
                        <a:miter lim="800000"/>
                        <a:headEnd/>
                        <a:tailEnd/>
                      </a:ln>
                      <a:effectLst/>
                    </a:spPr>
                    <a:txSp>
                      <a:txBody>
                        <a:bodyPr wrap="none">
                          <a:spAutoFit/>
                        </a:bodyPr>
                        <a:lstStyle>
                          <a:defPPr>
                            <a:defRPr lang="en-US"/>
                          </a:defPPr>
                          <a:lvl1pPr algn="l" rtl="0" eaLnBrk="0" fontAlgn="base" hangingPunct="0">
                            <a:spcBef>
                              <a:spcPct val="0"/>
                            </a:spcBef>
                            <a:spcAft>
                              <a:spcPct val="0"/>
                            </a:spcAft>
                            <a:defRPr kern="1200">
                              <a:solidFill>
                                <a:schemeClr val="tx1"/>
                              </a:solidFill>
                              <a:latin typeface="Tahoma" pitchFamily="34" charset="0"/>
                              <a:ea typeface="+mn-ea"/>
                              <a:cs typeface="+mn-cs"/>
                            </a:defRPr>
                          </a:lvl1pPr>
                          <a:lvl2pPr marL="457200" algn="l" rtl="0" eaLnBrk="0" fontAlgn="base" hangingPunct="0">
                            <a:spcBef>
                              <a:spcPct val="0"/>
                            </a:spcBef>
                            <a:spcAft>
                              <a:spcPct val="0"/>
                            </a:spcAft>
                            <a:defRPr kern="1200">
                              <a:solidFill>
                                <a:schemeClr val="tx1"/>
                              </a:solidFill>
                              <a:latin typeface="Tahoma" pitchFamily="34" charset="0"/>
                              <a:ea typeface="+mn-ea"/>
                              <a:cs typeface="+mn-cs"/>
                            </a:defRPr>
                          </a:lvl2pPr>
                          <a:lvl3pPr marL="914400" algn="l" rtl="0" eaLnBrk="0" fontAlgn="base" hangingPunct="0">
                            <a:spcBef>
                              <a:spcPct val="0"/>
                            </a:spcBef>
                            <a:spcAft>
                              <a:spcPct val="0"/>
                            </a:spcAft>
                            <a:defRPr kern="1200">
                              <a:solidFill>
                                <a:schemeClr val="tx1"/>
                              </a:solidFill>
                              <a:latin typeface="Tahoma" pitchFamily="34" charset="0"/>
                              <a:ea typeface="+mn-ea"/>
                              <a:cs typeface="+mn-cs"/>
                            </a:defRPr>
                          </a:lvl3pPr>
                          <a:lvl4pPr marL="1371600" algn="l" rtl="0" eaLnBrk="0" fontAlgn="base" hangingPunct="0">
                            <a:spcBef>
                              <a:spcPct val="0"/>
                            </a:spcBef>
                            <a:spcAft>
                              <a:spcPct val="0"/>
                            </a:spcAft>
                            <a:defRPr kern="1200">
                              <a:solidFill>
                                <a:schemeClr val="tx1"/>
                              </a:solidFill>
                              <a:latin typeface="Tahoma" pitchFamily="34" charset="0"/>
                              <a:ea typeface="+mn-ea"/>
                              <a:cs typeface="+mn-cs"/>
                            </a:defRPr>
                          </a:lvl4pPr>
                          <a:lvl5pPr marL="1828800" algn="l" rtl="0" eaLnBrk="0" fontAlgn="base" hangingPunct="0">
                            <a:spcBef>
                              <a:spcPct val="0"/>
                            </a:spcBef>
                            <a:spcAft>
                              <a:spcPct val="0"/>
                            </a:spcAft>
                            <a:defRPr kern="1200">
                              <a:solidFill>
                                <a:schemeClr val="tx1"/>
                              </a:solidFill>
                              <a:latin typeface="Tahoma" pitchFamily="34" charset="0"/>
                              <a:ea typeface="+mn-ea"/>
                              <a:cs typeface="+mn-cs"/>
                            </a:defRPr>
                          </a:lvl5pPr>
                          <a:lvl6pPr marL="2286000" algn="l" defTabSz="914400" rtl="0" eaLnBrk="1" latinLnBrk="0" hangingPunct="1">
                            <a:defRPr kern="1200">
                              <a:solidFill>
                                <a:schemeClr val="tx1"/>
                              </a:solidFill>
                              <a:latin typeface="Tahoma" pitchFamily="34" charset="0"/>
                              <a:ea typeface="+mn-ea"/>
                              <a:cs typeface="+mn-cs"/>
                            </a:defRPr>
                          </a:lvl6pPr>
                          <a:lvl7pPr marL="2743200" algn="l" defTabSz="914400" rtl="0" eaLnBrk="1" latinLnBrk="0" hangingPunct="1">
                            <a:defRPr kern="1200">
                              <a:solidFill>
                                <a:schemeClr val="tx1"/>
                              </a:solidFill>
                              <a:latin typeface="Tahoma" pitchFamily="34" charset="0"/>
                              <a:ea typeface="+mn-ea"/>
                              <a:cs typeface="+mn-cs"/>
                            </a:defRPr>
                          </a:lvl7pPr>
                          <a:lvl8pPr marL="3200400" algn="l" defTabSz="914400" rtl="0" eaLnBrk="1" latinLnBrk="0" hangingPunct="1">
                            <a:defRPr kern="1200">
                              <a:solidFill>
                                <a:schemeClr val="tx1"/>
                              </a:solidFill>
                              <a:latin typeface="Tahoma" pitchFamily="34" charset="0"/>
                              <a:ea typeface="+mn-ea"/>
                              <a:cs typeface="+mn-cs"/>
                            </a:defRPr>
                          </a:lvl8pPr>
                          <a:lvl9pPr marL="3657600" algn="l" defTabSz="914400" rtl="0" eaLnBrk="1" latinLnBrk="0" hangingPunct="1">
                            <a:defRPr kern="1200">
                              <a:solidFill>
                                <a:schemeClr val="tx1"/>
                              </a:solidFill>
                              <a:latin typeface="Tahoma" pitchFamily="34" charset="0"/>
                              <a:ea typeface="+mn-ea"/>
                              <a:cs typeface="+mn-cs"/>
                            </a:defRPr>
                          </a:lvl9pPr>
                        </a:lstStyle>
                        <a:p>
                          <a:pPr>
                            <a:defRPr/>
                          </a:pPr>
                          <a:r>
                            <a:rPr lang="en-GB">
                              <a:solidFill>
                                <a:schemeClr val="tx2"/>
                              </a:solidFill>
                              <a:effectLst>
                                <a:outerShdw blurRad="38100" dist="38100" dir="2700000" algn="tl">
                                  <a:srgbClr val="000000"/>
                                </a:outerShdw>
                              </a:effectLst>
                            </a:rPr>
                            <a:t>minat beli </a:t>
                          </a:r>
                          <a:endParaRPr lang="en-US">
                            <a:solidFill>
                              <a:schemeClr val="tx2"/>
                            </a:solidFill>
                            <a:effectLst>
                              <a:outerShdw blurRad="38100" dist="38100" dir="2700000" algn="tl">
                                <a:srgbClr val="000000"/>
                              </a:outerShdw>
                            </a:effectLst>
                          </a:endParaRPr>
                        </a:p>
                      </a:txBody>
                      <a:useSpRect/>
                    </a:txSp>
                  </a:sp>
                  <a:sp>
                    <a:nvSpPr>
                      <a:cNvPr id="8200" name="Text Box 8"/>
                      <a:cNvSpPr txBox="1">
                        <a:spLocks noChangeArrowheads="1"/>
                      </a:cNvSpPr>
                    </a:nvSpPr>
                    <a:spPr bwMode="auto">
                      <a:xfrm>
                        <a:off x="2286000" y="3124200"/>
                        <a:ext cx="885825" cy="376238"/>
                      </a:xfrm>
                      <a:prstGeom prst="rect">
                        <a:avLst/>
                      </a:prstGeom>
                      <a:noFill/>
                      <a:ln w="9525">
                        <a:solidFill>
                          <a:schemeClr val="tx1"/>
                        </a:solidFill>
                        <a:prstDash val="lgDash"/>
                        <a:miter lim="800000"/>
                        <a:headEnd/>
                        <a:tailEnd/>
                      </a:ln>
                      <a:effectLst/>
                    </a:spPr>
                    <a:txSp>
                      <a:txBody>
                        <a:bodyPr wrap="none">
                          <a:spAutoFit/>
                        </a:bodyPr>
                        <a:lstStyle>
                          <a:defPPr>
                            <a:defRPr lang="en-US"/>
                          </a:defPPr>
                          <a:lvl1pPr algn="l" rtl="0" eaLnBrk="0" fontAlgn="base" hangingPunct="0">
                            <a:spcBef>
                              <a:spcPct val="0"/>
                            </a:spcBef>
                            <a:spcAft>
                              <a:spcPct val="0"/>
                            </a:spcAft>
                            <a:defRPr kern="1200">
                              <a:solidFill>
                                <a:schemeClr val="tx1"/>
                              </a:solidFill>
                              <a:latin typeface="Tahoma" pitchFamily="34" charset="0"/>
                              <a:ea typeface="+mn-ea"/>
                              <a:cs typeface="+mn-cs"/>
                            </a:defRPr>
                          </a:lvl1pPr>
                          <a:lvl2pPr marL="457200" algn="l" rtl="0" eaLnBrk="0" fontAlgn="base" hangingPunct="0">
                            <a:spcBef>
                              <a:spcPct val="0"/>
                            </a:spcBef>
                            <a:spcAft>
                              <a:spcPct val="0"/>
                            </a:spcAft>
                            <a:defRPr kern="1200">
                              <a:solidFill>
                                <a:schemeClr val="tx1"/>
                              </a:solidFill>
                              <a:latin typeface="Tahoma" pitchFamily="34" charset="0"/>
                              <a:ea typeface="+mn-ea"/>
                              <a:cs typeface="+mn-cs"/>
                            </a:defRPr>
                          </a:lvl2pPr>
                          <a:lvl3pPr marL="914400" algn="l" rtl="0" eaLnBrk="0" fontAlgn="base" hangingPunct="0">
                            <a:spcBef>
                              <a:spcPct val="0"/>
                            </a:spcBef>
                            <a:spcAft>
                              <a:spcPct val="0"/>
                            </a:spcAft>
                            <a:defRPr kern="1200">
                              <a:solidFill>
                                <a:schemeClr val="tx1"/>
                              </a:solidFill>
                              <a:latin typeface="Tahoma" pitchFamily="34" charset="0"/>
                              <a:ea typeface="+mn-ea"/>
                              <a:cs typeface="+mn-cs"/>
                            </a:defRPr>
                          </a:lvl3pPr>
                          <a:lvl4pPr marL="1371600" algn="l" rtl="0" eaLnBrk="0" fontAlgn="base" hangingPunct="0">
                            <a:spcBef>
                              <a:spcPct val="0"/>
                            </a:spcBef>
                            <a:spcAft>
                              <a:spcPct val="0"/>
                            </a:spcAft>
                            <a:defRPr kern="1200">
                              <a:solidFill>
                                <a:schemeClr val="tx1"/>
                              </a:solidFill>
                              <a:latin typeface="Tahoma" pitchFamily="34" charset="0"/>
                              <a:ea typeface="+mn-ea"/>
                              <a:cs typeface="+mn-cs"/>
                            </a:defRPr>
                          </a:lvl4pPr>
                          <a:lvl5pPr marL="1828800" algn="l" rtl="0" eaLnBrk="0" fontAlgn="base" hangingPunct="0">
                            <a:spcBef>
                              <a:spcPct val="0"/>
                            </a:spcBef>
                            <a:spcAft>
                              <a:spcPct val="0"/>
                            </a:spcAft>
                            <a:defRPr kern="1200">
                              <a:solidFill>
                                <a:schemeClr val="tx1"/>
                              </a:solidFill>
                              <a:latin typeface="Tahoma" pitchFamily="34" charset="0"/>
                              <a:ea typeface="+mn-ea"/>
                              <a:cs typeface="+mn-cs"/>
                            </a:defRPr>
                          </a:lvl5pPr>
                          <a:lvl6pPr marL="2286000" algn="l" defTabSz="914400" rtl="0" eaLnBrk="1" latinLnBrk="0" hangingPunct="1">
                            <a:defRPr kern="1200">
                              <a:solidFill>
                                <a:schemeClr val="tx1"/>
                              </a:solidFill>
                              <a:latin typeface="Tahoma" pitchFamily="34" charset="0"/>
                              <a:ea typeface="+mn-ea"/>
                              <a:cs typeface="+mn-cs"/>
                            </a:defRPr>
                          </a:lvl6pPr>
                          <a:lvl7pPr marL="2743200" algn="l" defTabSz="914400" rtl="0" eaLnBrk="1" latinLnBrk="0" hangingPunct="1">
                            <a:defRPr kern="1200">
                              <a:solidFill>
                                <a:schemeClr val="tx1"/>
                              </a:solidFill>
                              <a:latin typeface="Tahoma" pitchFamily="34" charset="0"/>
                              <a:ea typeface="+mn-ea"/>
                              <a:cs typeface="+mn-cs"/>
                            </a:defRPr>
                          </a:lvl7pPr>
                          <a:lvl8pPr marL="3200400" algn="l" defTabSz="914400" rtl="0" eaLnBrk="1" latinLnBrk="0" hangingPunct="1">
                            <a:defRPr kern="1200">
                              <a:solidFill>
                                <a:schemeClr val="tx1"/>
                              </a:solidFill>
                              <a:latin typeface="Tahoma" pitchFamily="34" charset="0"/>
                              <a:ea typeface="+mn-ea"/>
                              <a:cs typeface="+mn-cs"/>
                            </a:defRPr>
                          </a:lvl8pPr>
                          <a:lvl9pPr marL="3657600" algn="l" defTabSz="914400" rtl="0" eaLnBrk="1" latinLnBrk="0" hangingPunct="1">
                            <a:defRPr kern="1200">
                              <a:solidFill>
                                <a:schemeClr val="tx1"/>
                              </a:solidFill>
                              <a:latin typeface="Tahoma" pitchFamily="34" charset="0"/>
                              <a:ea typeface="+mn-ea"/>
                              <a:cs typeface="+mn-cs"/>
                            </a:defRPr>
                          </a:lvl9pPr>
                        </a:lstStyle>
                        <a:p>
                          <a:pPr>
                            <a:defRPr/>
                          </a:pPr>
                          <a:r>
                            <a:rPr lang="en-GB">
                              <a:solidFill>
                                <a:schemeClr val="tx2"/>
                              </a:solidFill>
                              <a:effectLst>
                                <a:outerShdw blurRad="38100" dist="38100" dir="2700000" algn="tl">
                                  <a:srgbClr val="000000"/>
                                </a:outerShdw>
                              </a:effectLst>
                            </a:rPr>
                            <a:t> warna</a:t>
                          </a:r>
                          <a:endParaRPr lang="en-US">
                            <a:solidFill>
                              <a:schemeClr val="tx2"/>
                            </a:solidFill>
                            <a:effectLst>
                              <a:outerShdw blurRad="38100" dist="38100" dir="2700000" algn="tl">
                                <a:srgbClr val="000000"/>
                              </a:outerShdw>
                            </a:effectLst>
                          </a:endParaRPr>
                        </a:p>
                      </a:txBody>
                      <a:useSpRect/>
                    </a:txSp>
                  </a:sp>
                  <a:sp>
                    <a:nvSpPr>
                      <a:cNvPr id="10245" name="Text Box 9"/>
                      <a:cNvSpPr txBox="1">
                        <a:spLocks noChangeArrowheads="1"/>
                      </a:cNvSpPr>
                    </a:nvSpPr>
                    <a:spPr bwMode="auto">
                      <a:xfrm>
                        <a:off x="1752600" y="2057400"/>
                        <a:ext cx="1966913" cy="376238"/>
                      </a:xfrm>
                      <a:prstGeom prst="rect">
                        <a:avLst/>
                      </a:prstGeom>
                      <a:noFill/>
                      <a:ln w="9525">
                        <a:solidFill>
                          <a:schemeClr val="tx1"/>
                        </a:solidFill>
                        <a:miter lim="800000"/>
                        <a:headEnd/>
                        <a:tailEnd/>
                      </a:ln>
                    </a:spPr>
                    <a:txSp>
                      <a:txBody>
                        <a:bodyPr wrap="none">
                          <a:spAutoFit/>
                        </a:bodyPr>
                        <a:lstStyle>
                          <a:defPPr>
                            <a:defRPr lang="en-US"/>
                          </a:defPPr>
                          <a:lvl1pPr algn="l" rtl="0" eaLnBrk="0" fontAlgn="base" hangingPunct="0">
                            <a:spcBef>
                              <a:spcPct val="0"/>
                            </a:spcBef>
                            <a:spcAft>
                              <a:spcPct val="0"/>
                            </a:spcAft>
                            <a:defRPr kern="1200">
                              <a:solidFill>
                                <a:schemeClr val="tx1"/>
                              </a:solidFill>
                              <a:latin typeface="Tahoma" pitchFamily="34" charset="0"/>
                              <a:ea typeface="+mn-ea"/>
                              <a:cs typeface="+mn-cs"/>
                            </a:defRPr>
                          </a:lvl1pPr>
                          <a:lvl2pPr marL="457200" algn="l" rtl="0" eaLnBrk="0" fontAlgn="base" hangingPunct="0">
                            <a:spcBef>
                              <a:spcPct val="0"/>
                            </a:spcBef>
                            <a:spcAft>
                              <a:spcPct val="0"/>
                            </a:spcAft>
                            <a:defRPr kern="1200">
                              <a:solidFill>
                                <a:schemeClr val="tx1"/>
                              </a:solidFill>
                              <a:latin typeface="Tahoma" pitchFamily="34" charset="0"/>
                              <a:ea typeface="+mn-ea"/>
                              <a:cs typeface="+mn-cs"/>
                            </a:defRPr>
                          </a:lvl2pPr>
                          <a:lvl3pPr marL="914400" algn="l" rtl="0" eaLnBrk="0" fontAlgn="base" hangingPunct="0">
                            <a:spcBef>
                              <a:spcPct val="0"/>
                            </a:spcBef>
                            <a:spcAft>
                              <a:spcPct val="0"/>
                            </a:spcAft>
                            <a:defRPr kern="1200">
                              <a:solidFill>
                                <a:schemeClr val="tx1"/>
                              </a:solidFill>
                              <a:latin typeface="Tahoma" pitchFamily="34" charset="0"/>
                              <a:ea typeface="+mn-ea"/>
                              <a:cs typeface="+mn-cs"/>
                            </a:defRPr>
                          </a:lvl3pPr>
                          <a:lvl4pPr marL="1371600" algn="l" rtl="0" eaLnBrk="0" fontAlgn="base" hangingPunct="0">
                            <a:spcBef>
                              <a:spcPct val="0"/>
                            </a:spcBef>
                            <a:spcAft>
                              <a:spcPct val="0"/>
                            </a:spcAft>
                            <a:defRPr kern="1200">
                              <a:solidFill>
                                <a:schemeClr val="tx1"/>
                              </a:solidFill>
                              <a:latin typeface="Tahoma" pitchFamily="34" charset="0"/>
                              <a:ea typeface="+mn-ea"/>
                              <a:cs typeface="+mn-cs"/>
                            </a:defRPr>
                          </a:lvl4pPr>
                          <a:lvl5pPr marL="1828800" algn="l" rtl="0" eaLnBrk="0" fontAlgn="base" hangingPunct="0">
                            <a:spcBef>
                              <a:spcPct val="0"/>
                            </a:spcBef>
                            <a:spcAft>
                              <a:spcPct val="0"/>
                            </a:spcAft>
                            <a:defRPr kern="1200">
                              <a:solidFill>
                                <a:schemeClr val="tx1"/>
                              </a:solidFill>
                              <a:latin typeface="Tahoma" pitchFamily="34" charset="0"/>
                              <a:ea typeface="+mn-ea"/>
                              <a:cs typeface="+mn-cs"/>
                            </a:defRPr>
                          </a:lvl5pPr>
                          <a:lvl6pPr marL="2286000" algn="l" defTabSz="914400" rtl="0" eaLnBrk="1" latinLnBrk="0" hangingPunct="1">
                            <a:defRPr kern="1200">
                              <a:solidFill>
                                <a:schemeClr val="tx1"/>
                              </a:solidFill>
                              <a:latin typeface="Tahoma" pitchFamily="34" charset="0"/>
                              <a:ea typeface="+mn-ea"/>
                              <a:cs typeface="+mn-cs"/>
                            </a:defRPr>
                          </a:lvl6pPr>
                          <a:lvl7pPr marL="2743200" algn="l" defTabSz="914400" rtl="0" eaLnBrk="1" latinLnBrk="0" hangingPunct="1">
                            <a:defRPr kern="1200">
                              <a:solidFill>
                                <a:schemeClr val="tx1"/>
                              </a:solidFill>
                              <a:latin typeface="Tahoma" pitchFamily="34" charset="0"/>
                              <a:ea typeface="+mn-ea"/>
                              <a:cs typeface="+mn-cs"/>
                            </a:defRPr>
                          </a:lvl7pPr>
                          <a:lvl8pPr marL="3200400" algn="l" defTabSz="914400" rtl="0" eaLnBrk="1" latinLnBrk="0" hangingPunct="1">
                            <a:defRPr kern="1200">
                              <a:solidFill>
                                <a:schemeClr val="tx1"/>
                              </a:solidFill>
                              <a:latin typeface="Tahoma" pitchFamily="34" charset="0"/>
                              <a:ea typeface="+mn-ea"/>
                              <a:cs typeface="+mn-cs"/>
                            </a:defRPr>
                          </a:lvl8pPr>
                          <a:lvl9pPr marL="3657600" algn="l" defTabSz="914400" rtl="0" eaLnBrk="1" latinLnBrk="0" hangingPunct="1">
                            <a:defRPr kern="1200">
                              <a:solidFill>
                                <a:schemeClr val="tx1"/>
                              </a:solidFill>
                              <a:latin typeface="Tahoma" pitchFamily="34" charset="0"/>
                              <a:ea typeface="+mn-ea"/>
                              <a:cs typeface="+mn-cs"/>
                            </a:defRPr>
                          </a:lvl9pPr>
                        </a:lstStyle>
                        <a:p>
                          <a:r>
                            <a:rPr lang="en-GB" b="1"/>
                            <a:t>Variabel Bebas</a:t>
                          </a:r>
                          <a:r>
                            <a:rPr lang="en-GB"/>
                            <a:t> </a:t>
                          </a:r>
                          <a:endParaRPr lang="en-US"/>
                        </a:p>
                      </a:txBody>
                      <a:useSpRect/>
                    </a:txSp>
                  </a:sp>
                  <a:sp>
                    <a:nvSpPr>
                      <a:cNvPr id="10246" name="Text Box 10"/>
                      <a:cNvSpPr txBox="1">
                        <a:spLocks noChangeArrowheads="1"/>
                      </a:cNvSpPr>
                    </a:nvSpPr>
                    <a:spPr bwMode="auto">
                      <a:xfrm>
                        <a:off x="4876800" y="2133600"/>
                        <a:ext cx="2617788" cy="385763"/>
                      </a:xfrm>
                      <a:prstGeom prst="rect">
                        <a:avLst/>
                      </a:prstGeom>
                      <a:noFill/>
                      <a:ln w="19050">
                        <a:solidFill>
                          <a:schemeClr val="tx1"/>
                        </a:solidFill>
                        <a:miter lim="800000"/>
                        <a:headEnd/>
                        <a:tailEnd/>
                      </a:ln>
                    </a:spPr>
                    <a:txSp>
                      <a:txBody>
                        <a:bodyPr wrap="none">
                          <a:spAutoFit/>
                        </a:bodyPr>
                        <a:lstStyle>
                          <a:defPPr>
                            <a:defRPr lang="en-US"/>
                          </a:defPPr>
                          <a:lvl1pPr algn="l" rtl="0" eaLnBrk="0" fontAlgn="base" hangingPunct="0">
                            <a:spcBef>
                              <a:spcPct val="0"/>
                            </a:spcBef>
                            <a:spcAft>
                              <a:spcPct val="0"/>
                            </a:spcAft>
                            <a:defRPr kern="1200">
                              <a:solidFill>
                                <a:schemeClr val="tx1"/>
                              </a:solidFill>
                              <a:latin typeface="Tahoma" pitchFamily="34" charset="0"/>
                              <a:ea typeface="+mn-ea"/>
                              <a:cs typeface="+mn-cs"/>
                            </a:defRPr>
                          </a:lvl1pPr>
                          <a:lvl2pPr marL="457200" algn="l" rtl="0" eaLnBrk="0" fontAlgn="base" hangingPunct="0">
                            <a:spcBef>
                              <a:spcPct val="0"/>
                            </a:spcBef>
                            <a:spcAft>
                              <a:spcPct val="0"/>
                            </a:spcAft>
                            <a:defRPr kern="1200">
                              <a:solidFill>
                                <a:schemeClr val="tx1"/>
                              </a:solidFill>
                              <a:latin typeface="Tahoma" pitchFamily="34" charset="0"/>
                              <a:ea typeface="+mn-ea"/>
                              <a:cs typeface="+mn-cs"/>
                            </a:defRPr>
                          </a:lvl2pPr>
                          <a:lvl3pPr marL="914400" algn="l" rtl="0" eaLnBrk="0" fontAlgn="base" hangingPunct="0">
                            <a:spcBef>
                              <a:spcPct val="0"/>
                            </a:spcBef>
                            <a:spcAft>
                              <a:spcPct val="0"/>
                            </a:spcAft>
                            <a:defRPr kern="1200">
                              <a:solidFill>
                                <a:schemeClr val="tx1"/>
                              </a:solidFill>
                              <a:latin typeface="Tahoma" pitchFamily="34" charset="0"/>
                              <a:ea typeface="+mn-ea"/>
                              <a:cs typeface="+mn-cs"/>
                            </a:defRPr>
                          </a:lvl3pPr>
                          <a:lvl4pPr marL="1371600" algn="l" rtl="0" eaLnBrk="0" fontAlgn="base" hangingPunct="0">
                            <a:spcBef>
                              <a:spcPct val="0"/>
                            </a:spcBef>
                            <a:spcAft>
                              <a:spcPct val="0"/>
                            </a:spcAft>
                            <a:defRPr kern="1200">
                              <a:solidFill>
                                <a:schemeClr val="tx1"/>
                              </a:solidFill>
                              <a:latin typeface="Tahoma" pitchFamily="34" charset="0"/>
                              <a:ea typeface="+mn-ea"/>
                              <a:cs typeface="+mn-cs"/>
                            </a:defRPr>
                          </a:lvl4pPr>
                          <a:lvl5pPr marL="1828800" algn="l" rtl="0" eaLnBrk="0" fontAlgn="base" hangingPunct="0">
                            <a:spcBef>
                              <a:spcPct val="0"/>
                            </a:spcBef>
                            <a:spcAft>
                              <a:spcPct val="0"/>
                            </a:spcAft>
                            <a:defRPr kern="1200">
                              <a:solidFill>
                                <a:schemeClr val="tx1"/>
                              </a:solidFill>
                              <a:latin typeface="Tahoma" pitchFamily="34" charset="0"/>
                              <a:ea typeface="+mn-ea"/>
                              <a:cs typeface="+mn-cs"/>
                            </a:defRPr>
                          </a:lvl5pPr>
                          <a:lvl6pPr marL="2286000" algn="l" defTabSz="914400" rtl="0" eaLnBrk="1" latinLnBrk="0" hangingPunct="1">
                            <a:defRPr kern="1200">
                              <a:solidFill>
                                <a:schemeClr val="tx1"/>
                              </a:solidFill>
                              <a:latin typeface="Tahoma" pitchFamily="34" charset="0"/>
                              <a:ea typeface="+mn-ea"/>
                              <a:cs typeface="+mn-cs"/>
                            </a:defRPr>
                          </a:lvl6pPr>
                          <a:lvl7pPr marL="2743200" algn="l" defTabSz="914400" rtl="0" eaLnBrk="1" latinLnBrk="0" hangingPunct="1">
                            <a:defRPr kern="1200">
                              <a:solidFill>
                                <a:schemeClr val="tx1"/>
                              </a:solidFill>
                              <a:latin typeface="Tahoma" pitchFamily="34" charset="0"/>
                              <a:ea typeface="+mn-ea"/>
                              <a:cs typeface="+mn-cs"/>
                            </a:defRPr>
                          </a:lvl7pPr>
                          <a:lvl8pPr marL="3200400" algn="l" defTabSz="914400" rtl="0" eaLnBrk="1" latinLnBrk="0" hangingPunct="1">
                            <a:defRPr kern="1200">
                              <a:solidFill>
                                <a:schemeClr val="tx1"/>
                              </a:solidFill>
                              <a:latin typeface="Tahoma" pitchFamily="34" charset="0"/>
                              <a:ea typeface="+mn-ea"/>
                              <a:cs typeface="+mn-cs"/>
                            </a:defRPr>
                          </a:lvl8pPr>
                          <a:lvl9pPr marL="3657600" algn="l" defTabSz="914400" rtl="0" eaLnBrk="1" latinLnBrk="0" hangingPunct="1">
                            <a:defRPr kern="1200">
                              <a:solidFill>
                                <a:schemeClr val="tx1"/>
                              </a:solidFill>
                              <a:latin typeface="Tahoma" pitchFamily="34" charset="0"/>
                              <a:ea typeface="+mn-ea"/>
                              <a:cs typeface="+mn-cs"/>
                            </a:defRPr>
                          </a:lvl9pPr>
                        </a:lstStyle>
                        <a:p>
                          <a:r>
                            <a:rPr lang="en-GB" b="1"/>
                            <a:t>Variabel Tergantung</a:t>
                          </a:r>
                          <a:r>
                            <a:rPr lang="en-GB"/>
                            <a:t> </a:t>
                          </a:r>
                          <a:endParaRPr lang="en-US"/>
                        </a:p>
                      </a:txBody>
                      <a:useSpRect/>
                    </a:txSp>
                  </a:sp>
                  <a:sp>
                    <a:nvSpPr>
                      <a:cNvPr id="10247" name="Text Box 13"/>
                      <a:cNvSpPr txBox="1">
                        <a:spLocks noChangeArrowheads="1"/>
                      </a:cNvSpPr>
                    </a:nvSpPr>
                    <a:spPr bwMode="auto">
                      <a:xfrm>
                        <a:off x="4267200" y="4495800"/>
                        <a:ext cx="1514475" cy="376238"/>
                      </a:xfrm>
                      <a:prstGeom prst="rect">
                        <a:avLst/>
                      </a:prstGeom>
                      <a:noFill/>
                      <a:ln w="9525">
                        <a:solidFill>
                          <a:schemeClr val="tx1"/>
                        </a:solidFill>
                        <a:miter lim="800000"/>
                        <a:headEnd/>
                        <a:tailEnd/>
                      </a:ln>
                    </a:spPr>
                    <a:txSp>
                      <a:txBody>
                        <a:bodyPr wrap="none">
                          <a:spAutoFit/>
                        </a:bodyPr>
                        <a:lstStyle>
                          <a:defPPr>
                            <a:defRPr lang="en-US"/>
                          </a:defPPr>
                          <a:lvl1pPr algn="l" rtl="0" eaLnBrk="0" fontAlgn="base" hangingPunct="0">
                            <a:spcBef>
                              <a:spcPct val="0"/>
                            </a:spcBef>
                            <a:spcAft>
                              <a:spcPct val="0"/>
                            </a:spcAft>
                            <a:defRPr kern="1200">
                              <a:solidFill>
                                <a:schemeClr val="tx1"/>
                              </a:solidFill>
                              <a:latin typeface="Tahoma" pitchFamily="34" charset="0"/>
                              <a:ea typeface="+mn-ea"/>
                              <a:cs typeface="+mn-cs"/>
                            </a:defRPr>
                          </a:lvl1pPr>
                          <a:lvl2pPr marL="457200" algn="l" rtl="0" eaLnBrk="0" fontAlgn="base" hangingPunct="0">
                            <a:spcBef>
                              <a:spcPct val="0"/>
                            </a:spcBef>
                            <a:spcAft>
                              <a:spcPct val="0"/>
                            </a:spcAft>
                            <a:defRPr kern="1200">
                              <a:solidFill>
                                <a:schemeClr val="tx1"/>
                              </a:solidFill>
                              <a:latin typeface="Tahoma" pitchFamily="34" charset="0"/>
                              <a:ea typeface="+mn-ea"/>
                              <a:cs typeface="+mn-cs"/>
                            </a:defRPr>
                          </a:lvl2pPr>
                          <a:lvl3pPr marL="914400" algn="l" rtl="0" eaLnBrk="0" fontAlgn="base" hangingPunct="0">
                            <a:spcBef>
                              <a:spcPct val="0"/>
                            </a:spcBef>
                            <a:spcAft>
                              <a:spcPct val="0"/>
                            </a:spcAft>
                            <a:defRPr kern="1200">
                              <a:solidFill>
                                <a:schemeClr val="tx1"/>
                              </a:solidFill>
                              <a:latin typeface="Tahoma" pitchFamily="34" charset="0"/>
                              <a:ea typeface="+mn-ea"/>
                              <a:cs typeface="+mn-cs"/>
                            </a:defRPr>
                          </a:lvl3pPr>
                          <a:lvl4pPr marL="1371600" algn="l" rtl="0" eaLnBrk="0" fontAlgn="base" hangingPunct="0">
                            <a:spcBef>
                              <a:spcPct val="0"/>
                            </a:spcBef>
                            <a:spcAft>
                              <a:spcPct val="0"/>
                            </a:spcAft>
                            <a:defRPr kern="1200">
                              <a:solidFill>
                                <a:schemeClr val="tx1"/>
                              </a:solidFill>
                              <a:latin typeface="Tahoma" pitchFamily="34" charset="0"/>
                              <a:ea typeface="+mn-ea"/>
                              <a:cs typeface="+mn-cs"/>
                            </a:defRPr>
                          </a:lvl4pPr>
                          <a:lvl5pPr marL="1828800" algn="l" rtl="0" eaLnBrk="0" fontAlgn="base" hangingPunct="0">
                            <a:spcBef>
                              <a:spcPct val="0"/>
                            </a:spcBef>
                            <a:spcAft>
                              <a:spcPct val="0"/>
                            </a:spcAft>
                            <a:defRPr kern="1200">
                              <a:solidFill>
                                <a:schemeClr val="tx1"/>
                              </a:solidFill>
                              <a:latin typeface="Tahoma" pitchFamily="34" charset="0"/>
                              <a:ea typeface="+mn-ea"/>
                              <a:cs typeface="+mn-cs"/>
                            </a:defRPr>
                          </a:lvl5pPr>
                          <a:lvl6pPr marL="2286000" algn="l" defTabSz="914400" rtl="0" eaLnBrk="1" latinLnBrk="0" hangingPunct="1">
                            <a:defRPr kern="1200">
                              <a:solidFill>
                                <a:schemeClr val="tx1"/>
                              </a:solidFill>
                              <a:latin typeface="Tahoma" pitchFamily="34" charset="0"/>
                              <a:ea typeface="+mn-ea"/>
                              <a:cs typeface="+mn-cs"/>
                            </a:defRPr>
                          </a:lvl6pPr>
                          <a:lvl7pPr marL="2743200" algn="l" defTabSz="914400" rtl="0" eaLnBrk="1" latinLnBrk="0" hangingPunct="1">
                            <a:defRPr kern="1200">
                              <a:solidFill>
                                <a:schemeClr val="tx1"/>
                              </a:solidFill>
                              <a:latin typeface="Tahoma" pitchFamily="34" charset="0"/>
                              <a:ea typeface="+mn-ea"/>
                              <a:cs typeface="+mn-cs"/>
                            </a:defRPr>
                          </a:lvl7pPr>
                          <a:lvl8pPr marL="3200400" algn="l" defTabSz="914400" rtl="0" eaLnBrk="1" latinLnBrk="0" hangingPunct="1">
                            <a:defRPr kern="1200">
                              <a:solidFill>
                                <a:schemeClr val="tx1"/>
                              </a:solidFill>
                              <a:latin typeface="Tahoma" pitchFamily="34" charset="0"/>
                              <a:ea typeface="+mn-ea"/>
                              <a:cs typeface="+mn-cs"/>
                            </a:defRPr>
                          </a:lvl8pPr>
                          <a:lvl9pPr marL="3657600" algn="l" defTabSz="914400" rtl="0" eaLnBrk="1" latinLnBrk="0" hangingPunct="1">
                            <a:defRPr kern="1200">
                              <a:solidFill>
                                <a:schemeClr val="tx1"/>
                              </a:solidFill>
                              <a:latin typeface="Tahoma" pitchFamily="34" charset="0"/>
                              <a:ea typeface="+mn-ea"/>
                              <a:cs typeface="+mn-cs"/>
                            </a:defRPr>
                          </a:lvl9pPr>
                        </a:lstStyle>
                        <a:p>
                          <a:r>
                            <a:rPr lang="en-GB" b="1"/>
                            <a:t>V. Moderat</a:t>
                          </a:r>
                          <a:r>
                            <a:rPr lang="en-GB"/>
                            <a:t> </a:t>
                          </a:r>
                          <a:endParaRPr lang="en-US"/>
                        </a:p>
                      </a:txBody>
                      <a:useSpRect/>
                    </a:txSp>
                  </a:sp>
                  <a:sp>
                    <a:nvSpPr>
                      <a:cNvPr id="10248" name="Text Box 14"/>
                      <a:cNvSpPr txBox="1">
                        <a:spLocks noChangeArrowheads="1"/>
                      </a:cNvSpPr>
                    </a:nvSpPr>
                    <a:spPr bwMode="auto">
                      <a:xfrm>
                        <a:off x="4419600" y="4191000"/>
                        <a:ext cx="798513" cy="376238"/>
                      </a:xfrm>
                      <a:prstGeom prst="rect">
                        <a:avLst/>
                      </a:prstGeom>
                      <a:noFill/>
                      <a:ln w="9525">
                        <a:solidFill>
                          <a:schemeClr val="tx1"/>
                        </a:solidFill>
                        <a:prstDash val="dashDot"/>
                        <a:miter lim="800000"/>
                        <a:headEnd/>
                        <a:tailEnd/>
                      </a:ln>
                    </a:spPr>
                    <a:txSp>
                      <a:txBody>
                        <a:bodyPr wrap="none">
                          <a:spAutoFit/>
                        </a:bodyPr>
                        <a:lstStyle>
                          <a:defPPr>
                            <a:defRPr lang="en-US"/>
                          </a:defPPr>
                          <a:lvl1pPr algn="l" rtl="0" eaLnBrk="0" fontAlgn="base" hangingPunct="0">
                            <a:spcBef>
                              <a:spcPct val="0"/>
                            </a:spcBef>
                            <a:spcAft>
                              <a:spcPct val="0"/>
                            </a:spcAft>
                            <a:defRPr kern="1200">
                              <a:solidFill>
                                <a:schemeClr val="tx1"/>
                              </a:solidFill>
                              <a:latin typeface="Tahoma" pitchFamily="34" charset="0"/>
                              <a:ea typeface="+mn-ea"/>
                              <a:cs typeface="+mn-cs"/>
                            </a:defRPr>
                          </a:lvl1pPr>
                          <a:lvl2pPr marL="457200" algn="l" rtl="0" eaLnBrk="0" fontAlgn="base" hangingPunct="0">
                            <a:spcBef>
                              <a:spcPct val="0"/>
                            </a:spcBef>
                            <a:spcAft>
                              <a:spcPct val="0"/>
                            </a:spcAft>
                            <a:defRPr kern="1200">
                              <a:solidFill>
                                <a:schemeClr val="tx1"/>
                              </a:solidFill>
                              <a:latin typeface="Tahoma" pitchFamily="34" charset="0"/>
                              <a:ea typeface="+mn-ea"/>
                              <a:cs typeface="+mn-cs"/>
                            </a:defRPr>
                          </a:lvl2pPr>
                          <a:lvl3pPr marL="914400" algn="l" rtl="0" eaLnBrk="0" fontAlgn="base" hangingPunct="0">
                            <a:spcBef>
                              <a:spcPct val="0"/>
                            </a:spcBef>
                            <a:spcAft>
                              <a:spcPct val="0"/>
                            </a:spcAft>
                            <a:defRPr kern="1200">
                              <a:solidFill>
                                <a:schemeClr val="tx1"/>
                              </a:solidFill>
                              <a:latin typeface="Tahoma" pitchFamily="34" charset="0"/>
                              <a:ea typeface="+mn-ea"/>
                              <a:cs typeface="+mn-cs"/>
                            </a:defRPr>
                          </a:lvl3pPr>
                          <a:lvl4pPr marL="1371600" algn="l" rtl="0" eaLnBrk="0" fontAlgn="base" hangingPunct="0">
                            <a:spcBef>
                              <a:spcPct val="0"/>
                            </a:spcBef>
                            <a:spcAft>
                              <a:spcPct val="0"/>
                            </a:spcAft>
                            <a:defRPr kern="1200">
                              <a:solidFill>
                                <a:schemeClr val="tx1"/>
                              </a:solidFill>
                              <a:latin typeface="Tahoma" pitchFamily="34" charset="0"/>
                              <a:ea typeface="+mn-ea"/>
                              <a:cs typeface="+mn-cs"/>
                            </a:defRPr>
                          </a:lvl4pPr>
                          <a:lvl5pPr marL="1828800" algn="l" rtl="0" eaLnBrk="0" fontAlgn="base" hangingPunct="0">
                            <a:spcBef>
                              <a:spcPct val="0"/>
                            </a:spcBef>
                            <a:spcAft>
                              <a:spcPct val="0"/>
                            </a:spcAft>
                            <a:defRPr kern="1200">
                              <a:solidFill>
                                <a:schemeClr val="tx1"/>
                              </a:solidFill>
                              <a:latin typeface="Tahoma" pitchFamily="34" charset="0"/>
                              <a:ea typeface="+mn-ea"/>
                              <a:cs typeface="+mn-cs"/>
                            </a:defRPr>
                          </a:lvl5pPr>
                          <a:lvl6pPr marL="2286000" algn="l" defTabSz="914400" rtl="0" eaLnBrk="1" latinLnBrk="0" hangingPunct="1">
                            <a:defRPr kern="1200">
                              <a:solidFill>
                                <a:schemeClr val="tx1"/>
                              </a:solidFill>
                              <a:latin typeface="Tahoma" pitchFamily="34" charset="0"/>
                              <a:ea typeface="+mn-ea"/>
                              <a:cs typeface="+mn-cs"/>
                            </a:defRPr>
                          </a:lvl6pPr>
                          <a:lvl7pPr marL="2743200" algn="l" defTabSz="914400" rtl="0" eaLnBrk="1" latinLnBrk="0" hangingPunct="1">
                            <a:defRPr kern="1200">
                              <a:solidFill>
                                <a:schemeClr val="tx1"/>
                              </a:solidFill>
                              <a:latin typeface="Tahoma" pitchFamily="34" charset="0"/>
                              <a:ea typeface="+mn-ea"/>
                              <a:cs typeface="+mn-cs"/>
                            </a:defRPr>
                          </a:lvl7pPr>
                          <a:lvl8pPr marL="3200400" algn="l" defTabSz="914400" rtl="0" eaLnBrk="1" latinLnBrk="0" hangingPunct="1">
                            <a:defRPr kern="1200">
                              <a:solidFill>
                                <a:schemeClr val="tx1"/>
                              </a:solidFill>
                              <a:latin typeface="Tahoma" pitchFamily="34" charset="0"/>
                              <a:ea typeface="+mn-ea"/>
                              <a:cs typeface="+mn-cs"/>
                            </a:defRPr>
                          </a:lvl8pPr>
                          <a:lvl9pPr marL="3657600" algn="l" defTabSz="914400" rtl="0" eaLnBrk="1" latinLnBrk="0" hangingPunct="1">
                            <a:defRPr kern="1200">
                              <a:solidFill>
                                <a:schemeClr val="tx1"/>
                              </a:solidFill>
                              <a:latin typeface="Tahoma" pitchFamily="34" charset="0"/>
                              <a:ea typeface="+mn-ea"/>
                              <a:cs typeface="+mn-cs"/>
                            </a:defRPr>
                          </a:lvl9pPr>
                        </a:lstStyle>
                        <a:p>
                          <a:r>
                            <a:rPr lang="en-US"/>
                            <a:t>Harga</a:t>
                          </a:r>
                        </a:p>
                      </a:txBody>
                      <a:useSpRect/>
                    </a:txSp>
                  </a:sp>
                  <a:sp>
                    <a:nvSpPr>
                      <a:cNvPr id="10249" name="Line 16"/>
                      <a:cNvSpPr>
                        <a:spLocks noChangeShapeType="1"/>
                      </a:cNvSpPr>
                    </a:nvSpPr>
                    <a:spPr bwMode="auto">
                      <a:xfrm flipV="1">
                        <a:off x="4800600" y="3429000"/>
                        <a:ext cx="0" cy="609600"/>
                      </a:xfrm>
                      <a:prstGeom prst="line">
                        <a:avLst/>
                      </a:prstGeom>
                      <a:noFill/>
                      <a:ln w="9525">
                        <a:solidFill>
                          <a:schemeClr val="tx1"/>
                        </a:solidFill>
                        <a:round/>
                        <a:headEnd/>
                        <a:tailEnd type="triangle" w="med" len="med"/>
                      </a:ln>
                    </a:spPr>
                    <a:txSp>
                      <a:txBody>
                        <a:bodyPr/>
                        <a:lstStyle>
                          <a:defPPr>
                            <a:defRPr lang="en-US"/>
                          </a:defPPr>
                          <a:lvl1pPr algn="l" rtl="0" eaLnBrk="0" fontAlgn="base" hangingPunct="0">
                            <a:spcBef>
                              <a:spcPct val="0"/>
                            </a:spcBef>
                            <a:spcAft>
                              <a:spcPct val="0"/>
                            </a:spcAft>
                            <a:defRPr kern="1200">
                              <a:solidFill>
                                <a:schemeClr val="tx1"/>
                              </a:solidFill>
                              <a:latin typeface="Tahoma" pitchFamily="34" charset="0"/>
                              <a:ea typeface="+mn-ea"/>
                              <a:cs typeface="+mn-cs"/>
                            </a:defRPr>
                          </a:lvl1pPr>
                          <a:lvl2pPr marL="457200" algn="l" rtl="0" eaLnBrk="0" fontAlgn="base" hangingPunct="0">
                            <a:spcBef>
                              <a:spcPct val="0"/>
                            </a:spcBef>
                            <a:spcAft>
                              <a:spcPct val="0"/>
                            </a:spcAft>
                            <a:defRPr kern="1200">
                              <a:solidFill>
                                <a:schemeClr val="tx1"/>
                              </a:solidFill>
                              <a:latin typeface="Tahoma" pitchFamily="34" charset="0"/>
                              <a:ea typeface="+mn-ea"/>
                              <a:cs typeface="+mn-cs"/>
                            </a:defRPr>
                          </a:lvl2pPr>
                          <a:lvl3pPr marL="914400" algn="l" rtl="0" eaLnBrk="0" fontAlgn="base" hangingPunct="0">
                            <a:spcBef>
                              <a:spcPct val="0"/>
                            </a:spcBef>
                            <a:spcAft>
                              <a:spcPct val="0"/>
                            </a:spcAft>
                            <a:defRPr kern="1200">
                              <a:solidFill>
                                <a:schemeClr val="tx1"/>
                              </a:solidFill>
                              <a:latin typeface="Tahoma" pitchFamily="34" charset="0"/>
                              <a:ea typeface="+mn-ea"/>
                              <a:cs typeface="+mn-cs"/>
                            </a:defRPr>
                          </a:lvl3pPr>
                          <a:lvl4pPr marL="1371600" algn="l" rtl="0" eaLnBrk="0" fontAlgn="base" hangingPunct="0">
                            <a:spcBef>
                              <a:spcPct val="0"/>
                            </a:spcBef>
                            <a:spcAft>
                              <a:spcPct val="0"/>
                            </a:spcAft>
                            <a:defRPr kern="1200">
                              <a:solidFill>
                                <a:schemeClr val="tx1"/>
                              </a:solidFill>
                              <a:latin typeface="Tahoma" pitchFamily="34" charset="0"/>
                              <a:ea typeface="+mn-ea"/>
                              <a:cs typeface="+mn-cs"/>
                            </a:defRPr>
                          </a:lvl4pPr>
                          <a:lvl5pPr marL="1828800" algn="l" rtl="0" eaLnBrk="0" fontAlgn="base" hangingPunct="0">
                            <a:spcBef>
                              <a:spcPct val="0"/>
                            </a:spcBef>
                            <a:spcAft>
                              <a:spcPct val="0"/>
                            </a:spcAft>
                            <a:defRPr kern="1200">
                              <a:solidFill>
                                <a:schemeClr val="tx1"/>
                              </a:solidFill>
                              <a:latin typeface="Tahoma" pitchFamily="34" charset="0"/>
                              <a:ea typeface="+mn-ea"/>
                              <a:cs typeface="+mn-cs"/>
                            </a:defRPr>
                          </a:lvl5pPr>
                          <a:lvl6pPr marL="2286000" algn="l" defTabSz="914400" rtl="0" eaLnBrk="1" latinLnBrk="0" hangingPunct="1">
                            <a:defRPr kern="1200">
                              <a:solidFill>
                                <a:schemeClr val="tx1"/>
                              </a:solidFill>
                              <a:latin typeface="Tahoma" pitchFamily="34" charset="0"/>
                              <a:ea typeface="+mn-ea"/>
                              <a:cs typeface="+mn-cs"/>
                            </a:defRPr>
                          </a:lvl6pPr>
                          <a:lvl7pPr marL="2743200" algn="l" defTabSz="914400" rtl="0" eaLnBrk="1" latinLnBrk="0" hangingPunct="1">
                            <a:defRPr kern="1200">
                              <a:solidFill>
                                <a:schemeClr val="tx1"/>
                              </a:solidFill>
                              <a:latin typeface="Tahoma" pitchFamily="34" charset="0"/>
                              <a:ea typeface="+mn-ea"/>
                              <a:cs typeface="+mn-cs"/>
                            </a:defRPr>
                          </a:lvl7pPr>
                          <a:lvl8pPr marL="3200400" algn="l" defTabSz="914400" rtl="0" eaLnBrk="1" latinLnBrk="0" hangingPunct="1">
                            <a:defRPr kern="1200">
                              <a:solidFill>
                                <a:schemeClr val="tx1"/>
                              </a:solidFill>
                              <a:latin typeface="Tahoma" pitchFamily="34" charset="0"/>
                              <a:ea typeface="+mn-ea"/>
                              <a:cs typeface="+mn-cs"/>
                            </a:defRPr>
                          </a:lvl8pPr>
                          <a:lvl9pPr marL="3657600" algn="l" defTabSz="914400" rtl="0" eaLnBrk="1" latinLnBrk="0" hangingPunct="1">
                            <a:defRPr kern="1200">
                              <a:solidFill>
                                <a:schemeClr val="tx1"/>
                              </a:solidFill>
                              <a:latin typeface="Tahoma" pitchFamily="34" charset="0"/>
                              <a:ea typeface="+mn-ea"/>
                              <a:cs typeface="+mn-cs"/>
                            </a:defRPr>
                          </a:lvl9pPr>
                        </a:lstStyle>
                        <a:p>
                          <a:endParaRPr lang="en-US"/>
                        </a:p>
                      </a:txBody>
                      <a:useSpRect/>
                    </a:txSp>
                  </a:sp>
                  <a:sp>
                    <a:nvSpPr>
                      <a:cNvPr id="10250" name="Text Box 19"/>
                      <a:cNvSpPr txBox="1">
                        <a:spLocks noChangeArrowheads="1"/>
                      </a:cNvSpPr>
                    </a:nvSpPr>
                    <a:spPr bwMode="auto">
                      <a:xfrm>
                        <a:off x="7734300" y="4724400"/>
                        <a:ext cx="1409700" cy="379413"/>
                      </a:xfrm>
                      <a:prstGeom prst="rect">
                        <a:avLst/>
                      </a:prstGeom>
                      <a:noFill/>
                      <a:ln w="12700">
                        <a:solidFill>
                          <a:schemeClr val="tx1"/>
                        </a:solidFill>
                        <a:miter lim="800000"/>
                        <a:headEnd/>
                        <a:tailEnd/>
                      </a:ln>
                    </a:spPr>
                    <a:txSp>
                      <a:txBody>
                        <a:bodyPr wrap="none">
                          <a:spAutoFit/>
                        </a:bodyPr>
                        <a:lstStyle>
                          <a:defPPr>
                            <a:defRPr lang="en-US"/>
                          </a:defPPr>
                          <a:lvl1pPr algn="l" rtl="0" eaLnBrk="0" fontAlgn="base" hangingPunct="0">
                            <a:spcBef>
                              <a:spcPct val="0"/>
                            </a:spcBef>
                            <a:spcAft>
                              <a:spcPct val="0"/>
                            </a:spcAft>
                            <a:defRPr kern="1200">
                              <a:solidFill>
                                <a:schemeClr val="tx1"/>
                              </a:solidFill>
                              <a:latin typeface="Tahoma" pitchFamily="34" charset="0"/>
                              <a:ea typeface="+mn-ea"/>
                              <a:cs typeface="+mn-cs"/>
                            </a:defRPr>
                          </a:lvl1pPr>
                          <a:lvl2pPr marL="457200" algn="l" rtl="0" eaLnBrk="0" fontAlgn="base" hangingPunct="0">
                            <a:spcBef>
                              <a:spcPct val="0"/>
                            </a:spcBef>
                            <a:spcAft>
                              <a:spcPct val="0"/>
                            </a:spcAft>
                            <a:defRPr kern="1200">
                              <a:solidFill>
                                <a:schemeClr val="tx1"/>
                              </a:solidFill>
                              <a:latin typeface="Tahoma" pitchFamily="34" charset="0"/>
                              <a:ea typeface="+mn-ea"/>
                              <a:cs typeface="+mn-cs"/>
                            </a:defRPr>
                          </a:lvl2pPr>
                          <a:lvl3pPr marL="914400" algn="l" rtl="0" eaLnBrk="0" fontAlgn="base" hangingPunct="0">
                            <a:spcBef>
                              <a:spcPct val="0"/>
                            </a:spcBef>
                            <a:spcAft>
                              <a:spcPct val="0"/>
                            </a:spcAft>
                            <a:defRPr kern="1200">
                              <a:solidFill>
                                <a:schemeClr val="tx1"/>
                              </a:solidFill>
                              <a:latin typeface="Tahoma" pitchFamily="34" charset="0"/>
                              <a:ea typeface="+mn-ea"/>
                              <a:cs typeface="+mn-cs"/>
                            </a:defRPr>
                          </a:lvl3pPr>
                          <a:lvl4pPr marL="1371600" algn="l" rtl="0" eaLnBrk="0" fontAlgn="base" hangingPunct="0">
                            <a:spcBef>
                              <a:spcPct val="0"/>
                            </a:spcBef>
                            <a:spcAft>
                              <a:spcPct val="0"/>
                            </a:spcAft>
                            <a:defRPr kern="1200">
                              <a:solidFill>
                                <a:schemeClr val="tx1"/>
                              </a:solidFill>
                              <a:latin typeface="Tahoma" pitchFamily="34" charset="0"/>
                              <a:ea typeface="+mn-ea"/>
                              <a:cs typeface="+mn-cs"/>
                            </a:defRPr>
                          </a:lvl4pPr>
                          <a:lvl5pPr marL="1828800" algn="l" rtl="0" eaLnBrk="0" fontAlgn="base" hangingPunct="0">
                            <a:spcBef>
                              <a:spcPct val="0"/>
                            </a:spcBef>
                            <a:spcAft>
                              <a:spcPct val="0"/>
                            </a:spcAft>
                            <a:defRPr kern="1200">
                              <a:solidFill>
                                <a:schemeClr val="tx1"/>
                              </a:solidFill>
                              <a:latin typeface="Tahoma" pitchFamily="34" charset="0"/>
                              <a:ea typeface="+mn-ea"/>
                              <a:cs typeface="+mn-cs"/>
                            </a:defRPr>
                          </a:lvl5pPr>
                          <a:lvl6pPr marL="2286000" algn="l" defTabSz="914400" rtl="0" eaLnBrk="1" latinLnBrk="0" hangingPunct="1">
                            <a:defRPr kern="1200">
                              <a:solidFill>
                                <a:schemeClr val="tx1"/>
                              </a:solidFill>
                              <a:latin typeface="Tahoma" pitchFamily="34" charset="0"/>
                              <a:ea typeface="+mn-ea"/>
                              <a:cs typeface="+mn-cs"/>
                            </a:defRPr>
                          </a:lvl6pPr>
                          <a:lvl7pPr marL="2743200" algn="l" defTabSz="914400" rtl="0" eaLnBrk="1" latinLnBrk="0" hangingPunct="1">
                            <a:defRPr kern="1200">
                              <a:solidFill>
                                <a:schemeClr val="tx1"/>
                              </a:solidFill>
                              <a:latin typeface="Tahoma" pitchFamily="34" charset="0"/>
                              <a:ea typeface="+mn-ea"/>
                              <a:cs typeface="+mn-cs"/>
                            </a:defRPr>
                          </a:lvl7pPr>
                          <a:lvl8pPr marL="3200400" algn="l" defTabSz="914400" rtl="0" eaLnBrk="1" latinLnBrk="0" hangingPunct="1">
                            <a:defRPr kern="1200">
                              <a:solidFill>
                                <a:schemeClr val="tx1"/>
                              </a:solidFill>
                              <a:latin typeface="Tahoma" pitchFamily="34" charset="0"/>
                              <a:ea typeface="+mn-ea"/>
                              <a:cs typeface="+mn-cs"/>
                            </a:defRPr>
                          </a:lvl8pPr>
                          <a:lvl9pPr marL="3657600" algn="l" defTabSz="914400" rtl="0" eaLnBrk="1" latinLnBrk="0" hangingPunct="1">
                            <a:defRPr kern="1200">
                              <a:solidFill>
                                <a:schemeClr val="tx1"/>
                              </a:solidFill>
                              <a:latin typeface="Tahoma" pitchFamily="34" charset="0"/>
                              <a:ea typeface="+mn-ea"/>
                              <a:cs typeface="+mn-cs"/>
                            </a:defRPr>
                          </a:lvl9pPr>
                        </a:lstStyle>
                        <a:p>
                          <a:r>
                            <a:rPr lang="en-GB" b="1"/>
                            <a:t>V. Kontrol</a:t>
                          </a:r>
                          <a:r>
                            <a:rPr lang="en-GB"/>
                            <a:t> </a:t>
                          </a:r>
                          <a:endParaRPr lang="en-US"/>
                        </a:p>
                      </a:txBody>
                      <a:useSpRect/>
                    </a:txSp>
                  </a:sp>
                  <a:sp>
                    <a:nvSpPr>
                      <a:cNvPr id="10251" name="Text Box 20"/>
                      <a:cNvSpPr txBox="1">
                        <a:spLocks noChangeArrowheads="1"/>
                      </a:cNvSpPr>
                    </a:nvSpPr>
                    <a:spPr bwMode="auto">
                      <a:xfrm>
                        <a:off x="6918325" y="4070350"/>
                        <a:ext cx="1552575" cy="650875"/>
                      </a:xfrm>
                      <a:prstGeom prst="rect">
                        <a:avLst/>
                      </a:prstGeom>
                      <a:noFill/>
                      <a:ln w="9525" cap="rnd">
                        <a:solidFill>
                          <a:schemeClr val="tx1"/>
                        </a:solidFill>
                        <a:prstDash val="sysDot"/>
                        <a:miter lim="800000"/>
                        <a:headEnd/>
                        <a:tailEnd/>
                      </a:ln>
                    </a:spPr>
                    <a:txSp>
                      <a:txBody>
                        <a:bodyPr wrap="none">
                          <a:spAutoFit/>
                        </a:bodyPr>
                        <a:lstStyle>
                          <a:defPPr>
                            <a:defRPr lang="en-US"/>
                          </a:defPPr>
                          <a:lvl1pPr algn="l" rtl="0" eaLnBrk="0" fontAlgn="base" hangingPunct="0">
                            <a:spcBef>
                              <a:spcPct val="0"/>
                            </a:spcBef>
                            <a:spcAft>
                              <a:spcPct val="0"/>
                            </a:spcAft>
                            <a:defRPr kern="1200">
                              <a:solidFill>
                                <a:schemeClr val="tx1"/>
                              </a:solidFill>
                              <a:latin typeface="Tahoma" pitchFamily="34" charset="0"/>
                              <a:ea typeface="+mn-ea"/>
                              <a:cs typeface="+mn-cs"/>
                            </a:defRPr>
                          </a:lvl1pPr>
                          <a:lvl2pPr marL="457200" algn="l" rtl="0" eaLnBrk="0" fontAlgn="base" hangingPunct="0">
                            <a:spcBef>
                              <a:spcPct val="0"/>
                            </a:spcBef>
                            <a:spcAft>
                              <a:spcPct val="0"/>
                            </a:spcAft>
                            <a:defRPr kern="1200">
                              <a:solidFill>
                                <a:schemeClr val="tx1"/>
                              </a:solidFill>
                              <a:latin typeface="Tahoma" pitchFamily="34" charset="0"/>
                              <a:ea typeface="+mn-ea"/>
                              <a:cs typeface="+mn-cs"/>
                            </a:defRPr>
                          </a:lvl2pPr>
                          <a:lvl3pPr marL="914400" algn="l" rtl="0" eaLnBrk="0" fontAlgn="base" hangingPunct="0">
                            <a:spcBef>
                              <a:spcPct val="0"/>
                            </a:spcBef>
                            <a:spcAft>
                              <a:spcPct val="0"/>
                            </a:spcAft>
                            <a:defRPr kern="1200">
                              <a:solidFill>
                                <a:schemeClr val="tx1"/>
                              </a:solidFill>
                              <a:latin typeface="Tahoma" pitchFamily="34" charset="0"/>
                              <a:ea typeface="+mn-ea"/>
                              <a:cs typeface="+mn-cs"/>
                            </a:defRPr>
                          </a:lvl3pPr>
                          <a:lvl4pPr marL="1371600" algn="l" rtl="0" eaLnBrk="0" fontAlgn="base" hangingPunct="0">
                            <a:spcBef>
                              <a:spcPct val="0"/>
                            </a:spcBef>
                            <a:spcAft>
                              <a:spcPct val="0"/>
                            </a:spcAft>
                            <a:defRPr kern="1200">
                              <a:solidFill>
                                <a:schemeClr val="tx1"/>
                              </a:solidFill>
                              <a:latin typeface="Tahoma" pitchFamily="34" charset="0"/>
                              <a:ea typeface="+mn-ea"/>
                              <a:cs typeface="+mn-cs"/>
                            </a:defRPr>
                          </a:lvl4pPr>
                          <a:lvl5pPr marL="1828800" algn="l" rtl="0" eaLnBrk="0" fontAlgn="base" hangingPunct="0">
                            <a:spcBef>
                              <a:spcPct val="0"/>
                            </a:spcBef>
                            <a:spcAft>
                              <a:spcPct val="0"/>
                            </a:spcAft>
                            <a:defRPr kern="1200">
                              <a:solidFill>
                                <a:schemeClr val="tx1"/>
                              </a:solidFill>
                              <a:latin typeface="Tahoma" pitchFamily="34" charset="0"/>
                              <a:ea typeface="+mn-ea"/>
                              <a:cs typeface="+mn-cs"/>
                            </a:defRPr>
                          </a:lvl5pPr>
                          <a:lvl6pPr marL="2286000" algn="l" defTabSz="914400" rtl="0" eaLnBrk="1" latinLnBrk="0" hangingPunct="1">
                            <a:defRPr kern="1200">
                              <a:solidFill>
                                <a:schemeClr val="tx1"/>
                              </a:solidFill>
                              <a:latin typeface="Tahoma" pitchFamily="34" charset="0"/>
                              <a:ea typeface="+mn-ea"/>
                              <a:cs typeface="+mn-cs"/>
                            </a:defRPr>
                          </a:lvl6pPr>
                          <a:lvl7pPr marL="2743200" algn="l" defTabSz="914400" rtl="0" eaLnBrk="1" latinLnBrk="0" hangingPunct="1">
                            <a:defRPr kern="1200">
                              <a:solidFill>
                                <a:schemeClr val="tx1"/>
                              </a:solidFill>
                              <a:latin typeface="Tahoma" pitchFamily="34" charset="0"/>
                              <a:ea typeface="+mn-ea"/>
                              <a:cs typeface="+mn-cs"/>
                            </a:defRPr>
                          </a:lvl7pPr>
                          <a:lvl8pPr marL="3200400" algn="l" defTabSz="914400" rtl="0" eaLnBrk="1" latinLnBrk="0" hangingPunct="1">
                            <a:defRPr kern="1200">
                              <a:solidFill>
                                <a:schemeClr val="tx1"/>
                              </a:solidFill>
                              <a:latin typeface="Tahoma" pitchFamily="34" charset="0"/>
                              <a:ea typeface="+mn-ea"/>
                              <a:cs typeface="+mn-cs"/>
                            </a:defRPr>
                          </a:lvl8pPr>
                          <a:lvl9pPr marL="3657600" algn="l" defTabSz="914400" rtl="0" eaLnBrk="1" latinLnBrk="0" hangingPunct="1">
                            <a:defRPr kern="1200">
                              <a:solidFill>
                                <a:schemeClr val="tx1"/>
                              </a:solidFill>
                              <a:latin typeface="Tahoma" pitchFamily="34" charset="0"/>
                              <a:ea typeface="+mn-ea"/>
                              <a:cs typeface="+mn-cs"/>
                            </a:defRPr>
                          </a:lvl9pPr>
                        </a:lstStyle>
                        <a:p>
                          <a:r>
                            <a:rPr lang="en-US"/>
                            <a:t>Wanita/ Jenis</a:t>
                          </a:r>
                        </a:p>
                        <a:p>
                          <a:r>
                            <a:rPr lang="en-US"/>
                            <a:t>kelamin</a:t>
                          </a:r>
                        </a:p>
                      </a:txBody>
                      <a:useSpRect/>
                    </a:txSp>
                  </a:sp>
                  <a:sp>
                    <a:nvSpPr>
                      <a:cNvPr id="10252" name="Line 21"/>
                      <a:cNvSpPr>
                        <a:spLocks noChangeShapeType="1"/>
                      </a:cNvSpPr>
                    </a:nvSpPr>
                    <a:spPr bwMode="auto">
                      <a:xfrm flipH="1" flipV="1">
                        <a:off x="6019800" y="3657600"/>
                        <a:ext cx="533400" cy="457200"/>
                      </a:xfrm>
                      <a:prstGeom prst="line">
                        <a:avLst/>
                      </a:prstGeom>
                      <a:noFill/>
                      <a:ln w="9525">
                        <a:solidFill>
                          <a:schemeClr val="tx1"/>
                        </a:solidFill>
                        <a:round/>
                        <a:headEnd/>
                        <a:tailEnd type="triangle" w="med" len="med"/>
                      </a:ln>
                    </a:spPr>
                    <a:txSp>
                      <a:txBody>
                        <a:bodyPr/>
                        <a:lstStyle>
                          <a:defPPr>
                            <a:defRPr lang="en-US"/>
                          </a:defPPr>
                          <a:lvl1pPr algn="l" rtl="0" eaLnBrk="0" fontAlgn="base" hangingPunct="0">
                            <a:spcBef>
                              <a:spcPct val="0"/>
                            </a:spcBef>
                            <a:spcAft>
                              <a:spcPct val="0"/>
                            </a:spcAft>
                            <a:defRPr kern="1200">
                              <a:solidFill>
                                <a:schemeClr val="tx1"/>
                              </a:solidFill>
                              <a:latin typeface="Tahoma" pitchFamily="34" charset="0"/>
                              <a:ea typeface="+mn-ea"/>
                              <a:cs typeface="+mn-cs"/>
                            </a:defRPr>
                          </a:lvl1pPr>
                          <a:lvl2pPr marL="457200" algn="l" rtl="0" eaLnBrk="0" fontAlgn="base" hangingPunct="0">
                            <a:spcBef>
                              <a:spcPct val="0"/>
                            </a:spcBef>
                            <a:spcAft>
                              <a:spcPct val="0"/>
                            </a:spcAft>
                            <a:defRPr kern="1200">
                              <a:solidFill>
                                <a:schemeClr val="tx1"/>
                              </a:solidFill>
                              <a:latin typeface="Tahoma" pitchFamily="34" charset="0"/>
                              <a:ea typeface="+mn-ea"/>
                              <a:cs typeface="+mn-cs"/>
                            </a:defRPr>
                          </a:lvl2pPr>
                          <a:lvl3pPr marL="914400" algn="l" rtl="0" eaLnBrk="0" fontAlgn="base" hangingPunct="0">
                            <a:spcBef>
                              <a:spcPct val="0"/>
                            </a:spcBef>
                            <a:spcAft>
                              <a:spcPct val="0"/>
                            </a:spcAft>
                            <a:defRPr kern="1200">
                              <a:solidFill>
                                <a:schemeClr val="tx1"/>
                              </a:solidFill>
                              <a:latin typeface="Tahoma" pitchFamily="34" charset="0"/>
                              <a:ea typeface="+mn-ea"/>
                              <a:cs typeface="+mn-cs"/>
                            </a:defRPr>
                          </a:lvl3pPr>
                          <a:lvl4pPr marL="1371600" algn="l" rtl="0" eaLnBrk="0" fontAlgn="base" hangingPunct="0">
                            <a:spcBef>
                              <a:spcPct val="0"/>
                            </a:spcBef>
                            <a:spcAft>
                              <a:spcPct val="0"/>
                            </a:spcAft>
                            <a:defRPr kern="1200">
                              <a:solidFill>
                                <a:schemeClr val="tx1"/>
                              </a:solidFill>
                              <a:latin typeface="Tahoma" pitchFamily="34" charset="0"/>
                              <a:ea typeface="+mn-ea"/>
                              <a:cs typeface="+mn-cs"/>
                            </a:defRPr>
                          </a:lvl4pPr>
                          <a:lvl5pPr marL="1828800" algn="l" rtl="0" eaLnBrk="0" fontAlgn="base" hangingPunct="0">
                            <a:spcBef>
                              <a:spcPct val="0"/>
                            </a:spcBef>
                            <a:spcAft>
                              <a:spcPct val="0"/>
                            </a:spcAft>
                            <a:defRPr kern="1200">
                              <a:solidFill>
                                <a:schemeClr val="tx1"/>
                              </a:solidFill>
                              <a:latin typeface="Tahoma" pitchFamily="34" charset="0"/>
                              <a:ea typeface="+mn-ea"/>
                              <a:cs typeface="+mn-cs"/>
                            </a:defRPr>
                          </a:lvl5pPr>
                          <a:lvl6pPr marL="2286000" algn="l" defTabSz="914400" rtl="0" eaLnBrk="1" latinLnBrk="0" hangingPunct="1">
                            <a:defRPr kern="1200">
                              <a:solidFill>
                                <a:schemeClr val="tx1"/>
                              </a:solidFill>
                              <a:latin typeface="Tahoma" pitchFamily="34" charset="0"/>
                              <a:ea typeface="+mn-ea"/>
                              <a:cs typeface="+mn-cs"/>
                            </a:defRPr>
                          </a:lvl6pPr>
                          <a:lvl7pPr marL="2743200" algn="l" defTabSz="914400" rtl="0" eaLnBrk="1" latinLnBrk="0" hangingPunct="1">
                            <a:defRPr kern="1200">
                              <a:solidFill>
                                <a:schemeClr val="tx1"/>
                              </a:solidFill>
                              <a:latin typeface="Tahoma" pitchFamily="34" charset="0"/>
                              <a:ea typeface="+mn-ea"/>
                              <a:cs typeface="+mn-cs"/>
                            </a:defRPr>
                          </a:lvl7pPr>
                          <a:lvl8pPr marL="3200400" algn="l" defTabSz="914400" rtl="0" eaLnBrk="1" latinLnBrk="0" hangingPunct="1">
                            <a:defRPr kern="1200">
                              <a:solidFill>
                                <a:schemeClr val="tx1"/>
                              </a:solidFill>
                              <a:latin typeface="Tahoma" pitchFamily="34" charset="0"/>
                              <a:ea typeface="+mn-ea"/>
                              <a:cs typeface="+mn-cs"/>
                            </a:defRPr>
                          </a:lvl8pPr>
                          <a:lvl9pPr marL="3657600" algn="l" defTabSz="914400" rtl="0" eaLnBrk="1" latinLnBrk="0" hangingPunct="1">
                            <a:defRPr kern="1200">
                              <a:solidFill>
                                <a:schemeClr val="tx1"/>
                              </a:solidFill>
                              <a:latin typeface="Tahoma" pitchFamily="34" charset="0"/>
                              <a:ea typeface="+mn-ea"/>
                              <a:cs typeface="+mn-cs"/>
                            </a:defRPr>
                          </a:lvl9pPr>
                        </a:lstStyle>
                        <a:p>
                          <a:endParaRPr lang="en-US"/>
                        </a:p>
                      </a:txBody>
                      <a:useSpRect/>
                    </a:txSp>
                  </a:sp>
                  <a:sp>
                    <a:nvSpPr>
                      <a:cNvPr id="10253" name="Text Box 22"/>
                      <a:cNvSpPr txBox="1">
                        <a:spLocks noChangeArrowheads="1"/>
                      </a:cNvSpPr>
                    </a:nvSpPr>
                    <a:spPr bwMode="auto">
                      <a:xfrm>
                        <a:off x="1508125" y="4146550"/>
                        <a:ext cx="1709738" cy="376238"/>
                      </a:xfrm>
                      <a:prstGeom prst="rect">
                        <a:avLst/>
                      </a:prstGeom>
                      <a:noFill/>
                      <a:ln w="9525">
                        <a:solidFill>
                          <a:schemeClr val="tx1"/>
                        </a:solidFill>
                        <a:prstDash val="sysDot"/>
                        <a:miter lim="800000"/>
                        <a:headEnd/>
                        <a:tailEnd/>
                      </a:ln>
                    </a:spPr>
                    <a:txSp>
                      <a:txBody>
                        <a:bodyPr wrap="none">
                          <a:spAutoFit/>
                        </a:bodyPr>
                        <a:lstStyle>
                          <a:defPPr>
                            <a:defRPr lang="en-US"/>
                          </a:defPPr>
                          <a:lvl1pPr algn="l" rtl="0" eaLnBrk="0" fontAlgn="base" hangingPunct="0">
                            <a:spcBef>
                              <a:spcPct val="0"/>
                            </a:spcBef>
                            <a:spcAft>
                              <a:spcPct val="0"/>
                            </a:spcAft>
                            <a:defRPr kern="1200">
                              <a:solidFill>
                                <a:schemeClr val="tx1"/>
                              </a:solidFill>
                              <a:latin typeface="Tahoma" pitchFamily="34" charset="0"/>
                              <a:ea typeface="+mn-ea"/>
                              <a:cs typeface="+mn-cs"/>
                            </a:defRPr>
                          </a:lvl1pPr>
                          <a:lvl2pPr marL="457200" algn="l" rtl="0" eaLnBrk="0" fontAlgn="base" hangingPunct="0">
                            <a:spcBef>
                              <a:spcPct val="0"/>
                            </a:spcBef>
                            <a:spcAft>
                              <a:spcPct val="0"/>
                            </a:spcAft>
                            <a:defRPr kern="1200">
                              <a:solidFill>
                                <a:schemeClr val="tx1"/>
                              </a:solidFill>
                              <a:latin typeface="Tahoma" pitchFamily="34" charset="0"/>
                              <a:ea typeface="+mn-ea"/>
                              <a:cs typeface="+mn-cs"/>
                            </a:defRPr>
                          </a:lvl2pPr>
                          <a:lvl3pPr marL="914400" algn="l" rtl="0" eaLnBrk="0" fontAlgn="base" hangingPunct="0">
                            <a:spcBef>
                              <a:spcPct val="0"/>
                            </a:spcBef>
                            <a:spcAft>
                              <a:spcPct val="0"/>
                            </a:spcAft>
                            <a:defRPr kern="1200">
                              <a:solidFill>
                                <a:schemeClr val="tx1"/>
                              </a:solidFill>
                              <a:latin typeface="Tahoma" pitchFamily="34" charset="0"/>
                              <a:ea typeface="+mn-ea"/>
                              <a:cs typeface="+mn-cs"/>
                            </a:defRPr>
                          </a:lvl3pPr>
                          <a:lvl4pPr marL="1371600" algn="l" rtl="0" eaLnBrk="0" fontAlgn="base" hangingPunct="0">
                            <a:spcBef>
                              <a:spcPct val="0"/>
                            </a:spcBef>
                            <a:spcAft>
                              <a:spcPct val="0"/>
                            </a:spcAft>
                            <a:defRPr kern="1200">
                              <a:solidFill>
                                <a:schemeClr val="tx1"/>
                              </a:solidFill>
                              <a:latin typeface="Tahoma" pitchFamily="34" charset="0"/>
                              <a:ea typeface="+mn-ea"/>
                              <a:cs typeface="+mn-cs"/>
                            </a:defRPr>
                          </a:lvl4pPr>
                          <a:lvl5pPr marL="1828800" algn="l" rtl="0" eaLnBrk="0" fontAlgn="base" hangingPunct="0">
                            <a:spcBef>
                              <a:spcPct val="0"/>
                            </a:spcBef>
                            <a:spcAft>
                              <a:spcPct val="0"/>
                            </a:spcAft>
                            <a:defRPr kern="1200">
                              <a:solidFill>
                                <a:schemeClr val="tx1"/>
                              </a:solidFill>
                              <a:latin typeface="Tahoma" pitchFamily="34" charset="0"/>
                              <a:ea typeface="+mn-ea"/>
                              <a:cs typeface="+mn-cs"/>
                            </a:defRPr>
                          </a:lvl5pPr>
                          <a:lvl6pPr marL="2286000" algn="l" defTabSz="914400" rtl="0" eaLnBrk="1" latinLnBrk="0" hangingPunct="1">
                            <a:defRPr kern="1200">
                              <a:solidFill>
                                <a:schemeClr val="tx1"/>
                              </a:solidFill>
                              <a:latin typeface="Tahoma" pitchFamily="34" charset="0"/>
                              <a:ea typeface="+mn-ea"/>
                              <a:cs typeface="+mn-cs"/>
                            </a:defRPr>
                          </a:lvl6pPr>
                          <a:lvl7pPr marL="2743200" algn="l" defTabSz="914400" rtl="0" eaLnBrk="1" latinLnBrk="0" hangingPunct="1">
                            <a:defRPr kern="1200">
                              <a:solidFill>
                                <a:schemeClr val="tx1"/>
                              </a:solidFill>
                              <a:latin typeface="Tahoma" pitchFamily="34" charset="0"/>
                              <a:ea typeface="+mn-ea"/>
                              <a:cs typeface="+mn-cs"/>
                            </a:defRPr>
                          </a:lvl7pPr>
                          <a:lvl8pPr marL="3200400" algn="l" defTabSz="914400" rtl="0" eaLnBrk="1" latinLnBrk="0" hangingPunct="1">
                            <a:defRPr kern="1200">
                              <a:solidFill>
                                <a:schemeClr val="tx1"/>
                              </a:solidFill>
                              <a:latin typeface="Tahoma" pitchFamily="34" charset="0"/>
                              <a:ea typeface="+mn-ea"/>
                              <a:cs typeface="+mn-cs"/>
                            </a:defRPr>
                          </a:lvl8pPr>
                          <a:lvl9pPr marL="3657600" algn="l" defTabSz="914400" rtl="0" eaLnBrk="1" latinLnBrk="0" hangingPunct="1">
                            <a:defRPr kern="1200">
                              <a:solidFill>
                                <a:schemeClr val="tx1"/>
                              </a:solidFill>
                              <a:latin typeface="Tahoma" pitchFamily="34" charset="0"/>
                              <a:ea typeface="+mn-ea"/>
                              <a:cs typeface="+mn-cs"/>
                            </a:defRPr>
                          </a:lvl9pPr>
                        </a:lstStyle>
                        <a:p>
                          <a:r>
                            <a:rPr lang="en-US"/>
                            <a:t>Proses jual beli</a:t>
                          </a:r>
                        </a:p>
                      </a:txBody>
                      <a:useSpRect/>
                    </a:txSp>
                  </a:sp>
                  <a:sp>
                    <a:nvSpPr>
                      <a:cNvPr id="10254" name="Text Box 23"/>
                      <a:cNvSpPr txBox="1">
                        <a:spLocks noChangeArrowheads="1"/>
                      </a:cNvSpPr>
                    </a:nvSpPr>
                    <a:spPr bwMode="auto">
                      <a:xfrm>
                        <a:off x="1447800" y="4572000"/>
                        <a:ext cx="1736725" cy="385763"/>
                      </a:xfrm>
                      <a:prstGeom prst="rect">
                        <a:avLst/>
                      </a:prstGeom>
                      <a:noFill/>
                      <a:ln w="19050">
                        <a:solidFill>
                          <a:schemeClr val="tx1"/>
                        </a:solidFill>
                        <a:miter lim="800000"/>
                        <a:headEnd/>
                        <a:tailEnd/>
                      </a:ln>
                    </a:spPr>
                    <a:txSp>
                      <a:txBody>
                        <a:bodyPr wrap="none">
                          <a:spAutoFit/>
                        </a:bodyPr>
                        <a:lstStyle>
                          <a:defPPr>
                            <a:defRPr lang="en-US"/>
                          </a:defPPr>
                          <a:lvl1pPr algn="l" rtl="0" eaLnBrk="0" fontAlgn="base" hangingPunct="0">
                            <a:spcBef>
                              <a:spcPct val="0"/>
                            </a:spcBef>
                            <a:spcAft>
                              <a:spcPct val="0"/>
                            </a:spcAft>
                            <a:defRPr kern="1200">
                              <a:solidFill>
                                <a:schemeClr val="tx1"/>
                              </a:solidFill>
                              <a:latin typeface="Tahoma" pitchFamily="34" charset="0"/>
                              <a:ea typeface="+mn-ea"/>
                              <a:cs typeface="+mn-cs"/>
                            </a:defRPr>
                          </a:lvl1pPr>
                          <a:lvl2pPr marL="457200" algn="l" rtl="0" eaLnBrk="0" fontAlgn="base" hangingPunct="0">
                            <a:spcBef>
                              <a:spcPct val="0"/>
                            </a:spcBef>
                            <a:spcAft>
                              <a:spcPct val="0"/>
                            </a:spcAft>
                            <a:defRPr kern="1200">
                              <a:solidFill>
                                <a:schemeClr val="tx1"/>
                              </a:solidFill>
                              <a:latin typeface="Tahoma" pitchFamily="34" charset="0"/>
                              <a:ea typeface="+mn-ea"/>
                              <a:cs typeface="+mn-cs"/>
                            </a:defRPr>
                          </a:lvl2pPr>
                          <a:lvl3pPr marL="914400" algn="l" rtl="0" eaLnBrk="0" fontAlgn="base" hangingPunct="0">
                            <a:spcBef>
                              <a:spcPct val="0"/>
                            </a:spcBef>
                            <a:spcAft>
                              <a:spcPct val="0"/>
                            </a:spcAft>
                            <a:defRPr kern="1200">
                              <a:solidFill>
                                <a:schemeClr val="tx1"/>
                              </a:solidFill>
                              <a:latin typeface="Tahoma" pitchFamily="34" charset="0"/>
                              <a:ea typeface="+mn-ea"/>
                              <a:cs typeface="+mn-cs"/>
                            </a:defRPr>
                          </a:lvl3pPr>
                          <a:lvl4pPr marL="1371600" algn="l" rtl="0" eaLnBrk="0" fontAlgn="base" hangingPunct="0">
                            <a:spcBef>
                              <a:spcPct val="0"/>
                            </a:spcBef>
                            <a:spcAft>
                              <a:spcPct val="0"/>
                            </a:spcAft>
                            <a:defRPr kern="1200">
                              <a:solidFill>
                                <a:schemeClr val="tx1"/>
                              </a:solidFill>
                              <a:latin typeface="Tahoma" pitchFamily="34" charset="0"/>
                              <a:ea typeface="+mn-ea"/>
                              <a:cs typeface="+mn-cs"/>
                            </a:defRPr>
                          </a:lvl4pPr>
                          <a:lvl5pPr marL="1828800" algn="l" rtl="0" eaLnBrk="0" fontAlgn="base" hangingPunct="0">
                            <a:spcBef>
                              <a:spcPct val="0"/>
                            </a:spcBef>
                            <a:spcAft>
                              <a:spcPct val="0"/>
                            </a:spcAft>
                            <a:defRPr kern="1200">
                              <a:solidFill>
                                <a:schemeClr val="tx1"/>
                              </a:solidFill>
                              <a:latin typeface="Tahoma" pitchFamily="34" charset="0"/>
                              <a:ea typeface="+mn-ea"/>
                              <a:cs typeface="+mn-cs"/>
                            </a:defRPr>
                          </a:lvl5pPr>
                          <a:lvl6pPr marL="2286000" algn="l" defTabSz="914400" rtl="0" eaLnBrk="1" latinLnBrk="0" hangingPunct="1">
                            <a:defRPr kern="1200">
                              <a:solidFill>
                                <a:schemeClr val="tx1"/>
                              </a:solidFill>
                              <a:latin typeface="Tahoma" pitchFamily="34" charset="0"/>
                              <a:ea typeface="+mn-ea"/>
                              <a:cs typeface="+mn-cs"/>
                            </a:defRPr>
                          </a:lvl6pPr>
                          <a:lvl7pPr marL="2743200" algn="l" defTabSz="914400" rtl="0" eaLnBrk="1" latinLnBrk="0" hangingPunct="1">
                            <a:defRPr kern="1200">
                              <a:solidFill>
                                <a:schemeClr val="tx1"/>
                              </a:solidFill>
                              <a:latin typeface="Tahoma" pitchFamily="34" charset="0"/>
                              <a:ea typeface="+mn-ea"/>
                              <a:cs typeface="+mn-cs"/>
                            </a:defRPr>
                          </a:lvl7pPr>
                          <a:lvl8pPr marL="3200400" algn="l" defTabSz="914400" rtl="0" eaLnBrk="1" latinLnBrk="0" hangingPunct="1">
                            <a:defRPr kern="1200">
                              <a:solidFill>
                                <a:schemeClr val="tx1"/>
                              </a:solidFill>
                              <a:latin typeface="Tahoma" pitchFamily="34" charset="0"/>
                              <a:ea typeface="+mn-ea"/>
                              <a:cs typeface="+mn-cs"/>
                            </a:defRPr>
                          </a:lvl8pPr>
                          <a:lvl9pPr marL="3657600" algn="l" defTabSz="914400" rtl="0" eaLnBrk="1" latinLnBrk="0" hangingPunct="1">
                            <a:defRPr kern="1200">
                              <a:solidFill>
                                <a:schemeClr val="tx1"/>
                              </a:solidFill>
                              <a:latin typeface="Tahoma" pitchFamily="34" charset="0"/>
                              <a:ea typeface="+mn-ea"/>
                              <a:cs typeface="+mn-cs"/>
                            </a:defRPr>
                          </a:lvl9pPr>
                        </a:lstStyle>
                        <a:p>
                          <a:r>
                            <a:rPr lang="en-US"/>
                            <a:t>V. Pengganggu</a:t>
                          </a:r>
                        </a:p>
                      </a:txBody>
                      <a:useSpRect/>
                    </a:txSp>
                  </a:sp>
                  <a:sp>
                    <a:nvSpPr>
                      <a:cNvPr id="10255" name="Line 24"/>
                      <a:cNvSpPr>
                        <a:spLocks noChangeShapeType="1"/>
                      </a:cNvSpPr>
                    </a:nvSpPr>
                    <a:spPr bwMode="auto">
                      <a:xfrm flipV="1">
                        <a:off x="3124200" y="3581400"/>
                        <a:ext cx="0" cy="381000"/>
                      </a:xfrm>
                      <a:prstGeom prst="line">
                        <a:avLst/>
                      </a:prstGeom>
                      <a:noFill/>
                      <a:ln w="9525">
                        <a:solidFill>
                          <a:schemeClr val="tx1"/>
                        </a:solidFill>
                        <a:round/>
                        <a:headEnd/>
                        <a:tailEnd type="triangle" w="med" len="med"/>
                      </a:ln>
                    </a:spPr>
                    <a:txSp>
                      <a:txBody>
                        <a:bodyPr/>
                        <a:lstStyle>
                          <a:defPPr>
                            <a:defRPr lang="en-US"/>
                          </a:defPPr>
                          <a:lvl1pPr algn="l" rtl="0" eaLnBrk="0" fontAlgn="base" hangingPunct="0">
                            <a:spcBef>
                              <a:spcPct val="0"/>
                            </a:spcBef>
                            <a:spcAft>
                              <a:spcPct val="0"/>
                            </a:spcAft>
                            <a:defRPr kern="1200">
                              <a:solidFill>
                                <a:schemeClr val="tx1"/>
                              </a:solidFill>
                              <a:latin typeface="Tahoma" pitchFamily="34" charset="0"/>
                              <a:ea typeface="+mn-ea"/>
                              <a:cs typeface="+mn-cs"/>
                            </a:defRPr>
                          </a:lvl1pPr>
                          <a:lvl2pPr marL="457200" algn="l" rtl="0" eaLnBrk="0" fontAlgn="base" hangingPunct="0">
                            <a:spcBef>
                              <a:spcPct val="0"/>
                            </a:spcBef>
                            <a:spcAft>
                              <a:spcPct val="0"/>
                            </a:spcAft>
                            <a:defRPr kern="1200">
                              <a:solidFill>
                                <a:schemeClr val="tx1"/>
                              </a:solidFill>
                              <a:latin typeface="Tahoma" pitchFamily="34" charset="0"/>
                              <a:ea typeface="+mn-ea"/>
                              <a:cs typeface="+mn-cs"/>
                            </a:defRPr>
                          </a:lvl2pPr>
                          <a:lvl3pPr marL="914400" algn="l" rtl="0" eaLnBrk="0" fontAlgn="base" hangingPunct="0">
                            <a:spcBef>
                              <a:spcPct val="0"/>
                            </a:spcBef>
                            <a:spcAft>
                              <a:spcPct val="0"/>
                            </a:spcAft>
                            <a:defRPr kern="1200">
                              <a:solidFill>
                                <a:schemeClr val="tx1"/>
                              </a:solidFill>
                              <a:latin typeface="Tahoma" pitchFamily="34" charset="0"/>
                              <a:ea typeface="+mn-ea"/>
                              <a:cs typeface="+mn-cs"/>
                            </a:defRPr>
                          </a:lvl3pPr>
                          <a:lvl4pPr marL="1371600" algn="l" rtl="0" eaLnBrk="0" fontAlgn="base" hangingPunct="0">
                            <a:spcBef>
                              <a:spcPct val="0"/>
                            </a:spcBef>
                            <a:spcAft>
                              <a:spcPct val="0"/>
                            </a:spcAft>
                            <a:defRPr kern="1200">
                              <a:solidFill>
                                <a:schemeClr val="tx1"/>
                              </a:solidFill>
                              <a:latin typeface="Tahoma" pitchFamily="34" charset="0"/>
                              <a:ea typeface="+mn-ea"/>
                              <a:cs typeface="+mn-cs"/>
                            </a:defRPr>
                          </a:lvl4pPr>
                          <a:lvl5pPr marL="1828800" algn="l" rtl="0" eaLnBrk="0" fontAlgn="base" hangingPunct="0">
                            <a:spcBef>
                              <a:spcPct val="0"/>
                            </a:spcBef>
                            <a:spcAft>
                              <a:spcPct val="0"/>
                            </a:spcAft>
                            <a:defRPr kern="1200">
                              <a:solidFill>
                                <a:schemeClr val="tx1"/>
                              </a:solidFill>
                              <a:latin typeface="Tahoma" pitchFamily="34" charset="0"/>
                              <a:ea typeface="+mn-ea"/>
                              <a:cs typeface="+mn-cs"/>
                            </a:defRPr>
                          </a:lvl5pPr>
                          <a:lvl6pPr marL="2286000" algn="l" defTabSz="914400" rtl="0" eaLnBrk="1" latinLnBrk="0" hangingPunct="1">
                            <a:defRPr kern="1200">
                              <a:solidFill>
                                <a:schemeClr val="tx1"/>
                              </a:solidFill>
                              <a:latin typeface="Tahoma" pitchFamily="34" charset="0"/>
                              <a:ea typeface="+mn-ea"/>
                              <a:cs typeface="+mn-cs"/>
                            </a:defRPr>
                          </a:lvl6pPr>
                          <a:lvl7pPr marL="2743200" algn="l" defTabSz="914400" rtl="0" eaLnBrk="1" latinLnBrk="0" hangingPunct="1">
                            <a:defRPr kern="1200">
                              <a:solidFill>
                                <a:schemeClr val="tx1"/>
                              </a:solidFill>
                              <a:latin typeface="Tahoma" pitchFamily="34" charset="0"/>
                              <a:ea typeface="+mn-ea"/>
                              <a:cs typeface="+mn-cs"/>
                            </a:defRPr>
                          </a:lvl7pPr>
                          <a:lvl8pPr marL="3200400" algn="l" defTabSz="914400" rtl="0" eaLnBrk="1" latinLnBrk="0" hangingPunct="1">
                            <a:defRPr kern="1200">
                              <a:solidFill>
                                <a:schemeClr val="tx1"/>
                              </a:solidFill>
                              <a:latin typeface="Tahoma" pitchFamily="34" charset="0"/>
                              <a:ea typeface="+mn-ea"/>
                              <a:cs typeface="+mn-cs"/>
                            </a:defRPr>
                          </a:lvl8pPr>
                          <a:lvl9pPr marL="3657600" algn="l" defTabSz="914400" rtl="0" eaLnBrk="1" latinLnBrk="0" hangingPunct="1">
                            <a:defRPr kern="1200">
                              <a:solidFill>
                                <a:schemeClr val="tx1"/>
                              </a:solidFill>
                              <a:latin typeface="Tahoma" pitchFamily="34" charset="0"/>
                              <a:ea typeface="+mn-ea"/>
                              <a:cs typeface="+mn-cs"/>
                            </a:defRPr>
                          </a:lvl9pPr>
                        </a:lstStyle>
                        <a:p>
                          <a:endParaRPr lang="en-US"/>
                        </a:p>
                      </a:txBody>
                      <a:useSpRect/>
                    </a:txSp>
                  </a:sp>
                  <a:sp>
                    <a:nvSpPr>
                      <a:cNvPr id="10256" name="Line 25"/>
                      <a:cNvSpPr>
                        <a:spLocks noChangeShapeType="1"/>
                      </a:cNvSpPr>
                    </a:nvSpPr>
                    <a:spPr bwMode="auto">
                      <a:xfrm>
                        <a:off x="3352800" y="3276600"/>
                        <a:ext cx="1676400" cy="0"/>
                      </a:xfrm>
                      <a:prstGeom prst="line">
                        <a:avLst/>
                      </a:prstGeom>
                      <a:noFill/>
                      <a:ln w="9525">
                        <a:solidFill>
                          <a:schemeClr val="tx1"/>
                        </a:solidFill>
                        <a:round/>
                        <a:headEnd/>
                        <a:tailEnd type="triangle" w="med" len="med"/>
                      </a:ln>
                    </a:spPr>
                    <a:txSp>
                      <a:txBody>
                        <a:bodyPr/>
                        <a:lstStyle>
                          <a:defPPr>
                            <a:defRPr lang="en-US"/>
                          </a:defPPr>
                          <a:lvl1pPr algn="l" rtl="0" eaLnBrk="0" fontAlgn="base" hangingPunct="0">
                            <a:spcBef>
                              <a:spcPct val="0"/>
                            </a:spcBef>
                            <a:spcAft>
                              <a:spcPct val="0"/>
                            </a:spcAft>
                            <a:defRPr kern="1200">
                              <a:solidFill>
                                <a:schemeClr val="tx1"/>
                              </a:solidFill>
                              <a:latin typeface="Tahoma" pitchFamily="34" charset="0"/>
                              <a:ea typeface="+mn-ea"/>
                              <a:cs typeface="+mn-cs"/>
                            </a:defRPr>
                          </a:lvl1pPr>
                          <a:lvl2pPr marL="457200" algn="l" rtl="0" eaLnBrk="0" fontAlgn="base" hangingPunct="0">
                            <a:spcBef>
                              <a:spcPct val="0"/>
                            </a:spcBef>
                            <a:spcAft>
                              <a:spcPct val="0"/>
                            </a:spcAft>
                            <a:defRPr kern="1200">
                              <a:solidFill>
                                <a:schemeClr val="tx1"/>
                              </a:solidFill>
                              <a:latin typeface="Tahoma" pitchFamily="34" charset="0"/>
                              <a:ea typeface="+mn-ea"/>
                              <a:cs typeface="+mn-cs"/>
                            </a:defRPr>
                          </a:lvl2pPr>
                          <a:lvl3pPr marL="914400" algn="l" rtl="0" eaLnBrk="0" fontAlgn="base" hangingPunct="0">
                            <a:spcBef>
                              <a:spcPct val="0"/>
                            </a:spcBef>
                            <a:spcAft>
                              <a:spcPct val="0"/>
                            </a:spcAft>
                            <a:defRPr kern="1200">
                              <a:solidFill>
                                <a:schemeClr val="tx1"/>
                              </a:solidFill>
                              <a:latin typeface="Tahoma" pitchFamily="34" charset="0"/>
                              <a:ea typeface="+mn-ea"/>
                              <a:cs typeface="+mn-cs"/>
                            </a:defRPr>
                          </a:lvl3pPr>
                          <a:lvl4pPr marL="1371600" algn="l" rtl="0" eaLnBrk="0" fontAlgn="base" hangingPunct="0">
                            <a:spcBef>
                              <a:spcPct val="0"/>
                            </a:spcBef>
                            <a:spcAft>
                              <a:spcPct val="0"/>
                            </a:spcAft>
                            <a:defRPr kern="1200">
                              <a:solidFill>
                                <a:schemeClr val="tx1"/>
                              </a:solidFill>
                              <a:latin typeface="Tahoma" pitchFamily="34" charset="0"/>
                              <a:ea typeface="+mn-ea"/>
                              <a:cs typeface="+mn-cs"/>
                            </a:defRPr>
                          </a:lvl4pPr>
                          <a:lvl5pPr marL="1828800" algn="l" rtl="0" eaLnBrk="0" fontAlgn="base" hangingPunct="0">
                            <a:spcBef>
                              <a:spcPct val="0"/>
                            </a:spcBef>
                            <a:spcAft>
                              <a:spcPct val="0"/>
                            </a:spcAft>
                            <a:defRPr kern="1200">
                              <a:solidFill>
                                <a:schemeClr val="tx1"/>
                              </a:solidFill>
                              <a:latin typeface="Tahoma" pitchFamily="34" charset="0"/>
                              <a:ea typeface="+mn-ea"/>
                              <a:cs typeface="+mn-cs"/>
                            </a:defRPr>
                          </a:lvl5pPr>
                          <a:lvl6pPr marL="2286000" algn="l" defTabSz="914400" rtl="0" eaLnBrk="1" latinLnBrk="0" hangingPunct="1">
                            <a:defRPr kern="1200">
                              <a:solidFill>
                                <a:schemeClr val="tx1"/>
                              </a:solidFill>
                              <a:latin typeface="Tahoma" pitchFamily="34" charset="0"/>
                              <a:ea typeface="+mn-ea"/>
                              <a:cs typeface="+mn-cs"/>
                            </a:defRPr>
                          </a:lvl6pPr>
                          <a:lvl7pPr marL="2743200" algn="l" defTabSz="914400" rtl="0" eaLnBrk="1" latinLnBrk="0" hangingPunct="1">
                            <a:defRPr kern="1200">
                              <a:solidFill>
                                <a:schemeClr val="tx1"/>
                              </a:solidFill>
                              <a:latin typeface="Tahoma" pitchFamily="34" charset="0"/>
                              <a:ea typeface="+mn-ea"/>
                              <a:cs typeface="+mn-cs"/>
                            </a:defRPr>
                          </a:lvl7pPr>
                          <a:lvl8pPr marL="3200400" algn="l" defTabSz="914400" rtl="0" eaLnBrk="1" latinLnBrk="0" hangingPunct="1">
                            <a:defRPr kern="1200">
                              <a:solidFill>
                                <a:schemeClr val="tx1"/>
                              </a:solidFill>
                              <a:latin typeface="Tahoma" pitchFamily="34" charset="0"/>
                              <a:ea typeface="+mn-ea"/>
                              <a:cs typeface="+mn-cs"/>
                            </a:defRPr>
                          </a:lvl8pPr>
                          <a:lvl9pPr marL="3657600" algn="l" defTabSz="914400" rtl="0" eaLnBrk="1" latinLnBrk="0" hangingPunct="1">
                            <a:defRPr kern="1200">
                              <a:solidFill>
                                <a:schemeClr val="tx1"/>
                              </a:solidFill>
                              <a:latin typeface="Tahoma" pitchFamily="34" charset="0"/>
                              <a:ea typeface="+mn-ea"/>
                              <a:cs typeface="+mn-cs"/>
                            </a:defRPr>
                          </a:lvl9pPr>
                        </a:lstStyle>
                        <a:p>
                          <a:endParaRPr lang="en-US"/>
                        </a:p>
                      </a:txBody>
                      <a:useSpRect/>
                    </a:txSp>
                  </a:sp>
                </lc:lockedCanvas>
              </a:graphicData>
            </a:graphic>
          </wp:inline>
        </w:drawing>
      </w:r>
    </w:p>
    <w:p w:rsidR="006A5423" w:rsidRDefault="006A5423" w:rsidP="00E50CD1">
      <w:pPr>
        <w:pStyle w:val="BodyText2"/>
        <w:spacing w:line="360" w:lineRule="auto"/>
        <w:rPr>
          <w:rFonts w:ascii="Bookman Old Style" w:hAnsi="Bookman Old Style" w:cs="Times New Roman"/>
          <w:lang w:val="sv-SE"/>
        </w:rPr>
      </w:pPr>
    </w:p>
    <w:p w:rsidR="006A5423" w:rsidRPr="000D5703" w:rsidRDefault="006A5423" w:rsidP="00E50CD1">
      <w:pPr>
        <w:pStyle w:val="BodyText2"/>
        <w:spacing w:line="360" w:lineRule="auto"/>
        <w:rPr>
          <w:rFonts w:ascii="Bookman Old Style" w:hAnsi="Bookman Old Style" w:cs="Times New Roman"/>
          <w:lang w:val="sv-SE"/>
        </w:rPr>
      </w:pPr>
    </w:p>
    <w:p w:rsidR="00E50CD1" w:rsidRPr="000D5703" w:rsidRDefault="00E50CD1" w:rsidP="00E50CD1">
      <w:pPr>
        <w:pStyle w:val="Heading1"/>
        <w:numPr>
          <w:ilvl w:val="0"/>
          <w:numId w:val="8"/>
        </w:numPr>
        <w:spacing w:line="360" w:lineRule="auto"/>
        <w:jc w:val="both"/>
        <w:rPr>
          <w:rFonts w:ascii="Bookman Old Style" w:hAnsi="Bookman Old Style" w:cs="Times New Roman"/>
          <w:bCs w:val="0"/>
          <w:sz w:val="22"/>
          <w:szCs w:val="22"/>
          <w:lang w:val="sv-SE"/>
        </w:rPr>
      </w:pPr>
      <w:r w:rsidRPr="000D5703">
        <w:rPr>
          <w:rFonts w:ascii="Bookman Old Style" w:hAnsi="Bookman Old Style" w:cs="Times New Roman"/>
          <w:bCs w:val="0"/>
          <w:sz w:val="22"/>
          <w:szCs w:val="22"/>
          <w:lang w:val="sv-SE"/>
        </w:rPr>
        <w:t xml:space="preserve"> Definisi Operasional Variabel</w:t>
      </w:r>
    </w:p>
    <w:p w:rsidR="00E50CD1" w:rsidRPr="000D5703" w:rsidRDefault="00E50CD1" w:rsidP="00E50CD1">
      <w:pPr>
        <w:pStyle w:val="BodyText2"/>
        <w:spacing w:line="360" w:lineRule="auto"/>
        <w:ind w:firstLine="720"/>
        <w:rPr>
          <w:rFonts w:ascii="Bookman Old Style" w:hAnsi="Bookman Old Style" w:cs="Times New Roman"/>
          <w:lang w:val="sv-SE"/>
        </w:rPr>
      </w:pPr>
      <w:r w:rsidRPr="000D5703">
        <w:rPr>
          <w:rFonts w:ascii="Bookman Old Style" w:hAnsi="Bookman Old Style" w:cs="Times New Roman"/>
          <w:lang w:val="sv-SE"/>
        </w:rPr>
        <w:t xml:space="preserve">Definisi operasional ialah suatu definisi yang didasarkan pada karakteristik yang dapat diobservasi dari apa yang sedang didefinisikan atau “mengubah konsep-konsep yang berupa konstruk dengan kata-kata yang menggambarkan perilaku atau gejala yang dapat diamati dan yang dapat diuji dan ditentukan kebenarannya oleh orang lain” (Young, dikutip oleh Koentjarangningrat, 1991;23). Penekanan pengertian definisi operasional ialah pada kata “dapat diobservasi”. </w:t>
      </w:r>
    </w:p>
    <w:p w:rsidR="00E50CD1" w:rsidRPr="000D5703" w:rsidRDefault="00E50CD1" w:rsidP="00E50CD1">
      <w:pPr>
        <w:pStyle w:val="BodyText2"/>
        <w:spacing w:line="360" w:lineRule="auto"/>
        <w:ind w:firstLine="720"/>
        <w:rPr>
          <w:rFonts w:ascii="Bookman Old Style" w:hAnsi="Bookman Old Style" w:cs="Times New Roman"/>
          <w:lang w:val="sv-SE"/>
        </w:rPr>
      </w:pPr>
      <w:r w:rsidRPr="000D5703">
        <w:rPr>
          <w:rFonts w:ascii="Bookman Old Style" w:hAnsi="Bookman Old Style" w:cs="Times New Roman"/>
          <w:lang w:val="sv-SE"/>
        </w:rPr>
        <w:t>Apabila seorang peneliti melakukan suatu observasi terhadap suatu gejala atau obyek, maka peneliti lain juga dapat melakukan hal yang sama, yaitu mengidentifikasi apa yang telah didefinisikan oleh peneliti pertama. Sedangkan definisi konseptual, definisi konseptual lebih bersifat hipotetikal dan “tidak dapat diobservasi”. Karena definisi konseptual merupakan suatu konsep yang didefinisikan dengan referensi konsep yang lain. Definisi konseptual bermanfaat untuk membuat logika proses perumusan hipotesa.</w:t>
      </w:r>
    </w:p>
    <w:p w:rsidR="00E50CD1" w:rsidRPr="000D5703" w:rsidRDefault="00E50CD1" w:rsidP="00E50CD1">
      <w:pPr>
        <w:spacing w:line="360" w:lineRule="auto"/>
        <w:jc w:val="both"/>
        <w:rPr>
          <w:rFonts w:ascii="Bookman Old Style" w:hAnsi="Bookman Old Style"/>
          <w:sz w:val="22"/>
          <w:szCs w:val="22"/>
          <w:lang w:val="sv-SE"/>
        </w:rPr>
      </w:pPr>
    </w:p>
    <w:p w:rsidR="00E50CD1" w:rsidRPr="000D5703" w:rsidRDefault="00E50CD1" w:rsidP="00E50CD1">
      <w:pPr>
        <w:pStyle w:val="Heading1"/>
        <w:numPr>
          <w:ilvl w:val="0"/>
          <w:numId w:val="8"/>
        </w:numPr>
        <w:spacing w:line="360" w:lineRule="auto"/>
        <w:jc w:val="both"/>
        <w:rPr>
          <w:rFonts w:ascii="Bookman Old Style" w:hAnsi="Bookman Old Style"/>
          <w:sz w:val="22"/>
          <w:szCs w:val="22"/>
          <w:lang w:val="sv-SE"/>
        </w:rPr>
      </w:pPr>
      <w:r w:rsidRPr="000D5703">
        <w:rPr>
          <w:rFonts w:ascii="Bookman Old Style" w:hAnsi="Bookman Old Style"/>
          <w:sz w:val="22"/>
          <w:szCs w:val="22"/>
          <w:lang w:val="sv-SE"/>
        </w:rPr>
        <w:t xml:space="preserve"> Pentingnya Operasionalisasi Variabel</w:t>
      </w:r>
    </w:p>
    <w:p w:rsidR="00E50CD1" w:rsidRPr="000D5703" w:rsidRDefault="00E50CD1" w:rsidP="00E50CD1">
      <w:pPr>
        <w:pStyle w:val="BodyText2"/>
        <w:spacing w:line="360" w:lineRule="auto"/>
        <w:ind w:firstLine="720"/>
        <w:rPr>
          <w:rFonts w:ascii="Bookman Old Style" w:hAnsi="Bookman Old Style" w:cs="Times New Roman"/>
          <w:lang w:val="sv-SE"/>
        </w:rPr>
      </w:pPr>
      <w:r w:rsidRPr="000D5703">
        <w:rPr>
          <w:rFonts w:ascii="Bookman Old Style" w:hAnsi="Bookman Old Style" w:cs="Times New Roman"/>
          <w:lang w:val="sv-SE"/>
        </w:rPr>
        <w:t>Variabel harus didefinisikan secara operasional agar lebih mudah dicari hubungannya antara satu variable dengan lainnya dan pengukurannya. Tanpa operasionalisasi variable, peneliti akan mengalami kesulitan dalam menentukan pengukuran hubungan antar variable yang masih bersifat konseptual.</w:t>
      </w:r>
    </w:p>
    <w:p w:rsidR="00E50CD1" w:rsidRPr="000D5703" w:rsidRDefault="00E50CD1" w:rsidP="00E50CD1">
      <w:pPr>
        <w:spacing w:line="360" w:lineRule="auto"/>
        <w:jc w:val="both"/>
        <w:rPr>
          <w:rFonts w:ascii="Bookman Old Style" w:hAnsi="Bookman Old Style"/>
          <w:sz w:val="22"/>
          <w:szCs w:val="22"/>
          <w:lang w:val="sv-SE"/>
        </w:rPr>
      </w:pPr>
      <w:r w:rsidRPr="000D5703">
        <w:rPr>
          <w:rFonts w:ascii="Bookman Old Style" w:hAnsi="Bookman Old Style"/>
          <w:sz w:val="22"/>
          <w:szCs w:val="22"/>
          <w:lang w:val="sv-SE"/>
        </w:rPr>
        <w:t> </w:t>
      </w:r>
      <w:r w:rsidRPr="000D5703">
        <w:rPr>
          <w:rFonts w:ascii="Bookman Old Style" w:hAnsi="Bookman Old Style"/>
          <w:sz w:val="22"/>
          <w:szCs w:val="22"/>
          <w:lang w:val="sv-SE"/>
        </w:rPr>
        <w:tab/>
        <w:t xml:space="preserve">Operasionalisasi variable bermanfaat untuk: 1) mengidentifikasi criteria yang dapat diobservasi yang sedang didefinisikan; 2) menunjukkan bahwa suatu konsep atau objek mungkin mempunyai lebih dari satu definisi operasional; 3) mengetahui bahwa </w:t>
      </w:r>
      <w:r w:rsidRPr="000D5703">
        <w:rPr>
          <w:rFonts w:ascii="Bookman Old Style" w:hAnsi="Bookman Old Style"/>
          <w:sz w:val="22"/>
          <w:szCs w:val="22"/>
          <w:lang w:val="sv-SE"/>
        </w:rPr>
        <w:lastRenderedPageBreak/>
        <w:t>definisi operasional bersifat unik dalam situasi dimana definisi tersebut harus digunakan.</w:t>
      </w:r>
    </w:p>
    <w:p w:rsidR="00E50CD1" w:rsidRPr="000D5703" w:rsidRDefault="00E50CD1" w:rsidP="00E50CD1">
      <w:pPr>
        <w:spacing w:line="360" w:lineRule="auto"/>
        <w:jc w:val="both"/>
        <w:rPr>
          <w:rFonts w:ascii="Bookman Old Style" w:hAnsi="Bookman Old Style"/>
          <w:sz w:val="22"/>
          <w:szCs w:val="22"/>
        </w:rPr>
      </w:pPr>
      <w:r w:rsidRPr="000D5703">
        <w:rPr>
          <w:rFonts w:ascii="Bookman Old Style" w:hAnsi="Bookman Old Style"/>
          <w:sz w:val="22"/>
          <w:szCs w:val="22"/>
          <w:lang w:val="sv-SE"/>
        </w:rPr>
        <w:t> </w:t>
      </w:r>
    </w:p>
    <w:p w:rsidR="00E50CD1" w:rsidRPr="000D5703" w:rsidRDefault="00E50CD1" w:rsidP="00E50CD1">
      <w:pPr>
        <w:pStyle w:val="Heading1"/>
        <w:numPr>
          <w:ilvl w:val="0"/>
          <w:numId w:val="8"/>
        </w:numPr>
        <w:spacing w:line="360" w:lineRule="auto"/>
        <w:jc w:val="both"/>
        <w:rPr>
          <w:rFonts w:ascii="Bookman Old Style" w:hAnsi="Bookman Old Style"/>
          <w:sz w:val="22"/>
          <w:szCs w:val="22"/>
          <w:lang w:val="sv-SE"/>
        </w:rPr>
      </w:pPr>
      <w:r w:rsidRPr="000D5703">
        <w:rPr>
          <w:rFonts w:ascii="Bookman Old Style" w:hAnsi="Bookman Old Style"/>
          <w:sz w:val="22"/>
          <w:szCs w:val="22"/>
          <w:lang w:val="sv-SE"/>
        </w:rPr>
        <w:t xml:space="preserve"> Kriteria Penyusunan Definisi Operasional</w:t>
      </w:r>
    </w:p>
    <w:p w:rsidR="00E50CD1" w:rsidRPr="000D5703" w:rsidRDefault="00E50CD1" w:rsidP="00E50CD1">
      <w:pPr>
        <w:spacing w:line="360" w:lineRule="auto"/>
        <w:jc w:val="both"/>
        <w:rPr>
          <w:rFonts w:ascii="Bookman Old Style" w:hAnsi="Bookman Old Style"/>
          <w:sz w:val="22"/>
          <w:szCs w:val="22"/>
        </w:rPr>
      </w:pPr>
      <w:r w:rsidRPr="000D5703">
        <w:rPr>
          <w:rFonts w:ascii="Bookman Old Style" w:hAnsi="Bookman Old Style"/>
          <w:sz w:val="22"/>
          <w:szCs w:val="22"/>
          <w:lang w:val="sv-SE"/>
        </w:rPr>
        <w:t> </w:t>
      </w:r>
      <w:r w:rsidRPr="000D5703">
        <w:rPr>
          <w:rFonts w:ascii="Bookman Old Style" w:hAnsi="Bookman Old Style"/>
          <w:sz w:val="22"/>
          <w:szCs w:val="22"/>
          <w:lang w:val="sv-SE"/>
        </w:rPr>
        <w:tab/>
        <w:t xml:space="preserve">Dalam menyusun definisi operasional, definisi tersebut sebaiknya dapat mengidentifikasi seperangkat criteria unik yang dapat diamati. Semakin unik suatu definisi operasional, maka semakin bermanfaat. </w:t>
      </w:r>
      <w:r w:rsidRPr="000D5703">
        <w:rPr>
          <w:rFonts w:ascii="Bookman Old Style" w:hAnsi="Bookman Old Style"/>
          <w:sz w:val="22"/>
          <w:szCs w:val="22"/>
        </w:rPr>
        <w:t>Dalam tabel 1</w:t>
      </w:r>
      <w:r w:rsidR="001C64E8">
        <w:rPr>
          <w:rFonts w:ascii="Bookman Old Style" w:hAnsi="Bookman Old Style"/>
          <w:sz w:val="22"/>
          <w:szCs w:val="22"/>
          <w:lang w:val="en-US"/>
        </w:rPr>
        <w:t>8</w:t>
      </w:r>
      <w:r w:rsidRPr="000D5703">
        <w:rPr>
          <w:rFonts w:ascii="Bookman Old Style" w:hAnsi="Bookman Old Style"/>
          <w:sz w:val="22"/>
          <w:szCs w:val="22"/>
        </w:rPr>
        <w:t>.1 dijelaskan tentang contoh penulisan definisi operasional variabel.</w:t>
      </w:r>
    </w:p>
    <w:p w:rsidR="00E50CD1" w:rsidRPr="000D5703" w:rsidRDefault="00E50CD1" w:rsidP="00E50CD1">
      <w:pPr>
        <w:spacing w:line="360" w:lineRule="auto"/>
        <w:jc w:val="both"/>
        <w:rPr>
          <w:rFonts w:ascii="Bookman Old Style" w:hAnsi="Bookman Old Style"/>
          <w:sz w:val="22"/>
          <w:szCs w:val="22"/>
          <w:lang w:val="sv-SE"/>
        </w:rPr>
      </w:pPr>
    </w:p>
    <w:p w:rsidR="00E50CD1" w:rsidRPr="000D5703" w:rsidRDefault="00E50CD1" w:rsidP="00E50CD1">
      <w:pPr>
        <w:spacing w:line="360" w:lineRule="auto"/>
        <w:jc w:val="both"/>
        <w:rPr>
          <w:rFonts w:ascii="Bookman Old Style" w:hAnsi="Bookman Old Style"/>
          <w:sz w:val="22"/>
          <w:szCs w:val="22"/>
          <w:lang w:val="sv-SE"/>
        </w:rPr>
      </w:pPr>
    </w:p>
    <w:p w:rsidR="00E50CD1" w:rsidRPr="000D5703" w:rsidRDefault="00E50CD1" w:rsidP="00E50CD1">
      <w:pPr>
        <w:spacing w:line="360" w:lineRule="auto"/>
        <w:jc w:val="both"/>
        <w:rPr>
          <w:rFonts w:ascii="Bookman Old Style" w:hAnsi="Bookman Old Style"/>
          <w:sz w:val="22"/>
          <w:szCs w:val="22"/>
          <w:lang w:val="sv-SE"/>
        </w:rPr>
      </w:pPr>
    </w:p>
    <w:p w:rsidR="00E50CD1" w:rsidRPr="000D5703" w:rsidRDefault="00E50CD1" w:rsidP="00E50CD1">
      <w:pPr>
        <w:spacing w:line="360" w:lineRule="auto"/>
        <w:jc w:val="both"/>
        <w:rPr>
          <w:rFonts w:ascii="Bookman Old Style" w:hAnsi="Bookman Old Style"/>
          <w:sz w:val="22"/>
          <w:szCs w:val="22"/>
          <w:lang w:val="sv-SE"/>
        </w:rPr>
      </w:pPr>
    </w:p>
    <w:p w:rsidR="00E50CD1" w:rsidRPr="000D5703" w:rsidRDefault="00E50CD1" w:rsidP="00E50CD1">
      <w:pPr>
        <w:spacing w:line="360" w:lineRule="auto"/>
        <w:jc w:val="both"/>
        <w:rPr>
          <w:rFonts w:ascii="Bookman Old Style" w:hAnsi="Bookman Old Style"/>
          <w:sz w:val="22"/>
          <w:szCs w:val="22"/>
          <w:lang w:val="sv-SE"/>
        </w:rPr>
      </w:pPr>
    </w:p>
    <w:p w:rsidR="00E50CD1" w:rsidRPr="000D5703" w:rsidRDefault="00E50CD1" w:rsidP="00E50CD1">
      <w:pPr>
        <w:spacing w:line="360" w:lineRule="auto"/>
        <w:jc w:val="both"/>
        <w:rPr>
          <w:rFonts w:ascii="Bookman Old Style" w:hAnsi="Bookman Old Style"/>
          <w:sz w:val="22"/>
          <w:szCs w:val="22"/>
          <w:lang w:val="sv-SE"/>
        </w:rPr>
      </w:pPr>
    </w:p>
    <w:p w:rsidR="00E50CD1" w:rsidRPr="000D5703" w:rsidRDefault="00E50CD1" w:rsidP="00E50CD1">
      <w:pPr>
        <w:spacing w:line="360" w:lineRule="auto"/>
        <w:jc w:val="both"/>
        <w:rPr>
          <w:rFonts w:ascii="Bookman Old Style" w:hAnsi="Bookman Old Style"/>
          <w:sz w:val="22"/>
          <w:szCs w:val="22"/>
          <w:lang w:val="sv-SE"/>
        </w:rPr>
      </w:pPr>
    </w:p>
    <w:p w:rsidR="00E50CD1" w:rsidRPr="000D5703" w:rsidRDefault="00E50CD1" w:rsidP="00E50CD1">
      <w:pPr>
        <w:spacing w:line="360" w:lineRule="auto"/>
        <w:jc w:val="both"/>
        <w:rPr>
          <w:rFonts w:ascii="Bookman Old Style" w:hAnsi="Bookman Old Style"/>
          <w:sz w:val="22"/>
          <w:szCs w:val="22"/>
          <w:lang w:val="sv-SE"/>
        </w:rPr>
        <w:sectPr w:rsidR="00E50CD1" w:rsidRPr="000D5703" w:rsidSect="00970BB6">
          <w:footerReference w:type="default" r:id="rId7"/>
          <w:pgSz w:w="11907" w:h="18711" w:code="9"/>
          <w:pgMar w:top="1134" w:right="1134" w:bottom="1134" w:left="1134" w:header="1440" w:footer="1253" w:gutter="0"/>
          <w:cols w:space="720"/>
          <w:docGrid w:linePitch="360"/>
        </w:sectPr>
      </w:pPr>
    </w:p>
    <w:p w:rsidR="00E50CD1" w:rsidRPr="000D5703" w:rsidRDefault="00E50CD1" w:rsidP="00E50CD1">
      <w:pPr>
        <w:spacing w:line="360" w:lineRule="auto"/>
        <w:jc w:val="both"/>
        <w:rPr>
          <w:rFonts w:ascii="Bookman Old Style" w:hAnsi="Bookman Old Style"/>
          <w:sz w:val="22"/>
          <w:szCs w:val="22"/>
          <w:lang w:val="sv-SE"/>
        </w:rPr>
      </w:pPr>
    </w:p>
    <w:p w:rsidR="00E50CD1" w:rsidRPr="000D5703" w:rsidRDefault="00E50CD1" w:rsidP="00E50CD1">
      <w:pPr>
        <w:spacing w:line="360" w:lineRule="auto"/>
        <w:jc w:val="both"/>
        <w:rPr>
          <w:rFonts w:ascii="Bookman Old Style" w:hAnsi="Bookman Old Style"/>
          <w:sz w:val="22"/>
          <w:szCs w:val="22"/>
          <w:lang w:val="sv-SE"/>
        </w:rPr>
      </w:pPr>
      <w:r w:rsidRPr="000D5703">
        <w:rPr>
          <w:rFonts w:ascii="Bookman Old Style" w:hAnsi="Bookman Old Style"/>
          <w:sz w:val="22"/>
          <w:szCs w:val="22"/>
          <w:lang w:val="sv-SE"/>
        </w:rPr>
        <w:t>Tabel 18.1  Komponen dalam Penyusunan Definisi Operasional</w:t>
      </w:r>
    </w:p>
    <w:p w:rsidR="00E50CD1" w:rsidRPr="000D5703" w:rsidRDefault="00E50CD1" w:rsidP="00E50CD1">
      <w:pPr>
        <w:spacing w:line="360" w:lineRule="auto"/>
        <w:jc w:val="both"/>
        <w:rPr>
          <w:rFonts w:ascii="Bookman Old Style" w:hAnsi="Bookman Old Style"/>
          <w:sz w:val="22"/>
          <w:szCs w:val="22"/>
          <w:lang w:val="sv-SE"/>
        </w:rPr>
      </w:pPr>
      <w:r w:rsidRPr="000D5703">
        <w:rPr>
          <w:rFonts w:ascii="Bookman Old Style" w:hAnsi="Bookman Old Style"/>
          <w:sz w:val="22"/>
          <w:szCs w:val="22"/>
          <w:lang w:val="sv-SE"/>
        </w:rPr>
        <w:t>Contoh  Judul ;</w:t>
      </w:r>
    </w:p>
    <w:p w:rsidR="00E50CD1" w:rsidRDefault="00E50CD1" w:rsidP="00E50CD1">
      <w:pPr>
        <w:spacing w:line="360" w:lineRule="auto"/>
        <w:jc w:val="both"/>
        <w:rPr>
          <w:rFonts w:ascii="Bookman Old Style" w:hAnsi="Bookman Old Style"/>
          <w:b/>
          <w:bCs/>
          <w:sz w:val="22"/>
          <w:szCs w:val="22"/>
          <w:lang w:val="sv-SE"/>
        </w:rPr>
      </w:pPr>
      <w:r w:rsidRPr="000D5703">
        <w:rPr>
          <w:rFonts w:ascii="Bookman Old Style" w:hAnsi="Bookman Old Style"/>
          <w:sz w:val="22"/>
          <w:szCs w:val="22"/>
          <w:lang w:val="sv-SE"/>
        </w:rPr>
        <w:t xml:space="preserve">Hubungan antara </w:t>
      </w:r>
      <w:r w:rsidRPr="000D5703">
        <w:rPr>
          <w:rFonts w:ascii="Bookman Old Style" w:hAnsi="Bookman Old Style"/>
          <w:b/>
          <w:bCs/>
          <w:sz w:val="22"/>
          <w:szCs w:val="22"/>
          <w:lang w:val="sv-SE"/>
        </w:rPr>
        <w:t>dehidrasi</w:t>
      </w:r>
      <w:r w:rsidRPr="000D5703">
        <w:rPr>
          <w:rFonts w:ascii="Bookman Old Style" w:hAnsi="Bookman Old Style"/>
          <w:sz w:val="22"/>
          <w:szCs w:val="22"/>
          <w:lang w:val="sv-SE"/>
        </w:rPr>
        <w:t xml:space="preserve"> dengan </w:t>
      </w:r>
      <w:r w:rsidRPr="000D5703">
        <w:rPr>
          <w:rFonts w:ascii="Bookman Old Style" w:hAnsi="Bookman Old Style"/>
          <w:b/>
          <w:bCs/>
          <w:sz w:val="22"/>
          <w:szCs w:val="22"/>
          <w:lang w:val="sv-SE"/>
        </w:rPr>
        <w:t>kejadian gagal ginjal</w:t>
      </w:r>
    </w:p>
    <w:p w:rsidR="006D739E" w:rsidRDefault="006D739E" w:rsidP="00E50CD1">
      <w:pPr>
        <w:spacing w:line="360" w:lineRule="auto"/>
        <w:jc w:val="both"/>
        <w:rPr>
          <w:rFonts w:ascii="Bookman Old Style" w:hAnsi="Bookman Old Style"/>
          <w:b/>
          <w:bCs/>
          <w:sz w:val="22"/>
          <w:szCs w:val="22"/>
          <w:lang w:val="sv-SE"/>
        </w:rPr>
      </w:pPr>
    </w:p>
    <w:p w:rsidR="006D739E" w:rsidRPr="006D739E" w:rsidRDefault="006D739E" w:rsidP="006D739E">
      <w:pPr>
        <w:spacing w:line="360" w:lineRule="auto"/>
        <w:jc w:val="both"/>
        <w:rPr>
          <w:rFonts w:ascii="Bookman Old Style" w:hAnsi="Bookman Old Style"/>
          <w:bCs/>
          <w:sz w:val="22"/>
          <w:szCs w:val="22"/>
          <w:lang w:val="sv-SE"/>
        </w:rPr>
      </w:pPr>
      <w:r w:rsidRPr="006D739E">
        <w:rPr>
          <w:rFonts w:ascii="Bookman Old Style" w:hAnsi="Bookman Old Style"/>
          <w:bCs/>
          <w:sz w:val="22"/>
          <w:szCs w:val="22"/>
          <w:lang w:val="sv-SE"/>
        </w:rPr>
        <w:t>Variabel dependent</w:t>
      </w:r>
      <w:r>
        <w:rPr>
          <w:rFonts w:ascii="Bookman Old Style" w:hAnsi="Bookman Old Style"/>
          <w:bCs/>
          <w:sz w:val="22"/>
          <w:szCs w:val="22"/>
          <w:lang w:val="sv-SE"/>
        </w:rPr>
        <w:tab/>
      </w:r>
      <w:r>
        <w:rPr>
          <w:rFonts w:ascii="Bookman Old Style" w:hAnsi="Bookman Old Style"/>
          <w:bCs/>
          <w:sz w:val="22"/>
          <w:szCs w:val="22"/>
          <w:lang w:val="sv-SE"/>
        </w:rPr>
        <w:tab/>
      </w:r>
      <w:r w:rsidRPr="006D739E">
        <w:rPr>
          <w:rFonts w:ascii="Bookman Old Style" w:hAnsi="Bookman Old Style"/>
          <w:bCs/>
          <w:sz w:val="22"/>
          <w:szCs w:val="22"/>
          <w:lang w:val="sv-SE"/>
        </w:rPr>
        <w:t xml:space="preserve"> : kejadian gagal ginjal</w:t>
      </w:r>
    </w:p>
    <w:p w:rsidR="006D739E" w:rsidRDefault="006D739E" w:rsidP="006D739E">
      <w:pPr>
        <w:spacing w:line="360" w:lineRule="auto"/>
        <w:jc w:val="both"/>
        <w:rPr>
          <w:rFonts w:ascii="Bookman Old Style" w:hAnsi="Bookman Old Style"/>
          <w:bCs/>
          <w:sz w:val="22"/>
          <w:szCs w:val="22"/>
          <w:lang w:val="sv-SE"/>
        </w:rPr>
      </w:pPr>
      <w:r w:rsidRPr="006D739E">
        <w:rPr>
          <w:rFonts w:ascii="Bookman Old Style" w:hAnsi="Bookman Old Style"/>
          <w:bCs/>
          <w:sz w:val="22"/>
          <w:szCs w:val="22"/>
          <w:lang w:val="sv-SE"/>
        </w:rPr>
        <w:t>Variabel independent</w:t>
      </w:r>
      <w:r>
        <w:rPr>
          <w:rFonts w:ascii="Bookman Old Style" w:hAnsi="Bookman Old Style"/>
          <w:bCs/>
          <w:sz w:val="22"/>
          <w:szCs w:val="22"/>
          <w:lang w:val="sv-SE"/>
        </w:rPr>
        <w:tab/>
        <w:t xml:space="preserve"> </w:t>
      </w:r>
      <w:r w:rsidRPr="006D739E">
        <w:rPr>
          <w:rFonts w:ascii="Bookman Old Style" w:hAnsi="Bookman Old Style"/>
          <w:bCs/>
          <w:sz w:val="22"/>
          <w:szCs w:val="22"/>
          <w:lang w:val="sv-SE"/>
        </w:rPr>
        <w:t>: dehidrasi</w:t>
      </w:r>
    </w:p>
    <w:p w:rsidR="006D739E" w:rsidRPr="006D739E" w:rsidRDefault="006D739E" w:rsidP="006D739E">
      <w:pPr>
        <w:spacing w:line="360" w:lineRule="auto"/>
        <w:jc w:val="both"/>
        <w:rPr>
          <w:rFonts w:ascii="Bookman Old Style" w:hAnsi="Bookman Old Style"/>
          <w:sz w:val="22"/>
          <w:szCs w:val="22"/>
          <w:lang w:val="sv-SE"/>
        </w:rPr>
      </w:pPr>
    </w:p>
    <w:p w:rsidR="006A5423" w:rsidRDefault="006A5423" w:rsidP="00B03783">
      <w:pPr>
        <w:spacing w:line="360" w:lineRule="auto"/>
        <w:jc w:val="both"/>
        <w:rPr>
          <w:rFonts w:ascii="Bookman Old Style" w:hAnsi="Bookman Old Style"/>
          <w:sz w:val="22"/>
          <w:szCs w:val="22"/>
          <w:lang w:val="sv-SE"/>
        </w:rPr>
        <w:sectPr w:rsidR="006A5423" w:rsidSect="00FD3557">
          <w:pgSz w:w="12240" w:h="15840"/>
          <w:pgMar w:top="1440" w:right="1440" w:bottom="1440" w:left="1440" w:header="720" w:footer="720"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40"/>
        <w:gridCol w:w="2994"/>
        <w:gridCol w:w="2627"/>
        <w:gridCol w:w="2410"/>
        <w:gridCol w:w="1522"/>
        <w:gridCol w:w="1783"/>
      </w:tblGrid>
      <w:tr w:rsidR="00E50CD1" w:rsidRPr="000D5703" w:rsidTr="00FB07E5">
        <w:trPr>
          <w:trHeight w:val="777"/>
        </w:trPr>
        <w:tc>
          <w:tcPr>
            <w:tcW w:w="1840" w:type="dxa"/>
          </w:tcPr>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lastRenderedPageBreak/>
              <w:t>Variabel</w:t>
            </w:r>
          </w:p>
        </w:tc>
        <w:tc>
          <w:tcPr>
            <w:tcW w:w="2994" w:type="dxa"/>
          </w:tcPr>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Definisi</w:t>
            </w:r>
          </w:p>
        </w:tc>
        <w:tc>
          <w:tcPr>
            <w:tcW w:w="2627" w:type="dxa"/>
          </w:tcPr>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Komponen ukur</w:t>
            </w:r>
          </w:p>
        </w:tc>
        <w:tc>
          <w:tcPr>
            <w:tcW w:w="2410" w:type="dxa"/>
          </w:tcPr>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Hasil Ukur</w:t>
            </w:r>
          </w:p>
        </w:tc>
        <w:tc>
          <w:tcPr>
            <w:tcW w:w="1522" w:type="dxa"/>
          </w:tcPr>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Skala Data</w:t>
            </w:r>
          </w:p>
        </w:tc>
        <w:tc>
          <w:tcPr>
            <w:tcW w:w="1783" w:type="dxa"/>
          </w:tcPr>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Cara ukur</w:t>
            </w:r>
          </w:p>
        </w:tc>
      </w:tr>
      <w:tr w:rsidR="00E50CD1" w:rsidRPr="000D5703" w:rsidTr="00FB07E5">
        <w:trPr>
          <w:trHeight w:val="1058"/>
        </w:trPr>
        <w:tc>
          <w:tcPr>
            <w:tcW w:w="1840" w:type="dxa"/>
          </w:tcPr>
          <w:p w:rsidR="00E50CD1" w:rsidRPr="000D5703" w:rsidRDefault="00E50CD1" w:rsidP="00B03783">
            <w:pPr>
              <w:spacing w:line="360" w:lineRule="auto"/>
              <w:jc w:val="both"/>
              <w:rPr>
                <w:rFonts w:ascii="Bookman Old Style" w:hAnsi="Bookman Old Style"/>
                <w:b/>
                <w:bCs/>
                <w:lang w:val="sv-SE"/>
              </w:rPr>
            </w:pPr>
            <w:r w:rsidRPr="000D5703">
              <w:rPr>
                <w:rFonts w:ascii="Bookman Old Style" w:hAnsi="Bookman Old Style"/>
                <w:b/>
                <w:bCs/>
                <w:sz w:val="22"/>
                <w:szCs w:val="22"/>
                <w:lang w:val="sv-SE"/>
              </w:rPr>
              <w:t>Kejadian Gagal Ginjal</w:t>
            </w:r>
          </w:p>
        </w:tc>
        <w:tc>
          <w:tcPr>
            <w:tcW w:w="2994" w:type="dxa"/>
          </w:tcPr>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Adalah suatu kondisi gangguan kesehatan pasien yeng telah ditetapkan oleh dokter mengalami gangguan gagal ginjal.</w:t>
            </w:r>
          </w:p>
          <w:p w:rsidR="00E50CD1" w:rsidRPr="000D5703" w:rsidRDefault="00E50CD1" w:rsidP="00B03783">
            <w:pPr>
              <w:spacing w:line="360" w:lineRule="auto"/>
              <w:jc w:val="both"/>
              <w:rPr>
                <w:rFonts w:ascii="Bookman Old Style" w:hAnsi="Bookman Old Style"/>
                <w:lang w:val="sv-SE"/>
              </w:rPr>
            </w:pPr>
          </w:p>
          <w:p w:rsidR="00E50CD1" w:rsidRPr="000D5703" w:rsidRDefault="00E50CD1" w:rsidP="00B03783">
            <w:pPr>
              <w:spacing w:line="360" w:lineRule="auto"/>
              <w:jc w:val="both"/>
              <w:rPr>
                <w:rFonts w:ascii="Bookman Old Style" w:hAnsi="Bookman Old Style"/>
                <w:lang w:val="sv-SE"/>
              </w:rPr>
            </w:pPr>
          </w:p>
        </w:tc>
        <w:tc>
          <w:tcPr>
            <w:tcW w:w="2627" w:type="dxa"/>
          </w:tcPr>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Hasil dari diagnosa medis terhadap pasien/ responden</w:t>
            </w:r>
          </w:p>
        </w:tc>
        <w:tc>
          <w:tcPr>
            <w:tcW w:w="2410" w:type="dxa"/>
          </w:tcPr>
          <w:p w:rsidR="00E50CD1" w:rsidRPr="000D5703" w:rsidRDefault="00E50CD1" w:rsidP="00B03783">
            <w:pPr>
              <w:spacing w:line="360" w:lineRule="auto"/>
              <w:jc w:val="both"/>
              <w:rPr>
                <w:rFonts w:ascii="Bookman Old Style" w:hAnsi="Bookman Old Style"/>
                <w:lang w:val="es-ES"/>
              </w:rPr>
            </w:pPr>
            <w:r w:rsidRPr="000D5703">
              <w:rPr>
                <w:rFonts w:ascii="Bookman Old Style" w:hAnsi="Bookman Old Style"/>
                <w:sz w:val="22"/>
                <w:szCs w:val="22"/>
                <w:lang w:val="es-ES"/>
              </w:rPr>
              <w:t xml:space="preserve">Diagnosa medis pasien gagal ginjal =Ya </w:t>
            </w:r>
          </w:p>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Diagnosa Medis Tidak gagal Ginjal= Tidak</w:t>
            </w:r>
          </w:p>
        </w:tc>
        <w:tc>
          <w:tcPr>
            <w:tcW w:w="1522" w:type="dxa"/>
          </w:tcPr>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nominal</w:t>
            </w:r>
          </w:p>
        </w:tc>
        <w:tc>
          <w:tcPr>
            <w:tcW w:w="1783" w:type="dxa"/>
          </w:tcPr>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Dokumen Status pasien</w:t>
            </w:r>
          </w:p>
        </w:tc>
      </w:tr>
      <w:tr w:rsidR="00E50CD1" w:rsidRPr="000D5703" w:rsidTr="00FB07E5">
        <w:trPr>
          <w:trHeight w:val="1074"/>
        </w:trPr>
        <w:tc>
          <w:tcPr>
            <w:tcW w:w="1840" w:type="dxa"/>
          </w:tcPr>
          <w:p w:rsidR="00E50CD1" w:rsidRPr="000D5703" w:rsidRDefault="00E50CD1" w:rsidP="00B03783">
            <w:pPr>
              <w:spacing w:line="360" w:lineRule="auto"/>
              <w:jc w:val="both"/>
              <w:rPr>
                <w:rFonts w:ascii="Bookman Old Style" w:hAnsi="Bookman Old Style"/>
                <w:b/>
                <w:bCs/>
                <w:lang w:val="sv-SE"/>
              </w:rPr>
            </w:pPr>
            <w:r w:rsidRPr="000D5703">
              <w:rPr>
                <w:rFonts w:ascii="Bookman Old Style" w:hAnsi="Bookman Old Style"/>
                <w:b/>
                <w:bCs/>
                <w:sz w:val="22"/>
                <w:szCs w:val="22"/>
                <w:lang w:val="sv-SE"/>
              </w:rPr>
              <w:t>Dehidrasi</w:t>
            </w:r>
          </w:p>
        </w:tc>
        <w:tc>
          <w:tcPr>
            <w:tcW w:w="2994" w:type="dxa"/>
          </w:tcPr>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Adalah kondisi pasien dengan tiga kategori dehidrasi ringan, dehidrasi sedang dan dehidrasi berat.</w:t>
            </w:r>
          </w:p>
        </w:tc>
        <w:tc>
          <w:tcPr>
            <w:tcW w:w="2627" w:type="dxa"/>
          </w:tcPr>
          <w:p w:rsidR="00E50CD1" w:rsidRPr="000D5703" w:rsidRDefault="00E50CD1" w:rsidP="00E50CD1">
            <w:pPr>
              <w:numPr>
                <w:ilvl w:val="1"/>
                <w:numId w:val="5"/>
              </w:numPr>
              <w:tabs>
                <w:tab w:val="left" w:pos="1317"/>
              </w:tabs>
              <w:spacing w:line="360" w:lineRule="auto"/>
              <w:ind w:left="342" w:hanging="450"/>
              <w:jc w:val="both"/>
              <w:rPr>
                <w:rFonts w:ascii="Bookman Old Style" w:hAnsi="Bookman Old Style"/>
                <w:lang w:val="sv-SE"/>
              </w:rPr>
            </w:pPr>
            <w:r w:rsidRPr="000D5703">
              <w:rPr>
                <w:rFonts w:ascii="Bookman Old Style" w:hAnsi="Bookman Old Style"/>
                <w:sz w:val="22"/>
                <w:szCs w:val="22"/>
                <w:lang w:val="sv-SE"/>
              </w:rPr>
              <w:t>Kondisi fisik pasien</w:t>
            </w:r>
          </w:p>
          <w:p w:rsidR="00E50CD1" w:rsidRPr="000D5703" w:rsidRDefault="00E50CD1" w:rsidP="00E50CD1">
            <w:pPr>
              <w:numPr>
                <w:ilvl w:val="1"/>
                <w:numId w:val="5"/>
              </w:numPr>
              <w:tabs>
                <w:tab w:val="left" w:pos="252"/>
              </w:tabs>
              <w:spacing w:line="360" w:lineRule="auto"/>
              <w:ind w:left="342" w:hanging="450"/>
              <w:jc w:val="both"/>
              <w:rPr>
                <w:rFonts w:ascii="Bookman Old Style" w:hAnsi="Bookman Old Style"/>
                <w:lang w:val="sv-SE"/>
              </w:rPr>
            </w:pPr>
            <w:r w:rsidRPr="000D5703">
              <w:rPr>
                <w:rFonts w:ascii="Bookman Old Style" w:hAnsi="Bookman Old Style"/>
                <w:sz w:val="22"/>
                <w:szCs w:val="22"/>
                <w:lang w:val="sv-SE"/>
              </w:rPr>
              <w:t>analisa  laboratorium</w:t>
            </w:r>
          </w:p>
          <w:p w:rsidR="00E50CD1" w:rsidRPr="000D5703" w:rsidRDefault="00E50CD1" w:rsidP="00B03783">
            <w:pPr>
              <w:tabs>
                <w:tab w:val="left" w:pos="1317"/>
              </w:tabs>
              <w:spacing w:line="360" w:lineRule="auto"/>
              <w:ind w:left="-108"/>
              <w:jc w:val="both"/>
              <w:rPr>
                <w:rFonts w:ascii="Bookman Old Style" w:hAnsi="Bookman Old Style"/>
                <w:lang w:val="sv-SE"/>
              </w:rPr>
            </w:pPr>
          </w:p>
        </w:tc>
        <w:tc>
          <w:tcPr>
            <w:tcW w:w="2410" w:type="dxa"/>
          </w:tcPr>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Dehidrasi ringan=1</w:t>
            </w:r>
          </w:p>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Dehidrasi sedang=2</w:t>
            </w:r>
          </w:p>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 xml:space="preserve">Dehidrasi berat  =3 </w:t>
            </w:r>
          </w:p>
        </w:tc>
        <w:tc>
          <w:tcPr>
            <w:tcW w:w="1522" w:type="dxa"/>
          </w:tcPr>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ordinal</w:t>
            </w:r>
          </w:p>
        </w:tc>
        <w:tc>
          <w:tcPr>
            <w:tcW w:w="1783" w:type="dxa"/>
          </w:tcPr>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Instrumen Pemeriksaan</w:t>
            </w:r>
          </w:p>
        </w:tc>
      </w:tr>
      <w:tr w:rsidR="00E50CD1" w:rsidRPr="000D5703" w:rsidTr="00FB07E5">
        <w:trPr>
          <w:trHeight w:val="2561"/>
        </w:trPr>
        <w:tc>
          <w:tcPr>
            <w:tcW w:w="1840" w:type="dxa"/>
          </w:tcPr>
          <w:p w:rsidR="00E50CD1" w:rsidRPr="000D5703" w:rsidRDefault="00E50CD1" w:rsidP="00B03783">
            <w:pPr>
              <w:spacing w:line="360" w:lineRule="auto"/>
              <w:jc w:val="both"/>
              <w:rPr>
                <w:rFonts w:ascii="Bookman Old Style" w:hAnsi="Bookman Old Style"/>
                <w:lang w:val="sv-SE"/>
              </w:rPr>
            </w:pPr>
          </w:p>
          <w:p w:rsidR="00E50CD1" w:rsidRPr="000D5703" w:rsidRDefault="00E50CD1" w:rsidP="00B03783">
            <w:pPr>
              <w:spacing w:line="360" w:lineRule="auto"/>
              <w:jc w:val="both"/>
              <w:rPr>
                <w:rFonts w:ascii="Bookman Old Style" w:hAnsi="Bookman Old Style"/>
                <w:lang w:val="sv-SE"/>
              </w:rPr>
            </w:pPr>
          </w:p>
        </w:tc>
        <w:tc>
          <w:tcPr>
            <w:tcW w:w="2994" w:type="dxa"/>
          </w:tcPr>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Dehidrasi ringan adalah....</w:t>
            </w:r>
          </w:p>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dehidrasi sedang adalah....</w:t>
            </w:r>
          </w:p>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dehidrasi berat adalah.......</w:t>
            </w:r>
          </w:p>
          <w:p w:rsidR="00E50CD1" w:rsidRPr="000D5703" w:rsidRDefault="00E50CD1" w:rsidP="00B03783">
            <w:pPr>
              <w:spacing w:line="360" w:lineRule="auto"/>
              <w:ind w:left="2160"/>
              <w:jc w:val="both"/>
              <w:rPr>
                <w:rFonts w:ascii="Bookman Old Style" w:hAnsi="Bookman Old Style"/>
                <w:lang w:val="sv-SE"/>
              </w:rPr>
            </w:pPr>
          </w:p>
        </w:tc>
        <w:tc>
          <w:tcPr>
            <w:tcW w:w="2627" w:type="dxa"/>
          </w:tcPr>
          <w:p w:rsidR="00E50CD1" w:rsidRPr="000D5703" w:rsidRDefault="00E50CD1" w:rsidP="00B03783">
            <w:pPr>
              <w:tabs>
                <w:tab w:val="num" w:pos="342"/>
                <w:tab w:val="left" w:pos="1317"/>
              </w:tabs>
              <w:spacing w:line="360" w:lineRule="auto"/>
              <w:jc w:val="both"/>
              <w:rPr>
                <w:rFonts w:ascii="Bookman Old Style" w:hAnsi="Bookman Old Style"/>
                <w:lang w:val="sv-SE"/>
              </w:rPr>
            </w:pPr>
          </w:p>
        </w:tc>
        <w:tc>
          <w:tcPr>
            <w:tcW w:w="2410" w:type="dxa"/>
          </w:tcPr>
          <w:p w:rsidR="00E50CD1" w:rsidRPr="000D5703" w:rsidRDefault="00E50CD1" w:rsidP="00B03783">
            <w:pPr>
              <w:spacing w:line="360" w:lineRule="auto"/>
              <w:jc w:val="both"/>
              <w:rPr>
                <w:rFonts w:ascii="Bookman Old Style" w:hAnsi="Bookman Old Style"/>
                <w:lang w:val="sv-SE"/>
              </w:rPr>
            </w:pPr>
          </w:p>
        </w:tc>
        <w:tc>
          <w:tcPr>
            <w:tcW w:w="1522" w:type="dxa"/>
          </w:tcPr>
          <w:p w:rsidR="00E50CD1" w:rsidRPr="000D5703" w:rsidRDefault="00E50CD1" w:rsidP="00B03783">
            <w:pPr>
              <w:spacing w:line="360" w:lineRule="auto"/>
              <w:jc w:val="both"/>
              <w:rPr>
                <w:rFonts w:ascii="Bookman Old Style" w:hAnsi="Bookman Old Style"/>
                <w:lang w:val="sv-SE"/>
              </w:rPr>
            </w:pPr>
            <w:r w:rsidRPr="000D5703">
              <w:rPr>
                <w:rFonts w:ascii="Bookman Old Style" w:hAnsi="Bookman Old Style"/>
                <w:sz w:val="22"/>
                <w:szCs w:val="22"/>
                <w:lang w:val="sv-SE"/>
              </w:rPr>
              <w:t>ordinal</w:t>
            </w:r>
          </w:p>
        </w:tc>
        <w:tc>
          <w:tcPr>
            <w:tcW w:w="1783" w:type="dxa"/>
          </w:tcPr>
          <w:p w:rsidR="00E50CD1" w:rsidRPr="000D5703" w:rsidRDefault="00E50CD1" w:rsidP="00B03783">
            <w:pPr>
              <w:spacing w:line="360" w:lineRule="auto"/>
              <w:jc w:val="both"/>
              <w:rPr>
                <w:rFonts w:ascii="Bookman Old Style" w:hAnsi="Bookman Old Style"/>
                <w:lang w:val="sv-SE"/>
              </w:rPr>
            </w:pPr>
          </w:p>
        </w:tc>
      </w:tr>
    </w:tbl>
    <w:p w:rsidR="006A5423" w:rsidRDefault="006A5423" w:rsidP="00E50CD1">
      <w:pPr>
        <w:pStyle w:val="BodyText"/>
        <w:spacing w:line="360" w:lineRule="auto"/>
        <w:rPr>
          <w:rFonts w:ascii="Bookman Old Style" w:hAnsi="Bookman Old Style" w:cs="Times New Roman"/>
          <w:sz w:val="22"/>
          <w:szCs w:val="22"/>
          <w:lang w:val="sv-SE"/>
        </w:rPr>
      </w:pPr>
    </w:p>
    <w:p w:rsidR="006A5423" w:rsidRDefault="006A5423" w:rsidP="006A5423">
      <w:pPr>
        <w:tabs>
          <w:tab w:val="left" w:pos="8766"/>
        </w:tabs>
        <w:rPr>
          <w:lang w:val="sv-SE"/>
        </w:rPr>
      </w:pPr>
    </w:p>
    <w:p w:rsidR="006A5423" w:rsidRDefault="006A5423" w:rsidP="006A5423">
      <w:pPr>
        <w:pStyle w:val="Default"/>
      </w:pPr>
      <w:r>
        <w:rPr>
          <w:lang w:val="sv-SE"/>
        </w:rPr>
        <w:t>Judul :</w:t>
      </w:r>
      <w:r w:rsidRPr="006A5423">
        <w:t xml:space="preserve"> </w:t>
      </w:r>
    </w:p>
    <w:p w:rsidR="00BB3987" w:rsidRDefault="00BB3987" w:rsidP="006A5423">
      <w:pPr>
        <w:pStyle w:val="Default"/>
      </w:pPr>
    </w:p>
    <w:p w:rsidR="006A5423" w:rsidRDefault="006A5423" w:rsidP="006A5423">
      <w:pPr>
        <w:pStyle w:val="Default"/>
        <w:rPr>
          <w:sz w:val="28"/>
          <w:szCs w:val="28"/>
        </w:rPr>
      </w:pPr>
      <w:r>
        <w:t xml:space="preserve"> </w:t>
      </w:r>
      <w:r>
        <w:rPr>
          <w:b/>
          <w:bCs/>
          <w:sz w:val="28"/>
          <w:szCs w:val="28"/>
        </w:rPr>
        <w:t xml:space="preserve">PENGARUH STRES KERJA DAN KONFLIK KERJA TERHADAP SEMANGAT KERJA KARYAWAN </w:t>
      </w:r>
    </w:p>
    <w:p w:rsidR="006A5423" w:rsidRPr="00BB3987" w:rsidRDefault="006A5423" w:rsidP="006A5423">
      <w:pPr>
        <w:tabs>
          <w:tab w:val="left" w:pos="8766"/>
        </w:tabs>
        <w:rPr>
          <w:b/>
          <w:bCs/>
          <w:sz w:val="28"/>
          <w:szCs w:val="28"/>
          <w:lang w:val="en-US"/>
        </w:rPr>
      </w:pPr>
      <w:r>
        <w:rPr>
          <w:b/>
          <w:bCs/>
          <w:sz w:val="28"/>
          <w:szCs w:val="28"/>
        </w:rPr>
        <w:t>DI PT. KARYA MANDIRI ENVIRONMENT</w:t>
      </w:r>
      <w:r w:rsidR="00BB3987">
        <w:rPr>
          <w:b/>
          <w:bCs/>
          <w:sz w:val="28"/>
          <w:szCs w:val="28"/>
          <w:lang w:val="en-US"/>
        </w:rPr>
        <w:t xml:space="preserve"> (Husni fauji, 2013)</w:t>
      </w:r>
    </w:p>
    <w:p w:rsidR="006A5423" w:rsidRDefault="006A5423" w:rsidP="006A5423">
      <w:pPr>
        <w:tabs>
          <w:tab w:val="left" w:pos="8766"/>
        </w:tabs>
        <w:rPr>
          <w:b/>
          <w:bCs/>
          <w:sz w:val="28"/>
          <w:szCs w:val="28"/>
          <w:lang w:val="en-US"/>
        </w:rPr>
      </w:pPr>
    </w:p>
    <w:p w:rsidR="006A5423" w:rsidRDefault="006A5423" w:rsidP="006A5423">
      <w:pPr>
        <w:pStyle w:val="Default"/>
      </w:pPr>
    </w:p>
    <w:p w:rsidR="006A5423" w:rsidRDefault="006A5423" w:rsidP="006A5423">
      <w:pPr>
        <w:pStyle w:val="Default"/>
        <w:rPr>
          <w:sz w:val="23"/>
          <w:szCs w:val="23"/>
        </w:rPr>
      </w:pPr>
      <w:r>
        <w:rPr>
          <w:sz w:val="23"/>
          <w:szCs w:val="23"/>
        </w:rPr>
        <w:t xml:space="preserve">Variabel bebas/independen (X) merupakan variabel yang mempengaruhi atau menjadi sebab perubahanya atau timbulnya variabel terikat (dependen) </w:t>
      </w:r>
    </w:p>
    <w:p w:rsidR="006A5423" w:rsidRDefault="00BB3987" w:rsidP="006A5423">
      <w:pPr>
        <w:pStyle w:val="Default"/>
      </w:pPr>
      <w:r>
        <w:t>= stress kerja dan konflik kerja</w:t>
      </w:r>
    </w:p>
    <w:p w:rsidR="006A5423" w:rsidRDefault="006A5423" w:rsidP="006A5423">
      <w:pPr>
        <w:pStyle w:val="Default"/>
        <w:rPr>
          <w:sz w:val="23"/>
          <w:szCs w:val="23"/>
        </w:rPr>
      </w:pPr>
      <w:r>
        <w:rPr>
          <w:sz w:val="23"/>
          <w:szCs w:val="23"/>
        </w:rPr>
        <w:t xml:space="preserve">Variabel terikat/dependen (Y) merupakan variabel yang dipengaruhi atau menjadi akibat karena adanya variabel bebas. </w:t>
      </w:r>
    </w:p>
    <w:p w:rsidR="006A5423" w:rsidRPr="006A5423" w:rsidRDefault="006A5423" w:rsidP="006A5423">
      <w:pPr>
        <w:tabs>
          <w:tab w:val="left" w:pos="8766"/>
        </w:tabs>
        <w:rPr>
          <w:lang w:val="en-US"/>
        </w:rPr>
      </w:pPr>
      <w:r>
        <w:rPr>
          <w:lang w:val="en-US"/>
        </w:rPr>
        <w:t>= semangat kerja</w:t>
      </w:r>
    </w:p>
    <w:p w:rsidR="006A5423" w:rsidRDefault="006A5423" w:rsidP="006A5423">
      <w:pPr>
        <w:tabs>
          <w:tab w:val="left" w:pos="8766"/>
        </w:tabs>
        <w:rPr>
          <w:lang w:val="sv-S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382"/>
        <w:gridCol w:w="2927"/>
        <w:gridCol w:w="2639"/>
        <w:gridCol w:w="4015"/>
        <w:gridCol w:w="1180"/>
        <w:gridCol w:w="1033"/>
      </w:tblGrid>
      <w:tr w:rsidR="00BB3987" w:rsidRPr="000D5703" w:rsidTr="00EF5749">
        <w:trPr>
          <w:trHeight w:val="777"/>
        </w:trPr>
        <w:tc>
          <w:tcPr>
            <w:tcW w:w="1382" w:type="dxa"/>
          </w:tcPr>
          <w:p w:rsidR="006A5423" w:rsidRPr="000D5703" w:rsidRDefault="006A5423" w:rsidP="00936E19">
            <w:pPr>
              <w:spacing w:line="360" w:lineRule="auto"/>
              <w:jc w:val="both"/>
              <w:rPr>
                <w:rFonts w:ascii="Bookman Old Style" w:hAnsi="Bookman Old Style"/>
                <w:lang w:val="sv-SE"/>
              </w:rPr>
            </w:pPr>
            <w:r w:rsidRPr="000D5703">
              <w:rPr>
                <w:rFonts w:ascii="Bookman Old Style" w:hAnsi="Bookman Old Style"/>
                <w:sz w:val="22"/>
                <w:szCs w:val="22"/>
                <w:lang w:val="sv-SE"/>
              </w:rPr>
              <w:t>Variabel</w:t>
            </w:r>
          </w:p>
        </w:tc>
        <w:tc>
          <w:tcPr>
            <w:tcW w:w="2927" w:type="dxa"/>
          </w:tcPr>
          <w:p w:rsidR="006A5423" w:rsidRPr="000D5703" w:rsidRDefault="006A5423" w:rsidP="00936E19">
            <w:pPr>
              <w:spacing w:line="360" w:lineRule="auto"/>
              <w:jc w:val="both"/>
              <w:rPr>
                <w:rFonts w:ascii="Bookman Old Style" w:hAnsi="Bookman Old Style"/>
                <w:lang w:val="sv-SE"/>
              </w:rPr>
            </w:pPr>
            <w:r w:rsidRPr="000D5703">
              <w:rPr>
                <w:rFonts w:ascii="Bookman Old Style" w:hAnsi="Bookman Old Style"/>
                <w:sz w:val="22"/>
                <w:szCs w:val="22"/>
                <w:lang w:val="sv-SE"/>
              </w:rPr>
              <w:t>Definisi</w:t>
            </w:r>
          </w:p>
        </w:tc>
        <w:tc>
          <w:tcPr>
            <w:tcW w:w="2639" w:type="dxa"/>
          </w:tcPr>
          <w:p w:rsidR="006A5423" w:rsidRPr="000D5703" w:rsidRDefault="006A5423" w:rsidP="00936E19">
            <w:pPr>
              <w:spacing w:line="360" w:lineRule="auto"/>
              <w:jc w:val="both"/>
              <w:rPr>
                <w:rFonts w:ascii="Bookman Old Style" w:hAnsi="Bookman Old Style"/>
                <w:lang w:val="sv-SE"/>
              </w:rPr>
            </w:pPr>
            <w:r w:rsidRPr="000D5703">
              <w:rPr>
                <w:rFonts w:ascii="Bookman Old Style" w:hAnsi="Bookman Old Style"/>
                <w:sz w:val="22"/>
                <w:szCs w:val="22"/>
                <w:lang w:val="sv-SE"/>
              </w:rPr>
              <w:t>Komponen ukur</w:t>
            </w:r>
          </w:p>
        </w:tc>
        <w:tc>
          <w:tcPr>
            <w:tcW w:w="4015" w:type="dxa"/>
          </w:tcPr>
          <w:p w:rsidR="006A5423" w:rsidRPr="000D5703" w:rsidRDefault="006A5423" w:rsidP="00936E19">
            <w:pPr>
              <w:spacing w:line="360" w:lineRule="auto"/>
              <w:jc w:val="both"/>
              <w:rPr>
                <w:rFonts w:ascii="Bookman Old Style" w:hAnsi="Bookman Old Style"/>
                <w:lang w:val="sv-SE"/>
              </w:rPr>
            </w:pPr>
            <w:r w:rsidRPr="000D5703">
              <w:rPr>
                <w:rFonts w:ascii="Bookman Old Style" w:hAnsi="Bookman Old Style"/>
                <w:sz w:val="22"/>
                <w:szCs w:val="22"/>
                <w:lang w:val="sv-SE"/>
              </w:rPr>
              <w:t>Hasil Ukur</w:t>
            </w:r>
          </w:p>
        </w:tc>
        <w:tc>
          <w:tcPr>
            <w:tcW w:w="1180" w:type="dxa"/>
          </w:tcPr>
          <w:p w:rsidR="006A5423" w:rsidRPr="000D5703" w:rsidRDefault="006A5423" w:rsidP="00936E19">
            <w:pPr>
              <w:spacing w:line="360" w:lineRule="auto"/>
              <w:jc w:val="both"/>
              <w:rPr>
                <w:rFonts w:ascii="Bookman Old Style" w:hAnsi="Bookman Old Style"/>
                <w:lang w:val="sv-SE"/>
              </w:rPr>
            </w:pPr>
            <w:r w:rsidRPr="000D5703">
              <w:rPr>
                <w:rFonts w:ascii="Bookman Old Style" w:hAnsi="Bookman Old Style"/>
                <w:sz w:val="22"/>
                <w:szCs w:val="22"/>
                <w:lang w:val="sv-SE"/>
              </w:rPr>
              <w:t>Skala Data</w:t>
            </w:r>
          </w:p>
        </w:tc>
        <w:tc>
          <w:tcPr>
            <w:tcW w:w="1033" w:type="dxa"/>
          </w:tcPr>
          <w:p w:rsidR="006A5423" w:rsidRPr="000D5703" w:rsidRDefault="006A5423" w:rsidP="00936E19">
            <w:pPr>
              <w:spacing w:line="360" w:lineRule="auto"/>
              <w:jc w:val="both"/>
              <w:rPr>
                <w:rFonts w:ascii="Bookman Old Style" w:hAnsi="Bookman Old Style"/>
                <w:lang w:val="sv-SE"/>
              </w:rPr>
            </w:pPr>
            <w:r w:rsidRPr="000D5703">
              <w:rPr>
                <w:rFonts w:ascii="Bookman Old Style" w:hAnsi="Bookman Old Style"/>
                <w:sz w:val="22"/>
                <w:szCs w:val="22"/>
                <w:lang w:val="sv-SE"/>
              </w:rPr>
              <w:t>Cara ukur</w:t>
            </w:r>
          </w:p>
        </w:tc>
      </w:tr>
      <w:tr w:rsidR="00BB3987" w:rsidRPr="000D5703" w:rsidTr="00EF5749">
        <w:trPr>
          <w:trHeight w:val="2798"/>
        </w:trPr>
        <w:tc>
          <w:tcPr>
            <w:tcW w:w="1382" w:type="dxa"/>
          </w:tcPr>
          <w:p w:rsidR="006A5423" w:rsidRPr="000D5703" w:rsidRDefault="006A5423" w:rsidP="00936E19">
            <w:pPr>
              <w:spacing w:line="360" w:lineRule="auto"/>
              <w:jc w:val="both"/>
              <w:rPr>
                <w:rFonts w:ascii="Bookman Old Style" w:hAnsi="Bookman Old Style"/>
                <w:lang w:val="sv-SE"/>
              </w:rPr>
            </w:pPr>
            <w:r>
              <w:rPr>
                <w:sz w:val="23"/>
                <w:szCs w:val="23"/>
              </w:rPr>
              <w:t>Stres kerja</w:t>
            </w:r>
          </w:p>
        </w:tc>
        <w:tc>
          <w:tcPr>
            <w:tcW w:w="2927" w:type="dxa"/>
          </w:tcPr>
          <w:p w:rsidR="006A5423" w:rsidRDefault="006A5423" w:rsidP="00936E19">
            <w:pPr>
              <w:pStyle w:val="Default"/>
              <w:spacing w:after="304"/>
              <w:rPr>
                <w:sz w:val="23"/>
                <w:szCs w:val="23"/>
              </w:rPr>
            </w:pPr>
            <w:r>
              <w:rPr>
                <w:sz w:val="23"/>
                <w:szCs w:val="23"/>
              </w:rPr>
              <w:t xml:space="preserve">Stres kerja merupakan kondisi ketegangan yang berpengaruh terhadap emosi, jalan pikiran dan kondisi fisik seseorang. Stres yang tidak bisa diatasi dengan baik biasanya berakibat pada ketidak mampuan orang berinteraksi secara positif terhadap lingkungan nya, baik lingkungan luar maupun lingkungan dalam. (Sondang Siagian, 2008) </w:t>
            </w:r>
          </w:p>
          <w:p w:rsidR="006A5423" w:rsidRPr="000D5703" w:rsidRDefault="006A5423" w:rsidP="006A5423">
            <w:pPr>
              <w:pStyle w:val="Default"/>
              <w:rPr>
                <w:rFonts w:ascii="Bookman Old Style" w:hAnsi="Bookman Old Style"/>
                <w:sz w:val="22"/>
                <w:szCs w:val="22"/>
                <w:lang w:val="sv-SE"/>
              </w:rPr>
            </w:pPr>
          </w:p>
        </w:tc>
        <w:tc>
          <w:tcPr>
            <w:tcW w:w="2639" w:type="dxa"/>
          </w:tcPr>
          <w:tbl>
            <w:tblPr>
              <w:tblW w:w="0" w:type="auto"/>
              <w:tblBorders>
                <w:top w:val="nil"/>
                <w:left w:val="nil"/>
                <w:bottom w:val="nil"/>
                <w:right w:val="nil"/>
              </w:tblBorders>
              <w:tblLayout w:type="fixed"/>
              <w:tblLook w:val="0000"/>
            </w:tblPr>
            <w:tblGrid>
              <w:gridCol w:w="2432"/>
              <w:gridCol w:w="236"/>
            </w:tblGrid>
            <w:tr w:rsidR="00BB3987" w:rsidTr="00BB3987">
              <w:tblPrEx>
                <w:tblCellMar>
                  <w:top w:w="0" w:type="dxa"/>
                  <w:bottom w:w="0" w:type="dxa"/>
                </w:tblCellMar>
              </w:tblPrEx>
              <w:trPr>
                <w:trHeight w:val="972"/>
              </w:trPr>
              <w:tc>
                <w:tcPr>
                  <w:tcW w:w="2432" w:type="dxa"/>
                </w:tcPr>
                <w:p w:rsidR="00BB3987" w:rsidRDefault="00BB3987">
                  <w:pPr>
                    <w:pStyle w:val="Default"/>
                    <w:rPr>
                      <w:color w:val="auto"/>
                    </w:rPr>
                  </w:pPr>
                </w:p>
                <w:p w:rsidR="00BB3987" w:rsidRDefault="00BB3987" w:rsidP="00BB3987">
                  <w:pPr>
                    <w:pStyle w:val="Default"/>
                    <w:rPr>
                      <w:sz w:val="22"/>
                      <w:szCs w:val="22"/>
                    </w:rPr>
                  </w:pPr>
                  <w:r>
                    <w:rPr>
                      <w:sz w:val="22"/>
                      <w:szCs w:val="22"/>
                    </w:rPr>
                    <w:t xml:space="preserve">1. Ciri-ciri Psikologis </w:t>
                  </w:r>
                </w:p>
                <w:p w:rsidR="00BB3987" w:rsidRDefault="00BB3987" w:rsidP="00BB3987">
                  <w:pPr>
                    <w:pStyle w:val="Default"/>
                    <w:rPr>
                      <w:sz w:val="22"/>
                      <w:szCs w:val="22"/>
                    </w:rPr>
                  </w:pPr>
                  <w:r>
                    <w:rPr>
                      <w:sz w:val="22"/>
                      <w:szCs w:val="22"/>
                    </w:rPr>
                    <w:t xml:space="preserve">a. Cepat tersinggung </w:t>
                  </w:r>
                </w:p>
                <w:p w:rsidR="00BB3987" w:rsidRDefault="00BB3987" w:rsidP="00BB3987">
                  <w:pPr>
                    <w:pStyle w:val="Default"/>
                    <w:rPr>
                      <w:sz w:val="22"/>
                      <w:szCs w:val="22"/>
                    </w:rPr>
                  </w:pPr>
                  <w:r>
                    <w:rPr>
                      <w:sz w:val="22"/>
                      <w:szCs w:val="22"/>
                    </w:rPr>
                    <w:t xml:space="preserve">b. Tidak komunikatif </w:t>
                  </w:r>
                </w:p>
                <w:p w:rsidR="00BB3987" w:rsidRDefault="00BB3987" w:rsidP="00BB3987">
                  <w:pPr>
                    <w:pStyle w:val="Default"/>
                    <w:rPr>
                      <w:sz w:val="22"/>
                      <w:szCs w:val="22"/>
                    </w:rPr>
                  </w:pPr>
                  <w:r>
                    <w:rPr>
                      <w:sz w:val="22"/>
                      <w:szCs w:val="22"/>
                    </w:rPr>
                    <w:t xml:space="preserve">c. Banyak melamun </w:t>
                  </w:r>
                </w:p>
                <w:p w:rsidR="00BB3987" w:rsidRDefault="00BB3987" w:rsidP="00BB3987">
                  <w:pPr>
                    <w:pStyle w:val="Default"/>
                    <w:rPr>
                      <w:sz w:val="22"/>
                      <w:szCs w:val="22"/>
                    </w:rPr>
                  </w:pPr>
                  <w:r>
                    <w:rPr>
                      <w:sz w:val="22"/>
                      <w:szCs w:val="22"/>
                    </w:rPr>
                    <w:t xml:space="preserve">d. Lelah mental </w:t>
                  </w:r>
                </w:p>
                <w:p w:rsidR="00BB3987" w:rsidRDefault="00BB3987">
                  <w:pPr>
                    <w:pStyle w:val="Default"/>
                    <w:rPr>
                      <w:sz w:val="22"/>
                      <w:szCs w:val="22"/>
                    </w:rPr>
                  </w:pPr>
                </w:p>
                <w:p w:rsidR="00BB3987" w:rsidRDefault="00BB3987">
                  <w:pPr>
                    <w:pStyle w:val="Default"/>
                    <w:rPr>
                      <w:sz w:val="22"/>
                      <w:szCs w:val="22"/>
                    </w:rPr>
                  </w:pPr>
                </w:p>
                <w:p w:rsidR="00BB3987" w:rsidRDefault="00BB3987">
                  <w:pPr>
                    <w:pStyle w:val="Default"/>
                    <w:rPr>
                      <w:sz w:val="22"/>
                      <w:szCs w:val="22"/>
                    </w:rPr>
                  </w:pPr>
                </w:p>
                <w:p w:rsidR="00BB3987" w:rsidRDefault="00BB3987">
                  <w:pPr>
                    <w:pStyle w:val="Default"/>
                    <w:rPr>
                      <w:sz w:val="22"/>
                      <w:szCs w:val="22"/>
                    </w:rPr>
                  </w:pPr>
                </w:p>
                <w:p w:rsidR="00EF5749" w:rsidRDefault="00EF5749">
                  <w:pPr>
                    <w:pStyle w:val="Default"/>
                    <w:rPr>
                      <w:sz w:val="22"/>
                      <w:szCs w:val="22"/>
                    </w:rPr>
                  </w:pPr>
                </w:p>
                <w:p w:rsidR="00EF5749" w:rsidRDefault="00EF5749">
                  <w:pPr>
                    <w:pStyle w:val="Default"/>
                    <w:rPr>
                      <w:sz w:val="22"/>
                      <w:szCs w:val="22"/>
                    </w:rPr>
                  </w:pPr>
                </w:p>
                <w:p w:rsidR="00EF5749" w:rsidRDefault="00EF5749">
                  <w:pPr>
                    <w:pStyle w:val="Default"/>
                    <w:rPr>
                      <w:sz w:val="22"/>
                      <w:szCs w:val="22"/>
                    </w:rPr>
                  </w:pPr>
                </w:p>
                <w:p w:rsidR="00EF5749" w:rsidRDefault="00EF5749">
                  <w:pPr>
                    <w:pStyle w:val="Default"/>
                    <w:rPr>
                      <w:sz w:val="22"/>
                      <w:szCs w:val="22"/>
                    </w:rPr>
                  </w:pPr>
                </w:p>
                <w:p w:rsidR="00EF5749" w:rsidRDefault="00EF5749">
                  <w:pPr>
                    <w:pStyle w:val="Default"/>
                    <w:rPr>
                      <w:sz w:val="22"/>
                      <w:szCs w:val="22"/>
                    </w:rPr>
                  </w:pPr>
                </w:p>
                <w:p w:rsidR="00BB3987" w:rsidRDefault="00BB3987" w:rsidP="00BB3987">
                  <w:pPr>
                    <w:pStyle w:val="Default"/>
                    <w:rPr>
                      <w:sz w:val="22"/>
                      <w:szCs w:val="22"/>
                    </w:rPr>
                  </w:pPr>
                  <w:r>
                    <w:rPr>
                      <w:sz w:val="22"/>
                      <w:szCs w:val="22"/>
                    </w:rPr>
                    <w:t xml:space="preserve">2. Ciri-ciri Fisik </w:t>
                  </w:r>
                </w:p>
                <w:p w:rsidR="00BB3987" w:rsidRDefault="00BB3987" w:rsidP="00BB3987">
                  <w:pPr>
                    <w:pStyle w:val="Default"/>
                    <w:rPr>
                      <w:sz w:val="22"/>
                      <w:szCs w:val="22"/>
                    </w:rPr>
                  </w:pPr>
                  <w:r>
                    <w:rPr>
                      <w:sz w:val="22"/>
                      <w:szCs w:val="22"/>
                    </w:rPr>
                    <w:t xml:space="preserve">a. Meningkatnya detak jantung dan tekanan darah </w:t>
                  </w:r>
                </w:p>
                <w:p w:rsidR="00BB3987" w:rsidRDefault="00BB3987" w:rsidP="00BB3987">
                  <w:pPr>
                    <w:pStyle w:val="Default"/>
                    <w:rPr>
                      <w:sz w:val="22"/>
                      <w:szCs w:val="22"/>
                    </w:rPr>
                  </w:pPr>
                  <w:r>
                    <w:rPr>
                      <w:sz w:val="22"/>
                      <w:szCs w:val="22"/>
                    </w:rPr>
                    <w:lastRenderedPageBreak/>
                    <w:t xml:space="preserve">b. Mudah lelah secara fisik </w:t>
                  </w:r>
                </w:p>
                <w:p w:rsidR="00BB3987" w:rsidRDefault="00BB3987" w:rsidP="00BB3987">
                  <w:pPr>
                    <w:pStyle w:val="Default"/>
                    <w:rPr>
                      <w:sz w:val="22"/>
                      <w:szCs w:val="22"/>
                    </w:rPr>
                  </w:pPr>
                  <w:r>
                    <w:rPr>
                      <w:sz w:val="22"/>
                      <w:szCs w:val="22"/>
                    </w:rPr>
                    <w:t xml:space="preserve">c. Pusing kepala </w:t>
                  </w:r>
                </w:p>
                <w:p w:rsidR="00BB3987" w:rsidRDefault="00BB3987" w:rsidP="00BB3987">
                  <w:pPr>
                    <w:pStyle w:val="Default"/>
                    <w:rPr>
                      <w:sz w:val="22"/>
                      <w:szCs w:val="22"/>
                    </w:rPr>
                  </w:pPr>
                </w:p>
                <w:p w:rsidR="00BB3987" w:rsidRDefault="00BB3987" w:rsidP="00BB3987">
                  <w:pPr>
                    <w:pStyle w:val="Default"/>
                    <w:rPr>
                      <w:sz w:val="22"/>
                      <w:szCs w:val="22"/>
                    </w:rPr>
                  </w:pPr>
                  <w:r>
                    <w:rPr>
                      <w:sz w:val="22"/>
                      <w:szCs w:val="22"/>
                    </w:rPr>
                    <w:t xml:space="preserve">d. Problem tidur </w:t>
                  </w:r>
                </w:p>
                <w:p w:rsidR="00BB3987" w:rsidRDefault="00BB3987">
                  <w:pPr>
                    <w:pStyle w:val="Default"/>
                    <w:rPr>
                      <w:sz w:val="22"/>
                      <w:szCs w:val="22"/>
                    </w:rPr>
                  </w:pPr>
                </w:p>
                <w:p w:rsidR="00BB3987" w:rsidRDefault="00BB3987" w:rsidP="00BB3987">
                  <w:pPr>
                    <w:pStyle w:val="Default"/>
                    <w:rPr>
                      <w:sz w:val="22"/>
                      <w:szCs w:val="22"/>
                    </w:rPr>
                  </w:pPr>
                </w:p>
              </w:tc>
              <w:tc>
                <w:tcPr>
                  <w:tcW w:w="222" w:type="dxa"/>
                </w:tcPr>
                <w:p w:rsidR="00BB3987" w:rsidRDefault="00BB3987">
                  <w:pPr>
                    <w:pStyle w:val="Default"/>
                    <w:rPr>
                      <w:color w:val="auto"/>
                    </w:rPr>
                  </w:pPr>
                </w:p>
                <w:p w:rsidR="00BB3987" w:rsidRDefault="00BB3987">
                  <w:pPr>
                    <w:pStyle w:val="Default"/>
                    <w:rPr>
                      <w:sz w:val="22"/>
                      <w:szCs w:val="22"/>
                    </w:rPr>
                  </w:pPr>
                </w:p>
                <w:p w:rsidR="00BB3987" w:rsidRDefault="00BB3987">
                  <w:pPr>
                    <w:pStyle w:val="Default"/>
                    <w:rPr>
                      <w:sz w:val="22"/>
                      <w:szCs w:val="22"/>
                    </w:rPr>
                  </w:pPr>
                </w:p>
                <w:p w:rsidR="00BB3987" w:rsidRDefault="00BB3987">
                  <w:pPr>
                    <w:pStyle w:val="Default"/>
                    <w:rPr>
                      <w:sz w:val="22"/>
                      <w:szCs w:val="22"/>
                    </w:rPr>
                  </w:pPr>
                </w:p>
              </w:tc>
            </w:tr>
          </w:tbl>
          <w:p w:rsidR="006A5423" w:rsidRPr="000D5703" w:rsidRDefault="006A5423" w:rsidP="00936E19">
            <w:pPr>
              <w:tabs>
                <w:tab w:val="num" w:pos="342"/>
                <w:tab w:val="left" w:pos="1317"/>
              </w:tabs>
              <w:spacing w:line="360" w:lineRule="auto"/>
              <w:jc w:val="both"/>
              <w:rPr>
                <w:rFonts w:ascii="Bookman Old Style" w:hAnsi="Bookman Old Style"/>
                <w:lang w:val="sv-SE"/>
              </w:rPr>
            </w:pPr>
          </w:p>
        </w:tc>
        <w:tc>
          <w:tcPr>
            <w:tcW w:w="4015" w:type="dxa"/>
          </w:tcPr>
          <w:p w:rsidR="00BB3987" w:rsidRDefault="00BB3987" w:rsidP="00BB3987">
            <w:pPr>
              <w:pStyle w:val="Default"/>
              <w:jc w:val="both"/>
              <w:rPr>
                <w:rFonts w:cstheme="minorBidi"/>
                <w:color w:val="auto"/>
              </w:rPr>
            </w:pPr>
          </w:p>
          <w:p w:rsidR="00BB3987" w:rsidRDefault="00BB3987" w:rsidP="00BB3987">
            <w:pPr>
              <w:pStyle w:val="Default"/>
              <w:jc w:val="both"/>
              <w:rPr>
                <w:sz w:val="22"/>
                <w:szCs w:val="22"/>
              </w:rPr>
            </w:pPr>
            <w:r>
              <w:rPr>
                <w:sz w:val="22"/>
                <w:szCs w:val="22"/>
              </w:rPr>
              <w:t></w:t>
            </w:r>
            <w:r>
              <w:rPr>
                <w:rFonts w:cstheme="minorBidi"/>
                <w:sz w:val="22"/>
                <w:szCs w:val="22"/>
              </w:rPr>
              <w:t xml:space="preserve"> </w:t>
            </w:r>
            <w:r>
              <w:rPr>
                <w:sz w:val="22"/>
                <w:szCs w:val="22"/>
              </w:rPr>
              <w:t xml:space="preserve">Tingkat perasaan sensitif didalam lingkungan kerja </w:t>
            </w:r>
          </w:p>
          <w:p w:rsidR="00BB3987" w:rsidRDefault="00BB3987" w:rsidP="00BB3987">
            <w:pPr>
              <w:pStyle w:val="Default"/>
              <w:jc w:val="both"/>
              <w:rPr>
                <w:sz w:val="22"/>
                <w:szCs w:val="22"/>
              </w:rPr>
            </w:pPr>
          </w:p>
          <w:p w:rsidR="00BB3987" w:rsidRDefault="00BB3987" w:rsidP="00BB3987">
            <w:pPr>
              <w:pStyle w:val="Default"/>
              <w:jc w:val="both"/>
              <w:rPr>
                <w:sz w:val="22"/>
                <w:szCs w:val="22"/>
              </w:rPr>
            </w:pPr>
          </w:p>
          <w:p w:rsidR="00BB3987" w:rsidRDefault="00BB3987" w:rsidP="00BB3987">
            <w:pPr>
              <w:pStyle w:val="Default"/>
              <w:jc w:val="both"/>
              <w:rPr>
                <w:sz w:val="22"/>
                <w:szCs w:val="22"/>
              </w:rPr>
            </w:pPr>
            <w:r>
              <w:rPr>
                <w:sz w:val="22"/>
                <w:szCs w:val="22"/>
              </w:rPr>
              <w:t xml:space="preserve"> Tingkat </w:t>
            </w:r>
            <w:r>
              <w:rPr>
                <w:i/>
                <w:iCs/>
                <w:sz w:val="22"/>
                <w:szCs w:val="22"/>
              </w:rPr>
              <w:t xml:space="preserve">Miss </w:t>
            </w:r>
            <w:r>
              <w:rPr>
                <w:sz w:val="22"/>
                <w:szCs w:val="22"/>
              </w:rPr>
              <w:t xml:space="preserve">komunikasi antar rekan sekerja </w:t>
            </w:r>
          </w:p>
          <w:p w:rsidR="00BB3987" w:rsidRDefault="00BB3987" w:rsidP="00BB3987">
            <w:pPr>
              <w:pStyle w:val="Default"/>
              <w:jc w:val="both"/>
              <w:rPr>
                <w:sz w:val="22"/>
                <w:szCs w:val="22"/>
              </w:rPr>
            </w:pPr>
          </w:p>
          <w:p w:rsidR="00BB3987" w:rsidRDefault="00BB3987" w:rsidP="00BB3987">
            <w:pPr>
              <w:pStyle w:val="Default"/>
              <w:jc w:val="both"/>
              <w:rPr>
                <w:sz w:val="22"/>
                <w:szCs w:val="22"/>
              </w:rPr>
            </w:pPr>
            <w:r>
              <w:rPr>
                <w:sz w:val="22"/>
                <w:szCs w:val="22"/>
              </w:rPr>
              <w:t xml:space="preserve"> Tingkat banyaknya melamun dalam bekerja </w:t>
            </w:r>
          </w:p>
          <w:p w:rsidR="00BB3987" w:rsidRDefault="00BB3987" w:rsidP="00BB3987">
            <w:pPr>
              <w:pStyle w:val="Default"/>
              <w:jc w:val="both"/>
              <w:rPr>
                <w:sz w:val="22"/>
                <w:szCs w:val="22"/>
              </w:rPr>
            </w:pPr>
          </w:p>
          <w:p w:rsidR="00BB3987" w:rsidRDefault="00BB3987" w:rsidP="00BB3987">
            <w:pPr>
              <w:pStyle w:val="Default"/>
              <w:jc w:val="both"/>
              <w:rPr>
                <w:sz w:val="22"/>
                <w:szCs w:val="22"/>
              </w:rPr>
            </w:pPr>
            <w:r>
              <w:rPr>
                <w:sz w:val="22"/>
                <w:szCs w:val="22"/>
              </w:rPr>
              <w:t xml:space="preserve"> Tingkat kelelahan mental dalam bekerja </w:t>
            </w:r>
          </w:p>
          <w:p w:rsidR="00BB3987" w:rsidRDefault="00BB3987" w:rsidP="00BB3987">
            <w:pPr>
              <w:pStyle w:val="Default"/>
              <w:rPr>
                <w:sz w:val="22"/>
                <w:szCs w:val="22"/>
              </w:rPr>
            </w:pPr>
          </w:p>
          <w:p w:rsidR="00BB3987" w:rsidRDefault="00BB3987" w:rsidP="00BB3987">
            <w:pPr>
              <w:pStyle w:val="Default"/>
              <w:rPr>
                <w:sz w:val="22"/>
                <w:szCs w:val="22"/>
              </w:rPr>
            </w:pPr>
          </w:p>
          <w:p w:rsidR="00EF5749" w:rsidRDefault="00EF5749" w:rsidP="00BB3987">
            <w:pPr>
              <w:pStyle w:val="Default"/>
              <w:rPr>
                <w:sz w:val="22"/>
                <w:szCs w:val="22"/>
              </w:rPr>
            </w:pPr>
          </w:p>
          <w:p w:rsidR="00BB3987" w:rsidRDefault="00BB3987" w:rsidP="00BB3987">
            <w:pPr>
              <w:pStyle w:val="Default"/>
              <w:rPr>
                <w:sz w:val="22"/>
                <w:szCs w:val="22"/>
              </w:rPr>
            </w:pPr>
            <w:r>
              <w:rPr>
                <w:sz w:val="22"/>
                <w:szCs w:val="22"/>
              </w:rPr>
              <w:t xml:space="preserve"> Tingkat denyut jantung dan tekanan darah yang tidak stabil. </w:t>
            </w:r>
          </w:p>
          <w:p w:rsidR="00BB3987" w:rsidRDefault="00BB3987" w:rsidP="00BB3987">
            <w:pPr>
              <w:pStyle w:val="Default"/>
              <w:rPr>
                <w:sz w:val="22"/>
                <w:szCs w:val="22"/>
              </w:rPr>
            </w:pPr>
            <w:r>
              <w:rPr>
                <w:sz w:val="22"/>
                <w:szCs w:val="22"/>
              </w:rPr>
              <w:t xml:space="preserve"> Tingkat kelelahan fisik dalam bekerja </w:t>
            </w:r>
          </w:p>
          <w:p w:rsidR="00EF5749" w:rsidRDefault="00BB3987" w:rsidP="00EF5749">
            <w:pPr>
              <w:pStyle w:val="Default"/>
              <w:rPr>
                <w:sz w:val="22"/>
                <w:szCs w:val="22"/>
              </w:rPr>
            </w:pPr>
            <w:r>
              <w:rPr>
                <w:sz w:val="22"/>
                <w:szCs w:val="22"/>
              </w:rPr>
              <w:t> Tingkat penyakit dalam</w:t>
            </w:r>
            <w:r w:rsidR="00EF5749">
              <w:rPr>
                <w:sz w:val="22"/>
                <w:szCs w:val="22"/>
              </w:rPr>
              <w:t xml:space="preserve"> </w:t>
            </w:r>
            <w:r w:rsidR="00EF5749">
              <w:rPr>
                <w:sz w:val="22"/>
                <w:szCs w:val="22"/>
              </w:rPr>
              <w:t xml:space="preserve">kepala </w:t>
            </w:r>
          </w:p>
          <w:p w:rsidR="00EF5749" w:rsidRDefault="00EF5749" w:rsidP="00EF5749">
            <w:pPr>
              <w:pStyle w:val="Default"/>
              <w:rPr>
                <w:sz w:val="22"/>
                <w:szCs w:val="22"/>
              </w:rPr>
            </w:pPr>
            <w:r>
              <w:rPr>
                <w:sz w:val="22"/>
                <w:szCs w:val="22"/>
              </w:rPr>
              <w:lastRenderedPageBreak/>
              <w:t xml:space="preserve"> Tingkat masalah dalam tidur sehari-hari </w:t>
            </w:r>
          </w:p>
          <w:p w:rsidR="006A5423" w:rsidRPr="000D5703" w:rsidRDefault="006A5423" w:rsidP="00BB3987">
            <w:pPr>
              <w:spacing w:line="360" w:lineRule="auto"/>
              <w:jc w:val="both"/>
              <w:rPr>
                <w:rFonts w:ascii="Bookman Old Style" w:hAnsi="Bookman Old Style"/>
                <w:lang w:val="sv-SE"/>
              </w:rPr>
            </w:pPr>
          </w:p>
        </w:tc>
        <w:tc>
          <w:tcPr>
            <w:tcW w:w="1180" w:type="dxa"/>
          </w:tcPr>
          <w:p w:rsidR="006A5423" w:rsidRPr="000D5703" w:rsidRDefault="00BB3987" w:rsidP="00936E19">
            <w:pPr>
              <w:spacing w:line="360" w:lineRule="auto"/>
              <w:jc w:val="both"/>
              <w:rPr>
                <w:rFonts w:ascii="Bookman Old Style" w:hAnsi="Bookman Old Style"/>
                <w:sz w:val="22"/>
                <w:szCs w:val="22"/>
                <w:lang w:val="sv-SE"/>
              </w:rPr>
            </w:pPr>
            <w:r>
              <w:rPr>
                <w:rFonts w:ascii="Bookman Old Style" w:hAnsi="Bookman Old Style"/>
                <w:sz w:val="22"/>
                <w:szCs w:val="22"/>
                <w:lang w:val="sv-SE"/>
              </w:rPr>
              <w:lastRenderedPageBreak/>
              <w:t>ordinal</w:t>
            </w:r>
          </w:p>
        </w:tc>
        <w:tc>
          <w:tcPr>
            <w:tcW w:w="1033" w:type="dxa"/>
          </w:tcPr>
          <w:p w:rsidR="006A5423" w:rsidRPr="000D5703" w:rsidRDefault="006A5423" w:rsidP="00936E19">
            <w:pPr>
              <w:spacing w:line="360" w:lineRule="auto"/>
              <w:jc w:val="both"/>
              <w:rPr>
                <w:rFonts w:ascii="Bookman Old Style" w:hAnsi="Bookman Old Style"/>
                <w:lang w:val="sv-SE"/>
              </w:rPr>
            </w:pPr>
          </w:p>
        </w:tc>
      </w:tr>
      <w:tr w:rsidR="00BB3987" w:rsidRPr="000D5703" w:rsidTr="00EF5749">
        <w:trPr>
          <w:trHeight w:val="2561"/>
        </w:trPr>
        <w:tc>
          <w:tcPr>
            <w:tcW w:w="1382" w:type="dxa"/>
          </w:tcPr>
          <w:p w:rsidR="006A5423" w:rsidRDefault="006A5423" w:rsidP="00936E19">
            <w:pPr>
              <w:spacing w:line="360" w:lineRule="auto"/>
              <w:jc w:val="both"/>
              <w:rPr>
                <w:sz w:val="23"/>
                <w:szCs w:val="23"/>
              </w:rPr>
            </w:pPr>
            <w:r>
              <w:rPr>
                <w:sz w:val="23"/>
                <w:szCs w:val="23"/>
              </w:rPr>
              <w:lastRenderedPageBreak/>
              <w:t>Konflik kerja</w:t>
            </w:r>
          </w:p>
        </w:tc>
        <w:tc>
          <w:tcPr>
            <w:tcW w:w="2927" w:type="dxa"/>
          </w:tcPr>
          <w:p w:rsidR="006A5423" w:rsidRDefault="006A5423" w:rsidP="006A5423">
            <w:pPr>
              <w:pStyle w:val="Default"/>
              <w:rPr>
                <w:sz w:val="23"/>
                <w:szCs w:val="23"/>
              </w:rPr>
            </w:pPr>
            <w:r>
              <w:rPr>
                <w:sz w:val="23"/>
                <w:szCs w:val="23"/>
              </w:rPr>
              <w:t xml:space="preserve">Konflik kerja adalah ketidak sesuaian antara dua atau lebih anggota-anggota atau kelompok (dalam suatu organisasi/perusahaan) karena kegiatan-kegiatan kerja dan kenyataan bahwa mereka mempunyai perbedaan status, tujuan, nilai atau persepsi. (Rivai,2008). </w:t>
            </w:r>
          </w:p>
          <w:p w:rsidR="006A5423" w:rsidRDefault="006A5423" w:rsidP="00936E19">
            <w:pPr>
              <w:pStyle w:val="Default"/>
              <w:spacing w:after="304"/>
              <w:rPr>
                <w:sz w:val="23"/>
                <w:szCs w:val="23"/>
              </w:rPr>
            </w:pPr>
          </w:p>
        </w:tc>
        <w:tc>
          <w:tcPr>
            <w:tcW w:w="2639" w:type="dxa"/>
          </w:tcPr>
          <w:p w:rsidR="00EF5749" w:rsidRDefault="00EF5749" w:rsidP="00EF5749">
            <w:pPr>
              <w:pStyle w:val="Default"/>
              <w:jc w:val="both"/>
              <w:rPr>
                <w:color w:val="auto"/>
              </w:rPr>
            </w:pPr>
          </w:p>
          <w:p w:rsidR="00EF5749" w:rsidRDefault="00EF5749" w:rsidP="00EF5749">
            <w:pPr>
              <w:pStyle w:val="Default"/>
              <w:jc w:val="both"/>
              <w:rPr>
                <w:sz w:val="22"/>
                <w:szCs w:val="22"/>
              </w:rPr>
            </w:pPr>
            <w:r>
              <w:rPr>
                <w:sz w:val="22"/>
                <w:szCs w:val="22"/>
              </w:rPr>
              <w:t xml:space="preserve">1. Konflik disfunsional </w:t>
            </w:r>
          </w:p>
          <w:p w:rsidR="00EF5749" w:rsidRDefault="00EF5749" w:rsidP="00EF5749">
            <w:pPr>
              <w:pStyle w:val="Default"/>
              <w:jc w:val="both"/>
              <w:rPr>
                <w:color w:val="auto"/>
              </w:rPr>
            </w:pPr>
          </w:p>
          <w:p w:rsidR="00EF5749" w:rsidRDefault="00EF5749" w:rsidP="00EF5749">
            <w:pPr>
              <w:pStyle w:val="Default"/>
              <w:rPr>
                <w:sz w:val="22"/>
                <w:szCs w:val="22"/>
              </w:rPr>
            </w:pPr>
            <w:r>
              <w:rPr>
                <w:sz w:val="22"/>
                <w:szCs w:val="22"/>
              </w:rPr>
              <w:t xml:space="preserve">a. Mendominasi diskusi </w:t>
            </w:r>
          </w:p>
          <w:p w:rsidR="00EF5749" w:rsidRDefault="00EF5749" w:rsidP="00EF5749">
            <w:pPr>
              <w:pStyle w:val="Default"/>
              <w:rPr>
                <w:sz w:val="22"/>
                <w:szCs w:val="22"/>
              </w:rPr>
            </w:pPr>
            <w:r>
              <w:rPr>
                <w:sz w:val="22"/>
                <w:szCs w:val="22"/>
              </w:rPr>
              <w:t xml:space="preserve">b. Tidak senang bekerja dalam kelompok </w:t>
            </w:r>
          </w:p>
          <w:p w:rsidR="00EF5749" w:rsidRDefault="00EF5749" w:rsidP="00EF5749">
            <w:pPr>
              <w:pStyle w:val="Default"/>
              <w:rPr>
                <w:sz w:val="22"/>
                <w:szCs w:val="22"/>
              </w:rPr>
            </w:pPr>
            <w:r>
              <w:rPr>
                <w:sz w:val="22"/>
                <w:szCs w:val="22"/>
              </w:rPr>
              <w:t xml:space="preserve">c. Benturan kepribadian </w:t>
            </w:r>
          </w:p>
          <w:p w:rsidR="00EF5749" w:rsidRDefault="00EF5749" w:rsidP="00EF5749">
            <w:pPr>
              <w:pStyle w:val="Default"/>
              <w:rPr>
                <w:sz w:val="22"/>
                <w:szCs w:val="22"/>
              </w:rPr>
            </w:pPr>
          </w:p>
          <w:p w:rsidR="00EF5749" w:rsidRDefault="00EF5749" w:rsidP="00EF5749">
            <w:pPr>
              <w:pStyle w:val="Default"/>
              <w:rPr>
                <w:sz w:val="22"/>
                <w:szCs w:val="22"/>
              </w:rPr>
            </w:pPr>
            <w:r>
              <w:rPr>
                <w:sz w:val="22"/>
                <w:szCs w:val="22"/>
              </w:rPr>
              <w:t xml:space="preserve">d. Perselisihan antar individu </w:t>
            </w:r>
          </w:p>
          <w:p w:rsidR="00EF5749" w:rsidRDefault="00EF5749" w:rsidP="00EF5749">
            <w:pPr>
              <w:pStyle w:val="Default"/>
              <w:rPr>
                <w:sz w:val="22"/>
                <w:szCs w:val="22"/>
              </w:rPr>
            </w:pPr>
          </w:p>
          <w:p w:rsidR="00EF5749" w:rsidRDefault="00EF5749" w:rsidP="00EF5749">
            <w:pPr>
              <w:pStyle w:val="Default"/>
              <w:rPr>
                <w:sz w:val="22"/>
                <w:szCs w:val="22"/>
              </w:rPr>
            </w:pPr>
            <w:r>
              <w:rPr>
                <w:sz w:val="22"/>
                <w:szCs w:val="22"/>
              </w:rPr>
              <w:t xml:space="preserve">e. Ketegangan </w:t>
            </w:r>
          </w:p>
          <w:p w:rsidR="00EF5749" w:rsidRDefault="00EF5749" w:rsidP="00EF5749">
            <w:pPr>
              <w:pStyle w:val="Default"/>
              <w:jc w:val="both"/>
              <w:rPr>
                <w:color w:val="auto"/>
              </w:rPr>
            </w:pPr>
          </w:p>
          <w:p w:rsidR="00EF5749" w:rsidRDefault="00EF5749" w:rsidP="00EF5749">
            <w:pPr>
              <w:pStyle w:val="Default"/>
              <w:jc w:val="both"/>
              <w:rPr>
                <w:color w:val="auto"/>
              </w:rPr>
            </w:pPr>
          </w:p>
          <w:p w:rsidR="00EF5749" w:rsidRDefault="00EF5749" w:rsidP="00EF5749">
            <w:pPr>
              <w:pStyle w:val="Default"/>
              <w:jc w:val="both"/>
              <w:rPr>
                <w:color w:val="auto"/>
              </w:rPr>
            </w:pPr>
          </w:p>
          <w:p w:rsidR="00EF5749" w:rsidRDefault="00EF5749" w:rsidP="00EF5749">
            <w:pPr>
              <w:pStyle w:val="Default"/>
              <w:jc w:val="both"/>
              <w:rPr>
                <w:color w:val="auto"/>
              </w:rPr>
            </w:pPr>
          </w:p>
          <w:p w:rsidR="00EF5749" w:rsidRDefault="00EF5749" w:rsidP="00EF5749">
            <w:pPr>
              <w:pStyle w:val="Default"/>
              <w:jc w:val="both"/>
              <w:rPr>
                <w:color w:val="auto"/>
              </w:rPr>
            </w:pPr>
          </w:p>
          <w:p w:rsidR="00EF5749" w:rsidRDefault="00EF5749" w:rsidP="00EF5749">
            <w:pPr>
              <w:pStyle w:val="Default"/>
              <w:jc w:val="both"/>
              <w:rPr>
                <w:sz w:val="22"/>
                <w:szCs w:val="22"/>
              </w:rPr>
            </w:pPr>
            <w:r>
              <w:rPr>
                <w:sz w:val="22"/>
                <w:szCs w:val="22"/>
              </w:rPr>
              <w:t xml:space="preserve">2. Konflik fungsional </w:t>
            </w:r>
          </w:p>
          <w:p w:rsidR="00EF5749" w:rsidRDefault="00EF5749" w:rsidP="00EF5749">
            <w:pPr>
              <w:pStyle w:val="Default"/>
              <w:rPr>
                <w:sz w:val="22"/>
                <w:szCs w:val="22"/>
              </w:rPr>
            </w:pPr>
            <w:r>
              <w:rPr>
                <w:sz w:val="22"/>
                <w:szCs w:val="22"/>
              </w:rPr>
              <w:t xml:space="preserve">a. Bersaing untuk meraih prestasi </w:t>
            </w:r>
          </w:p>
          <w:p w:rsidR="00EF5749" w:rsidRDefault="00EF5749" w:rsidP="00EF5749">
            <w:pPr>
              <w:pStyle w:val="Default"/>
              <w:rPr>
                <w:sz w:val="22"/>
                <w:szCs w:val="22"/>
              </w:rPr>
            </w:pPr>
            <w:r>
              <w:rPr>
                <w:sz w:val="22"/>
                <w:szCs w:val="22"/>
              </w:rPr>
              <w:t xml:space="preserve">b. Pergerakan positif menuju tujuan </w:t>
            </w:r>
          </w:p>
          <w:p w:rsidR="00EF5749" w:rsidRDefault="00EF5749" w:rsidP="00EF5749">
            <w:pPr>
              <w:pStyle w:val="Default"/>
              <w:rPr>
                <w:sz w:val="22"/>
                <w:szCs w:val="22"/>
              </w:rPr>
            </w:pPr>
            <w:r>
              <w:rPr>
                <w:sz w:val="22"/>
                <w:szCs w:val="22"/>
              </w:rPr>
              <w:t xml:space="preserve">c. Merangsang kreativitas dan inovasi </w:t>
            </w:r>
          </w:p>
          <w:p w:rsidR="006A5423" w:rsidRPr="000D5703" w:rsidRDefault="00EF5749" w:rsidP="00EF5749">
            <w:pPr>
              <w:tabs>
                <w:tab w:val="num" w:pos="342"/>
                <w:tab w:val="left" w:pos="1317"/>
              </w:tabs>
              <w:spacing w:line="360" w:lineRule="auto"/>
              <w:jc w:val="both"/>
              <w:rPr>
                <w:rFonts w:ascii="Bookman Old Style" w:hAnsi="Bookman Old Style"/>
                <w:lang w:val="sv-SE"/>
              </w:rPr>
            </w:pPr>
            <w:r>
              <w:rPr>
                <w:sz w:val="22"/>
                <w:szCs w:val="22"/>
              </w:rPr>
              <w:lastRenderedPageBreak/>
              <w:t>e. Dorongan melakukan perubahan</w:t>
            </w:r>
          </w:p>
        </w:tc>
        <w:tc>
          <w:tcPr>
            <w:tcW w:w="4015" w:type="dxa"/>
          </w:tcPr>
          <w:p w:rsidR="00EF5749" w:rsidRDefault="00EF5749" w:rsidP="00EF5749">
            <w:pPr>
              <w:pStyle w:val="Default"/>
              <w:rPr>
                <w:color w:val="auto"/>
              </w:rPr>
            </w:pPr>
          </w:p>
          <w:p w:rsidR="00EF5749" w:rsidRDefault="00EF5749" w:rsidP="00EF5749">
            <w:pPr>
              <w:pStyle w:val="Default"/>
              <w:rPr>
                <w:sz w:val="22"/>
                <w:szCs w:val="22"/>
              </w:rPr>
            </w:pPr>
            <w:r>
              <w:rPr>
                <w:sz w:val="22"/>
                <w:szCs w:val="22"/>
              </w:rPr>
              <w:t xml:space="preserve">Tingkat dominasi dalam berdiskusi </w:t>
            </w:r>
          </w:p>
          <w:p w:rsidR="00EF5749" w:rsidRDefault="00EF5749" w:rsidP="00EF5749">
            <w:pPr>
              <w:pStyle w:val="Default"/>
              <w:rPr>
                <w:sz w:val="22"/>
                <w:szCs w:val="22"/>
              </w:rPr>
            </w:pPr>
            <w:r>
              <w:rPr>
                <w:sz w:val="22"/>
                <w:szCs w:val="22"/>
              </w:rPr>
              <w:t xml:space="preserve"> Tingkat ketidaksenangan bekerja dalam kelompok </w:t>
            </w:r>
          </w:p>
          <w:p w:rsidR="00EF5749" w:rsidRDefault="00EF5749" w:rsidP="00EF5749">
            <w:pPr>
              <w:pStyle w:val="Default"/>
              <w:rPr>
                <w:sz w:val="22"/>
                <w:szCs w:val="22"/>
              </w:rPr>
            </w:pPr>
          </w:p>
          <w:p w:rsidR="00EF5749" w:rsidRDefault="00EF5749" w:rsidP="00EF5749">
            <w:pPr>
              <w:pStyle w:val="Default"/>
              <w:rPr>
                <w:sz w:val="22"/>
                <w:szCs w:val="22"/>
              </w:rPr>
            </w:pPr>
            <w:r>
              <w:rPr>
                <w:sz w:val="22"/>
                <w:szCs w:val="22"/>
              </w:rPr>
              <w:t xml:space="preserve"> Tingkat perbedaan kepribadian antara rekan sekerja </w:t>
            </w:r>
          </w:p>
          <w:p w:rsidR="00EF5749" w:rsidRDefault="00EF5749" w:rsidP="00EF5749">
            <w:pPr>
              <w:pStyle w:val="Default"/>
              <w:rPr>
                <w:sz w:val="22"/>
                <w:szCs w:val="22"/>
              </w:rPr>
            </w:pPr>
            <w:r>
              <w:rPr>
                <w:sz w:val="22"/>
                <w:szCs w:val="22"/>
              </w:rPr>
              <w:t xml:space="preserve"> Tingkat perselisihan antar individu </w:t>
            </w:r>
          </w:p>
          <w:p w:rsidR="00EF5749" w:rsidRDefault="00EF5749" w:rsidP="00EF5749">
            <w:pPr>
              <w:pStyle w:val="Default"/>
              <w:rPr>
                <w:sz w:val="22"/>
                <w:szCs w:val="22"/>
              </w:rPr>
            </w:pPr>
            <w:r>
              <w:rPr>
                <w:sz w:val="22"/>
                <w:szCs w:val="22"/>
              </w:rPr>
              <w:t xml:space="preserve"> Tingkat ketegangan dalam lingkugan kerja </w:t>
            </w:r>
          </w:p>
          <w:p w:rsidR="00EF5749" w:rsidRDefault="00EF5749" w:rsidP="00EF5749">
            <w:pPr>
              <w:pStyle w:val="Default"/>
              <w:rPr>
                <w:color w:val="auto"/>
              </w:rPr>
            </w:pPr>
          </w:p>
          <w:p w:rsidR="00EF5749" w:rsidRDefault="00EF5749" w:rsidP="00EF5749">
            <w:pPr>
              <w:pStyle w:val="Default"/>
              <w:rPr>
                <w:color w:val="auto"/>
              </w:rPr>
            </w:pPr>
          </w:p>
          <w:p w:rsidR="00EF5749" w:rsidRDefault="00EF5749" w:rsidP="00EF5749">
            <w:pPr>
              <w:pStyle w:val="Default"/>
              <w:rPr>
                <w:sz w:val="22"/>
                <w:szCs w:val="22"/>
              </w:rPr>
            </w:pPr>
            <w:r>
              <w:rPr>
                <w:sz w:val="22"/>
                <w:szCs w:val="22"/>
              </w:rPr>
              <w:t xml:space="preserve"> </w:t>
            </w:r>
          </w:p>
          <w:p w:rsidR="00EF5749" w:rsidRDefault="00EF5749" w:rsidP="00EF5749">
            <w:pPr>
              <w:pStyle w:val="Default"/>
              <w:rPr>
                <w:rFonts w:ascii="Bookman Old Style" w:hAnsi="Bookman Old Style"/>
                <w:lang w:val="sv-SE"/>
              </w:rPr>
            </w:pPr>
          </w:p>
          <w:p w:rsidR="00EF5749" w:rsidRDefault="00EF5749" w:rsidP="00EF5749">
            <w:pPr>
              <w:pStyle w:val="Default"/>
              <w:rPr>
                <w:rFonts w:ascii="Bookman Old Style" w:hAnsi="Bookman Old Style"/>
                <w:lang w:val="sv-SE"/>
              </w:rPr>
            </w:pPr>
          </w:p>
          <w:p w:rsidR="00EF5749" w:rsidRDefault="00EF5749" w:rsidP="00EF5749">
            <w:pPr>
              <w:pStyle w:val="Default"/>
              <w:rPr>
                <w:rFonts w:ascii="Bookman Old Style" w:hAnsi="Bookman Old Style"/>
                <w:lang w:val="sv-SE"/>
              </w:rPr>
            </w:pPr>
          </w:p>
          <w:p w:rsidR="00EF5749" w:rsidRDefault="00EF5749" w:rsidP="00EF5749">
            <w:pPr>
              <w:pStyle w:val="Default"/>
              <w:rPr>
                <w:rFonts w:ascii="Bookman Old Style" w:hAnsi="Bookman Old Style"/>
                <w:lang w:val="sv-SE"/>
              </w:rPr>
            </w:pPr>
          </w:p>
          <w:p w:rsidR="00EF5749" w:rsidRDefault="00EF5749" w:rsidP="00EF5749">
            <w:pPr>
              <w:pStyle w:val="Default"/>
              <w:rPr>
                <w:rFonts w:cstheme="minorBidi"/>
                <w:color w:val="auto"/>
              </w:rPr>
            </w:pPr>
          </w:p>
          <w:p w:rsidR="00EF5749" w:rsidRDefault="00EF5749" w:rsidP="00EF5749">
            <w:pPr>
              <w:pStyle w:val="Default"/>
              <w:rPr>
                <w:sz w:val="22"/>
                <w:szCs w:val="22"/>
              </w:rPr>
            </w:pPr>
            <w:r>
              <w:rPr>
                <w:sz w:val="22"/>
                <w:szCs w:val="22"/>
              </w:rPr>
              <w:t></w:t>
            </w:r>
            <w:r>
              <w:rPr>
                <w:rFonts w:cstheme="minorBidi"/>
                <w:sz w:val="22"/>
                <w:szCs w:val="22"/>
              </w:rPr>
              <w:t xml:space="preserve"> </w:t>
            </w:r>
            <w:r>
              <w:rPr>
                <w:sz w:val="22"/>
                <w:szCs w:val="22"/>
              </w:rPr>
              <w:t xml:space="preserve">Tingkat persaingan yang positif </w:t>
            </w:r>
          </w:p>
          <w:p w:rsidR="00EF5749" w:rsidRDefault="00EF5749" w:rsidP="00EF5749">
            <w:pPr>
              <w:pStyle w:val="Default"/>
              <w:rPr>
                <w:sz w:val="22"/>
                <w:szCs w:val="22"/>
              </w:rPr>
            </w:pPr>
            <w:r>
              <w:rPr>
                <w:sz w:val="22"/>
                <w:szCs w:val="22"/>
              </w:rPr>
              <w:t xml:space="preserve"> Tingkat pergerakan yang positif untuk menuju tujuan </w:t>
            </w:r>
          </w:p>
          <w:p w:rsidR="00EF5749" w:rsidRDefault="00EF5749" w:rsidP="00EF5749">
            <w:pPr>
              <w:pStyle w:val="Default"/>
              <w:rPr>
                <w:sz w:val="22"/>
                <w:szCs w:val="22"/>
              </w:rPr>
            </w:pPr>
            <w:r>
              <w:rPr>
                <w:sz w:val="22"/>
                <w:szCs w:val="22"/>
              </w:rPr>
              <w:t xml:space="preserve"> Tingkat rangsangan dalam melakukan inovasi dan kreasi </w:t>
            </w:r>
          </w:p>
          <w:p w:rsidR="00EF5749" w:rsidRDefault="00EF5749" w:rsidP="00EF5749">
            <w:pPr>
              <w:pStyle w:val="Default"/>
              <w:rPr>
                <w:sz w:val="22"/>
                <w:szCs w:val="22"/>
              </w:rPr>
            </w:pPr>
            <w:r>
              <w:rPr>
                <w:sz w:val="22"/>
                <w:szCs w:val="22"/>
              </w:rPr>
              <w:t xml:space="preserve"> Tingkat dorongan dalam melakukan perubahan </w:t>
            </w:r>
          </w:p>
          <w:p w:rsidR="00EF5749" w:rsidRPr="000D5703" w:rsidRDefault="00EF5749" w:rsidP="00EF5749">
            <w:pPr>
              <w:pStyle w:val="Default"/>
              <w:rPr>
                <w:rFonts w:ascii="Bookman Old Style" w:hAnsi="Bookman Old Style"/>
                <w:lang w:val="sv-SE"/>
              </w:rPr>
            </w:pPr>
          </w:p>
        </w:tc>
        <w:tc>
          <w:tcPr>
            <w:tcW w:w="1180" w:type="dxa"/>
          </w:tcPr>
          <w:p w:rsidR="006A5423" w:rsidRPr="000D5703" w:rsidRDefault="00EF5749" w:rsidP="00936E19">
            <w:pPr>
              <w:spacing w:line="360" w:lineRule="auto"/>
              <w:jc w:val="both"/>
              <w:rPr>
                <w:rFonts w:ascii="Bookman Old Style" w:hAnsi="Bookman Old Style"/>
                <w:sz w:val="22"/>
                <w:szCs w:val="22"/>
                <w:lang w:val="sv-SE"/>
              </w:rPr>
            </w:pPr>
            <w:r>
              <w:rPr>
                <w:rFonts w:ascii="Bookman Old Style" w:hAnsi="Bookman Old Style"/>
                <w:sz w:val="22"/>
                <w:szCs w:val="22"/>
                <w:lang w:val="sv-SE"/>
              </w:rPr>
              <w:lastRenderedPageBreak/>
              <w:t>ordinal</w:t>
            </w:r>
          </w:p>
        </w:tc>
        <w:tc>
          <w:tcPr>
            <w:tcW w:w="1033" w:type="dxa"/>
          </w:tcPr>
          <w:p w:rsidR="006A5423" w:rsidRPr="000D5703" w:rsidRDefault="006A5423" w:rsidP="00936E19">
            <w:pPr>
              <w:spacing w:line="360" w:lineRule="auto"/>
              <w:jc w:val="both"/>
              <w:rPr>
                <w:rFonts w:ascii="Bookman Old Style" w:hAnsi="Bookman Old Style"/>
                <w:lang w:val="sv-SE"/>
              </w:rPr>
            </w:pPr>
          </w:p>
        </w:tc>
      </w:tr>
      <w:tr w:rsidR="00BB3987" w:rsidRPr="000D5703" w:rsidTr="00EF5749">
        <w:trPr>
          <w:trHeight w:val="2561"/>
        </w:trPr>
        <w:tc>
          <w:tcPr>
            <w:tcW w:w="1382" w:type="dxa"/>
          </w:tcPr>
          <w:p w:rsidR="006A5423" w:rsidRDefault="006A5423" w:rsidP="00936E19">
            <w:pPr>
              <w:spacing w:line="360" w:lineRule="auto"/>
              <w:jc w:val="both"/>
              <w:rPr>
                <w:sz w:val="23"/>
                <w:szCs w:val="23"/>
              </w:rPr>
            </w:pPr>
            <w:r>
              <w:rPr>
                <w:sz w:val="23"/>
                <w:szCs w:val="23"/>
              </w:rPr>
              <w:lastRenderedPageBreak/>
              <w:t>Semangat kerja</w:t>
            </w:r>
          </w:p>
        </w:tc>
        <w:tc>
          <w:tcPr>
            <w:tcW w:w="2927" w:type="dxa"/>
          </w:tcPr>
          <w:p w:rsidR="006A5423" w:rsidRDefault="006A5423" w:rsidP="006A5423">
            <w:pPr>
              <w:pStyle w:val="Default"/>
              <w:rPr>
                <w:sz w:val="23"/>
                <w:szCs w:val="23"/>
              </w:rPr>
            </w:pPr>
            <w:r>
              <w:rPr>
                <w:sz w:val="23"/>
                <w:szCs w:val="23"/>
              </w:rPr>
              <w:t>Semangat kerja adalah keinginan dan kesungguhan seseorang mengerjakan pekerjaan dengan baik serta berdisiplin untuk mencapai hasil yang maksimal Malayu S.P Hasibuan (2010:95).</w:t>
            </w:r>
          </w:p>
        </w:tc>
        <w:tc>
          <w:tcPr>
            <w:tcW w:w="2639" w:type="dxa"/>
          </w:tcPr>
          <w:p w:rsidR="00EF5749" w:rsidRDefault="00EF5749" w:rsidP="00EF5749">
            <w:pPr>
              <w:pStyle w:val="Default"/>
              <w:jc w:val="both"/>
              <w:rPr>
                <w:color w:val="auto"/>
              </w:rPr>
            </w:pPr>
          </w:p>
          <w:p w:rsidR="00EF5749" w:rsidRDefault="00EF5749" w:rsidP="00EF5749">
            <w:pPr>
              <w:pStyle w:val="Default"/>
              <w:jc w:val="both"/>
              <w:rPr>
                <w:sz w:val="22"/>
                <w:szCs w:val="22"/>
              </w:rPr>
            </w:pPr>
            <w:r>
              <w:rPr>
                <w:sz w:val="22"/>
                <w:szCs w:val="22"/>
              </w:rPr>
              <w:t xml:space="preserve">1. Naiknya Produktivitas Karyawan </w:t>
            </w:r>
          </w:p>
          <w:p w:rsidR="00EF5749" w:rsidRDefault="00EF5749" w:rsidP="00EF5749">
            <w:pPr>
              <w:pStyle w:val="Default"/>
              <w:jc w:val="both"/>
              <w:rPr>
                <w:color w:val="auto"/>
              </w:rPr>
            </w:pPr>
          </w:p>
          <w:p w:rsidR="00EF5749" w:rsidRDefault="00EF5749" w:rsidP="00EF5749">
            <w:pPr>
              <w:pStyle w:val="Default"/>
              <w:jc w:val="both"/>
              <w:rPr>
                <w:sz w:val="22"/>
                <w:szCs w:val="22"/>
              </w:rPr>
            </w:pPr>
            <w:r>
              <w:rPr>
                <w:sz w:val="22"/>
                <w:szCs w:val="22"/>
              </w:rPr>
              <w:t xml:space="preserve">a. Menyelesaikan tugas tepat waktu </w:t>
            </w:r>
          </w:p>
          <w:p w:rsidR="00EF5749" w:rsidRDefault="00EF5749" w:rsidP="00EF5749">
            <w:pPr>
              <w:pStyle w:val="Default"/>
              <w:jc w:val="both"/>
              <w:rPr>
                <w:sz w:val="22"/>
                <w:szCs w:val="22"/>
              </w:rPr>
            </w:pPr>
            <w:r>
              <w:rPr>
                <w:sz w:val="22"/>
                <w:szCs w:val="22"/>
              </w:rPr>
              <w:t xml:space="preserve">b. Tidak menunda pekerjaan. </w:t>
            </w:r>
          </w:p>
          <w:p w:rsidR="00EF5749" w:rsidRDefault="00EF5749" w:rsidP="00EF5749">
            <w:pPr>
              <w:pStyle w:val="Default"/>
              <w:jc w:val="both"/>
              <w:rPr>
                <w:sz w:val="22"/>
                <w:szCs w:val="22"/>
              </w:rPr>
            </w:pPr>
            <w:r>
              <w:rPr>
                <w:sz w:val="22"/>
                <w:szCs w:val="22"/>
              </w:rPr>
              <w:t xml:space="preserve">c. Mempercepat pekerjaan </w:t>
            </w:r>
          </w:p>
          <w:p w:rsidR="00EF5749" w:rsidRDefault="00EF5749" w:rsidP="00EF5749">
            <w:pPr>
              <w:pStyle w:val="Default"/>
              <w:jc w:val="both"/>
              <w:rPr>
                <w:color w:val="auto"/>
              </w:rPr>
            </w:pPr>
          </w:p>
          <w:p w:rsidR="00EF5749" w:rsidRDefault="00EF5749" w:rsidP="00EF5749">
            <w:pPr>
              <w:pStyle w:val="Default"/>
              <w:jc w:val="both"/>
              <w:rPr>
                <w:sz w:val="22"/>
                <w:szCs w:val="22"/>
              </w:rPr>
            </w:pPr>
            <w:r>
              <w:rPr>
                <w:sz w:val="22"/>
                <w:szCs w:val="22"/>
              </w:rPr>
              <w:t xml:space="preserve">2. Absensi yang rendah </w:t>
            </w:r>
          </w:p>
          <w:p w:rsidR="00EF5749" w:rsidRDefault="00EF5749" w:rsidP="00EF5749">
            <w:pPr>
              <w:pStyle w:val="Default"/>
              <w:jc w:val="both"/>
              <w:rPr>
                <w:color w:val="auto"/>
              </w:rPr>
            </w:pPr>
          </w:p>
          <w:p w:rsidR="00EF5749" w:rsidRDefault="00EF5749" w:rsidP="00EF5749">
            <w:pPr>
              <w:pStyle w:val="Default"/>
              <w:jc w:val="both"/>
              <w:rPr>
                <w:sz w:val="22"/>
                <w:szCs w:val="22"/>
              </w:rPr>
            </w:pPr>
            <w:r>
              <w:rPr>
                <w:sz w:val="22"/>
                <w:szCs w:val="22"/>
              </w:rPr>
              <w:t xml:space="preserve">a. Cuti </w:t>
            </w:r>
          </w:p>
          <w:p w:rsidR="00EF5749" w:rsidRDefault="00EF5749" w:rsidP="00EF5749">
            <w:pPr>
              <w:pStyle w:val="Default"/>
              <w:jc w:val="both"/>
              <w:rPr>
                <w:sz w:val="22"/>
                <w:szCs w:val="22"/>
              </w:rPr>
            </w:pPr>
            <w:r>
              <w:rPr>
                <w:sz w:val="22"/>
                <w:szCs w:val="22"/>
              </w:rPr>
              <w:t xml:space="preserve">b. Keterlambatan </w:t>
            </w:r>
          </w:p>
          <w:p w:rsidR="00EF5749" w:rsidRDefault="00EF5749" w:rsidP="00EF5749">
            <w:pPr>
              <w:pStyle w:val="Default"/>
              <w:jc w:val="both"/>
              <w:rPr>
                <w:sz w:val="22"/>
                <w:szCs w:val="22"/>
              </w:rPr>
            </w:pPr>
            <w:r>
              <w:rPr>
                <w:sz w:val="22"/>
                <w:szCs w:val="22"/>
              </w:rPr>
              <w:t xml:space="preserve">c. Alpa </w:t>
            </w:r>
          </w:p>
          <w:p w:rsidR="00EF5749" w:rsidRDefault="00EF5749" w:rsidP="00EF5749">
            <w:pPr>
              <w:pStyle w:val="Default"/>
              <w:jc w:val="both"/>
              <w:rPr>
                <w:sz w:val="22"/>
                <w:szCs w:val="22"/>
              </w:rPr>
            </w:pPr>
            <w:r>
              <w:rPr>
                <w:sz w:val="22"/>
                <w:szCs w:val="22"/>
              </w:rPr>
              <w:t xml:space="preserve">d. Sakit </w:t>
            </w:r>
          </w:p>
          <w:p w:rsidR="006A5423" w:rsidRPr="000D5703" w:rsidRDefault="006A5423" w:rsidP="00936E19">
            <w:pPr>
              <w:tabs>
                <w:tab w:val="num" w:pos="342"/>
                <w:tab w:val="left" w:pos="1317"/>
              </w:tabs>
              <w:spacing w:line="360" w:lineRule="auto"/>
              <w:jc w:val="both"/>
              <w:rPr>
                <w:rFonts w:ascii="Bookman Old Style" w:hAnsi="Bookman Old Style"/>
                <w:lang w:val="sv-SE"/>
              </w:rPr>
            </w:pPr>
          </w:p>
        </w:tc>
        <w:tc>
          <w:tcPr>
            <w:tcW w:w="4015" w:type="dxa"/>
          </w:tcPr>
          <w:p w:rsidR="00EF5749" w:rsidRDefault="00EF5749" w:rsidP="00936E19">
            <w:pPr>
              <w:spacing w:line="360" w:lineRule="auto"/>
              <w:jc w:val="both"/>
              <w:rPr>
                <w:rFonts w:ascii="Bookman Old Style" w:hAnsi="Bookman Old Style"/>
                <w:lang w:val="sv-SE"/>
              </w:rPr>
            </w:pPr>
          </w:p>
          <w:p w:rsidR="00EF5749" w:rsidRPr="00EF5749" w:rsidRDefault="00EF5749" w:rsidP="00EF5749">
            <w:pPr>
              <w:rPr>
                <w:rFonts w:ascii="Bookman Old Style" w:hAnsi="Bookman Old Style"/>
                <w:lang w:val="sv-SE"/>
              </w:rPr>
            </w:pPr>
          </w:p>
          <w:p w:rsidR="00EF5749" w:rsidRPr="00EF5749" w:rsidRDefault="00EF5749" w:rsidP="00EF5749">
            <w:pPr>
              <w:rPr>
                <w:rFonts w:ascii="Bookman Old Style" w:hAnsi="Bookman Old Style"/>
                <w:lang w:val="sv-SE"/>
              </w:rPr>
            </w:pPr>
          </w:p>
          <w:p w:rsidR="00EF5749" w:rsidRPr="00EF5749" w:rsidRDefault="00EF5749" w:rsidP="00EF5749">
            <w:pPr>
              <w:rPr>
                <w:rFonts w:ascii="Bookman Old Style" w:hAnsi="Bookman Old Style"/>
                <w:lang w:val="sv-SE"/>
              </w:rPr>
            </w:pPr>
          </w:p>
          <w:p w:rsidR="00EF5749" w:rsidRPr="00EF5749" w:rsidRDefault="00EF5749" w:rsidP="00EF5749">
            <w:pPr>
              <w:rPr>
                <w:rFonts w:ascii="Bookman Old Style" w:hAnsi="Bookman Old Style"/>
                <w:lang w:val="sv-SE"/>
              </w:rPr>
            </w:pPr>
          </w:p>
          <w:p w:rsidR="00EF5749" w:rsidRPr="00EF5749" w:rsidRDefault="00EF5749" w:rsidP="00EF5749">
            <w:pPr>
              <w:rPr>
                <w:rFonts w:ascii="Bookman Old Style" w:hAnsi="Bookman Old Style"/>
                <w:lang w:val="sv-SE"/>
              </w:rPr>
            </w:pPr>
          </w:p>
          <w:p w:rsidR="00EF5749" w:rsidRPr="00EF5749" w:rsidRDefault="00EF5749" w:rsidP="00EF5749">
            <w:pPr>
              <w:rPr>
                <w:rFonts w:ascii="Bookman Old Style" w:hAnsi="Bookman Old Style"/>
                <w:lang w:val="sv-SE"/>
              </w:rPr>
            </w:pPr>
          </w:p>
          <w:p w:rsidR="00EF5749" w:rsidRDefault="00EF5749" w:rsidP="00EF5749">
            <w:pPr>
              <w:rPr>
                <w:rFonts w:ascii="Bookman Old Style" w:hAnsi="Bookman Old Style"/>
                <w:lang w:val="sv-SE"/>
              </w:rPr>
            </w:pPr>
          </w:p>
          <w:p w:rsidR="00EF5749" w:rsidRDefault="00EF5749" w:rsidP="00EF5749">
            <w:pPr>
              <w:rPr>
                <w:rFonts w:ascii="Bookman Old Style" w:hAnsi="Bookman Old Style"/>
                <w:lang w:val="sv-SE"/>
              </w:rPr>
            </w:pPr>
          </w:p>
          <w:p w:rsidR="006A5423" w:rsidRDefault="00EF5749" w:rsidP="00EF5749">
            <w:pPr>
              <w:tabs>
                <w:tab w:val="left" w:pos="1342"/>
              </w:tabs>
              <w:rPr>
                <w:rFonts w:ascii="Bookman Old Style" w:hAnsi="Bookman Old Style"/>
                <w:lang w:val="sv-SE"/>
              </w:rPr>
            </w:pPr>
            <w:r>
              <w:rPr>
                <w:rFonts w:ascii="Bookman Old Style" w:hAnsi="Bookman Old Style"/>
                <w:lang w:val="sv-SE"/>
              </w:rPr>
              <w:tab/>
            </w:r>
          </w:p>
          <w:p w:rsidR="00EF5749" w:rsidRDefault="00EF5749" w:rsidP="00EF5749">
            <w:pPr>
              <w:pStyle w:val="Default"/>
              <w:rPr>
                <w:sz w:val="22"/>
                <w:szCs w:val="22"/>
              </w:rPr>
            </w:pPr>
          </w:p>
          <w:p w:rsidR="00EF5749" w:rsidRDefault="00EF5749" w:rsidP="00EF5749">
            <w:pPr>
              <w:pStyle w:val="Default"/>
              <w:rPr>
                <w:rFonts w:cstheme="minorBidi"/>
                <w:sz w:val="22"/>
                <w:szCs w:val="22"/>
              </w:rPr>
            </w:pPr>
            <w:r>
              <w:rPr>
                <w:sz w:val="22"/>
                <w:szCs w:val="22"/>
              </w:rPr>
              <w:t></w:t>
            </w:r>
            <w:r>
              <w:rPr>
                <w:rFonts w:cstheme="minorBidi"/>
                <w:sz w:val="22"/>
                <w:szCs w:val="22"/>
              </w:rPr>
              <w:t xml:space="preserve"> Tingkat lamanya cuti </w:t>
            </w:r>
          </w:p>
          <w:p w:rsidR="00EF5749" w:rsidRDefault="00EF5749" w:rsidP="00EF5749">
            <w:pPr>
              <w:pStyle w:val="Default"/>
              <w:rPr>
                <w:sz w:val="22"/>
                <w:szCs w:val="22"/>
              </w:rPr>
            </w:pPr>
            <w:r>
              <w:rPr>
                <w:sz w:val="22"/>
                <w:szCs w:val="22"/>
              </w:rPr>
              <w:t></w:t>
            </w:r>
            <w:r>
              <w:rPr>
                <w:rFonts w:cstheme="minorBidi"/>
                <w:sz w:val="22"/>
                <w:szCs w:val="22"/>
              </w:rPr>
              <w:t xml:space="preserve"> </w:t>
            </w:r>
            <w:r>
              <w:rPr>
                <w:sz w:val="22"/>
                <w:szCs w:val="22"/>
              </w:rPr>
              <w:t xml:space="preserve">Tingkat ketepatan waktu masuk kerja </w:t>
            </w:r>
          </w:p>
          <w:p w:rsidR="00EF5749" w:rsidRDefault="00EF5749" w:rsidP="00EF5749">
            <w:pPr>
              <w:pStyle w:val="Default"/>
              <w:rPr>
                <w:sz w:val="22"/>
                <w:szCs w:val="22"/>
              </w:rPr>
            </w:pPr>
            <w:r>
              <w:rPr>
                <w:sz w:val="22"/>
                <w:szCs w:val="22"/>
              </w:rPr>
              <w:t xml:space="preserve"> Tingkat kehadiran pegawai </w:t>
            </w:r>
          </w:p>
          <w:p w:rsidR="00EF5749" w:rsidRDefault="00EF5749" w:rsidP="00EF5749">
            <w:pPr>
              <w:pStyle w:val="Default"/>
              <w:rPr>
                <w:sz w:val="22"/>
                <w:szCs w:val="22"/>
              </w:rPr>
            </w:pPr>
            <w:r>
              <w:rPr>
                <w:sz w:val="22"/>
                <w:szCs w:val="22"/>
              </w:rPr>
              <w:t xml:space="preserve"> Tingkat kesehatan para pegawai </w:t>
            </w:r>
          </w:p>
          <w:p w:rsidR="00EF5749" w:rsidRPr="00EF5749" w:rsidRDefault="00EF5749" w:rsidP="00EF5749">
            <w:pPr>
              <w:tabs>
                <w:tab w:val="left" w:pos="1342"/>
              </w:tabs>
              <w:rPr>
                <w:rFonts w:ascii="Bookman Old Style" w:hAnsi="Bookman Old Style"/>
                <w:lang w:val="sv-SE"/>
              </w:rPr>
            </w:pPr>
          </w:p>
        </w:tc>
        <w:tc>
          <w:tcPr>
            <w:tcW w:w="1180" w:type="dxa"/>
          </w:tcPr>
          <w:p w:rsidR="006A5423" w:rsidRPr="000D5703" w:rsidRDefault="00EF5749" w:rsidP="00936E19">
            <w:pPr>
              <w:spacing w:line="360" w:lineRule="auto"/>
              <w:jc w:val="both"/>
              <w:rPr>
                <w:rFonts w:ascii="Bookman Old Style" w:hAnsi="Bookman Old Style"/>
                <w:sz w:val="22"/>
                <w:szCs w:val="22"/>
                <w:lang w:val="sv-SE"/>
              </w:rPr>
            </w:pPr>
            <w:r>
              <w:rPr>
                <w:rFonts w:ascii="Bookman Old Style" w:hAnsi="Bookman Old Style"/>
                <w:sz w:val="22"/>
                <w:szCs w:val="22"/>
                <w:lang w:val="sv-SE"/>
              </w:rPr>
              <w:t>ordinal</w:t>
            </w:r>
          </w:p>
        </w:tc>
        <w:tc>
          <w:tcPr>
            <w:tcW w:w="1033" w:type="dxa"/>
          </w:tcPr>
          <w:p w:rsidR="006A5423" w:rsidRPr="000D5703" w:rsidRDefault="006A5423" w:rsidP="00936E19">
            <w:pPr>
              <w:spacing w:line="360" w:lineRule="auto"/>
              <w:jc w:val="both"/>
              <w:rPr>
                <w:rFonts w:ascii="Bookman Old Style" w:hAnsi="Bookman Old Style"/>
                <w:lang w:val="sv-SE"/>
              </w:rPr>
            </w:pPr>
          </w:p>
        </w:tc>
      </w:tr>
    </w:tbl>
    <w:p w:rsidR="006A5423" w:rsidRDefault="006A5423" w:rsidP="006A5423">
      <w:pPr>
        <w:tabs>
          <w:tab w:val="left" w:pos="8766"/>
        </w:tabs>
        <w:rPr>
          <w:lang w:val="sv-SE"/>
        </w:rPr>
      </w:pPr>
    </w:p>
    <w:p w:rsidR="006A5423" w:rsidRDefault="006A5423" w:rsidP="006A5423">
      <w:pPr>
        <w:rPr>
          <w:lang w:val="sv-SE"/>
        </w:rPr>
      </w:pPr>
    </w:p>
    <w:p w:rsidR="006A5423" w:rsidRPr="006A5423" w:rsidRDefault="006A5423" w:rsidP="006A5423">
      <w:pPr>
        <w:rPr>
          <w:lang w:val="sv-SE"/>
        </w:rPr>
        <w:sectPr w:rsidR="006A5423" w:rsidRPr="006A5423" w:rsidSect="006A5423">
          <w:pgSz w:w="15840" w:h="12240" w:orient="landscape"/>
          <w:pgMar w:top="1440" w:right="1440" w:bottom="1440" w:left="1440" w:header="720" w:footer="720" w:gutter="0"/>
          <w:cols w:space="720"/>
          <w:docGrid w:linePitch="360"/>
        </w:sectPr>
      </w:pPr>
    </w:p>
    <w:p w:rsidR="00E50CD1" w:rsidRPr="000D5703" w:rsidRDefault="00E50CD1" w:rsidP="00E50CD1">
      <w:pPr>
        <w:pStyle w:val="BodyText"/>
        <w:spacing w:line="360" w:lineRule="auto"/>
        <w:rPr>
          <w:rFonts w:ascii="Bookman Old Style" w:hAnsi="Bookman Old Style" w:cs="Times New Roman"/>
          <w:sz w:val="22"/>
          <w:szCs w:val="22"/>
          <w:lang w:val="sv-SE"/>
        </w:rPr>
      </w:pPr>
    </w:p>
    <w:p w:rsidR="00E50CD1" w:rsidRPr="000D5703" w:rsidRDefault="00E50CD1" w:rsidP="00E50CD1">
      <w:pPr>
        <w:pStyle w:val="BodyText"/>
        <w:spacing w:line="360" w:lineRule="auto"/>
        <w:rPr>
          <w:rFonts w:ascii="Bookman Old Style" w:hAnsi="Bookman Old Style" w:cs="Times New Roman"/>
          <w:sz w:val="22"/>
          <w:szCs w:val="22"/>
          <w:lang w:val="sv-SE"/>
        </w:rPr>
      </w:pPr>
    </w:p>
    <w:p w:rsidR="00E50CD1" w:rsidRPr="000D5703" w:rsidRDefault="00E50CD1" w:rsidP="00E50CD1">
      <w:pPr>
        <w:pStyle w:val="BodyText"/>
        <w:spacing w:line="360" w:lineRule="auto"/>
        <w:rPr>
          <w:rFonts w:ascii="Bookman Old Style" w:hAnsi="Bookman Old Style" w:cs="Times New Roman"/>
          <w:sz w:val="22"/>
          <w:szCs w:val="22"/>
          <w:lang w:val="sv-SE"/>
        </w:rPr>
      </w:pPr>
    </w:p>
    <w:p w:rsidR="00FD3557" w:rsidRDefault="00FD3557"/>
    <w:sectPr w:rsidR="00FD3557" w:rsidSect="00FD355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7F57" w:rsidRDefault="00E57F57" w:rsidP="00A50DE8">
      <w:pPr>
        <w:pStyle w:val="Heading1Char"/>
      </w:pPr>
      <w:r>
        <w:separator/>
      </w:r>
    </w:p>
  </w:endnote>
  <w:endnote w:type="continuationSeparator" w:id="1">
    <w:p w:rsidR="00E57F57" w:rsidRDefault="00E57F57" w:rsidP="00A50DE8">
      <w:pPr>
        <w:pStyle w:val="Heading1Char"/>
      </w:pPr>
      <w:r>
        <w:continuationSeparator/>
      </w:r>
    </w:p>
  </w:endnote>
</w:endnotes>
</file>

<file path=word/fontTable.xml><?xml version="1.0" encoding="utf-8"?>
<w:fonts xmlns:r="http://schemas.openxmlformats.org/officeDocument/2006/relationships" xmlns:w="http://schemas.openxmlformats.org/wordprocessingml/2006/main">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altName w:val="Arial Rounded MT Bold"/>
    <w:panose1 w:val="020F0502020204030204"/>
    <w:charset w:val="00"/>
    <w:family w:val="swiss"/>
    <w:pitch w:val="variable"/>
    <w:sig w:usb0="E00002FF" w:usb1="4000ACFF" w:usb2="00000001" w:usb3="00000000" w:csb0="0000019F" w:csb1="00000000"/>
  </w:font>
  <w:font w:name="Arial">
    <w:altName w:val="Arial Narrow"/>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46BC" w:rsidRPr="005A4A88" w:rsidRDefault="00A50DE8">
    <w:pPr>
      <w:pStyle w:val="Footer"/>
      <w:framePr w:wrap="auto" w:vAnchor="text" w:hAnchor="margin" w:xAlign="center" w:y="1"/>
      <w:rPr>
        <w:rStyle w:val="PageNumber"/>
        <w:b/>
        <w:bCs/>
      </w:rPr>
    </w:pPr>
    <w:r w:rsidRPr="005A4A88">
      <w:rPr>
        <w:rStyle w:val="PageNumber"/>
        <w:b/>
        <w:bCs/>
      </w:rPr>
      <w:fldChar w:fldCharType="begin"/>
    </w:r>
    <w:r w:rsidR="002517AA" w:rsidRPr="005A4A88">
      <w:rPr>
        <w:rStyle w:val="PageNumber"/>
      </w:rPr>
      <w:instrText xml:space="preserve">PAGE  </w:instrText>
    </w:r>
    <w:r w:rsidRPr="005A4A88">
      <w:rPr>
        <w:rStyle w:val="PageNumber"/>
        <w:b/>
        <w:bCs/>
      </w:rPr>
      <w:fldChar w:fldCharType="separate"/>
    </w:r>
    <w:r w:rsidR="00FB07E5">
      <w:rPr>
        <w:rStyle w:val="PageNumber"/>
      </w:rPr>
      <w:t>6</w:t>
    </w:r>
    <w:r w:rsidRPr="005A4A88">
      <w:rPr>
        <w:rStyle w:val="PageNumber"/>
        <w:b/>
        <w:bCs/>
      </w:rPr>
      <w:fldChar w:fldCharType="end"/>
    </w:r>
  </w:p>
  <w:p w:rsidR="006146BC" w:rsidRDefault="002517AA">
    <w:pPr>
      <w:pStyle w:val="Footer"/>
      <w:pBdr>
        <w:bottom w:val="single" w:sz="12" w:space="1" w:color="auto"/>
      </w:pBdr>
      <w:tabs>
        <w:tab w:val="left" w:pos="7830"/>
      </w:tabs>
      <w:ind w:right="2808"/>
      <w:rPr>
        <w:i/>
        <w:iCs/>
      </w:rPr>
    </w:pPr>
    <w:r>
      <w:rPr>
        <w:i/>
        <w:iCs/>
      </w:rPr>
      <w:t>Metodologi Penelitian , Basirun</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7F57" w:rsidRDefault="00E57F57" w:rsidP="00A50DE8">
      <w:pPr>
        <w:pStyle w:val="Heading1Char"/>
      </w:pPr>
      <w:r>
        <w:separator/>
      </w:r>
    </w:p>
  </w:footnote>
  <w:footnote w:type="continuationSeparator" w:id="1">
    <w:p w:rsidR="00E57F57" w:rsidRDefault="00E57F57" w:rsidP="00A50DE8">
      <w:pPr>
        <w:pStyle w:val="Heading1Char"/>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701C1"/>
    <w:multiLevelType w:val="hybridMultilevel"/>
    <w:tmpl w:val="13260BC4"/>
    <w:lvl w:ilvl="0" w:tplc="0421000F">
      <w:start w:val="1"/>
      <w:numFmt w:val="decimal"/>
      <w:lvlText w:val="%1."/>
      <w:lvlJc w:val="left"/>
      <w:pPr>
        <w:ind w:left="1323" w:hanging="360"/>
      </w:pPr>
    </w:lvl>
    <w:lvl w:ilvl="1" w:tplc="04210019" w:tentative="1">
      <w:start w:val="1"/>
      <w:numFmt w:val="lowerLetter"/>
      <w:lvlText w:val="%2."/>
      <w:lvlJc w:val="left"/>
      <w:pPr>
        <w:ind w:left="2043" w:hanging="360"/>
      </w:pPr>
    </w:lvl>
    <w:lvl w:ilvl="2" w:tplc="0421001B" w:tentative="1">
      <w:start w:val="1"/>
      <w:numFmt w:val="lowerRoman"/>
      <w:lvlText w:val="%3."/>
      <w:lvlJc w:val="right"/>
      <w:pPr>
        <w:ind w:left="2763" w:hanging="180"/>
      </w:pPr>
    </w:lvl>
    <w:lvl w:ilvl="3" w:tplc="0421000F" w:tentative="1">
      <w:start w:val="1"/>
      <w:numFmt w:val="decimal"/>
      <w:lvlText w:val="%4."/>
      <w:lvlJc w:val="left"/>
      <w:pPr>
        <w:ind w:left="3483" w:hanging="360"/>
      </w:pPr>
    </w:lvl>
    <w:lvl w:ilvl="4" w:tplc="04210019" w:tentative="1">
      <w:start w:val="1"/>
      <w:numFmt w:val="lowerLetter"/>
      <w:lvlText w:val="%5."/>
      <w:lvlJc w:val="left"/>
      <w:pPr>
        <w:ind w:left="4203" w:hanging="360"/>
      </w:pPr>
    </w:lvl>
    <w:lvl w:ilvl="5" w:tplc="0421001B" w:tentative="1">
      <w:start w:val="1"/>
      <w:numFmt w:val="lowerRoman"/>
      <w:lvlText w:val="%6."/>
      <w:lvlJc w:val="right"/>
      <w:pPr>
        <w:ind w:left="4923" w:hanging="180"/>
      </w:pPr>
    </w:lvl>
    <w:lvl w:ilvl="6" w:tplc="0421000F" w:tentative="1">
      <w:start w:val="1"/>
      <w:numFmt w:val="decimal"/>
      <w:lvlText w:val="%7."/>
      <w:lvlJc w:val="left"/>
      <w:pPr>
        <w:ind w:left="5643" w:hanging="360"/>
      </w:pPr>
    </w:lvl>
    <w:lvl w:ilvl="7" w:tplc="04210019" w:tentative="1">
      <w:start w:val="1"/>
      <w:numFmt w:val="lowerLetter"/>
      <w:lvlText w:val="%8."/>
      <w:lvlJc w:val="left"/>
      <w:pPr>
        <w:ind w:left="6363" w:hanging="360"/>
      </w:pPr>
    </w:lvl>
    <w:lvl w:ilvl="8" w:tplc="0421001B" w:tentative="1">
      <w:start w:val="1"/>
      <w:numFmt w:val="lowerRoman"/>
      <w:lvlText w:val="%9."/>
      <w:lvlJc w:val="right"/>
      <w:pPr>
        <w:ind w:left="7083" w:hanging="180"/>
      </w:pPr>
    </w:lvl>
  </w:abstractNum>
  <w:abstractNum w:abstractNumId="1">
    <w:nsid w:val="0F70761A"/>
    <w:multiLevelType w:val="hybridMultilevel"/>
    <w:tmpl w:val="0ABE9222"/>
    <w:lvl w:ilvl="0" w:tplc="04090001">
      <w:start w:val="1"/>
      <w:numFmt w:val="bullet"/>
      <w:lvlText w:val=""/>
      <w:lvlJc w:val="left"/>
      <w:pPr>
        <w:tabs>
          <w:tab w:val="num" w:pos="1440"/>
        </w:tabs>
        <w:ind w:left="144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
    <w:nsid w:val="1B360CA6"/>
    <w:multiLevelType w:val="hybridMultilevel"/>
    <w:tmpl w:val="EDF0CFCE"/>
    <w:lvl w:ilvl="0" w:tplc="BE042AE8">
      <w:start w:val="1"/>
      <w:numFmt w:val="bullet"/>
      <w:lvlText w:val=""/>
      <w:lvlJc w:val="left"/>
      <w:pPr>
        <w:tabs>
          <w:tab w:val="num" w:pos="720"/>
        </w:tabs>
        <w:ind w:left="720" w:hanging="360"/>
      </w:pPr>
      <w:rPr>
        <w:rFonts w:ascii="Wingdings" w:hAnsi="Wingdings" w:hint="default"/>
      </w:rPr>
    </w:lvl>
    <w:lvl w:ilvl="1" w:tplc="8910AEB4">
      <w:start w:val="1134"/>
      <w:numFmt w:val="bullet"/>
      <w:lvlText w:val="–"/>
      <w:lvlJc w:val="left"/>
      <w:pPr>
        <w:tabs>
          <w:tab w:val="num" w:pos="1440"/>
        </w:tabs>
        <w:ind w:left="1440" w:hanging="360"/>
      </w:pPr>
      <w:rPr>
        <w:rFonts w:ascii="Times New Roman" w:hAnsi="Times New Roman" w:hint="default"/>
      </w:rPr>
    </w:lvl>
    <w:lvl w:ilvl="2" w:tplc="AFD06DEA" w:tentative="1">
      <w:start w:val="1"/>
      <w:numFmt w:val="bullet"/>
      <w:lvlText w:val=""/>
      <w:lvlJc w:val="left"/>
      <w:pPr>
        <w:tabs>
          <w:tab w:val="num" w:pos="2160"/>
        </w:tabs>
        <w:ind w:left="2160" w:hanging="360"/>
      </w:pPr>
      <w:rPr>
        <w:rFonts w:ascii="Wingdings" w:hAnsi="Wingdings" w:hint="default"/>
      </w:rPr>
    </w:lvl>
    <w:lvl w:ilvl="3" w:tplc="2C32DCAC" w:tentative="1">
      <w:start w:val="1"/>
      <w:numFmt w:val="bullet"/>
      <w:lvlText w:val=""/>
      <w:lvlJc w:val="left"/>
      <w:pPr>
        <w:tabs>
          <w:tab w:val="num" w:pos="2880"/>
        </w:tabs>
        <w:ind w:left="2880" w:hanging="360"/>
      </w:pPr>
      <w:rPr>
        <w:rFonts w:ascii="Wingdings" w:hAnsi="Wingdings" w:hint="default"/>
      </w:rPr>
    </w:lvl>
    <w:lvl w:ilvl="4" w:tplc="53A418BE" w:tentative="1">
      <w:start w:val="1"/>
      <w:numFmt w:val="bullet"/>
      <w:lvlText w:val=""/>
      <w:lvlJc w:val="left"/>
      <w:pPr>
        <w:tabs>
          <w:tab w:val="num" w:pos="3600"/>
        </w:tabs>
        <w:ind w:left="3600" w:hanging="360"/>
      </w:pPr>
      <w:rPr>
        <w:rFonts w:ascii="Wingdings" w:hAnsi="Wingdings" w:hint="default"/>
      </w:rPr>
    </w:lvl>
    <w:lvl w:ilvl="5" w:tplc="85A828E4" w:tentative="1">
      <w:start w:val="1"/>
      <w:numFmt w:val="bullet"/>
      <w:lvlText w:val=""/>
      <w:lvlJc w:val="left"/>
      <w:pPr>
        <w:tabs>
          <w:tab w:val="num" w:pos="4320"/>
        </w:tabs>
        <w:ind w:left="4320" w:hanging="360"/>
      </w:pPr>
      <w:rPr>
        <w:rFonts w:ascii="Wingdings" w:hAnsi="Wingdings" w:hint="default"/>
      </w:rPr>
    </w:lvl>
    <w:lvl w:ilvl="6" w:tplc="2FA2A4D8" w:tentative="1">
      <w:start w:val="1"/>
      <w:numFmt w:val="bullet"/>
      <w:lvlText w:val=""/>
      <w:lvlJc w:val="left"/>
      <w:pPr>
        <w:tabs>
          <w:tab w:val="num" w:pos="5040"/>
        </w:tabs>
        <w:ind w:left="5040" w:hanging="360"/>
      </w:pPr>
      <w:rPr>
        <w:rFonts w:ascii="Wingdings" w:hAnsi="Wingdings" w:hint="default"/>
      </w:rPr>
    </w:lvl>
    <w:lvl w:ilvl="7" w:tplc="62E446D4" w:tentative="1">
      <w:start w:val="1"/>
      <w:numFmt w:val="bullet"/>
      <w:lvlText w:val=""/>
      <w:lvlJc w:val="left"/>
      <w:pPr>
        <w:tabs>
          <w:tab w:val="num" w:pos="5760"/>
        </w:tabs>
        <w:ind w:left="5760" w:hanging="360"/>
      </w:pPr>
      <w:rPr>
        <w:rFonts w:ascii="Wingdings" w:hAnsi="Wingdings" w:hint="default"/>
      </w:rPr>
    </w:lvl>
    <w:lvl w:ilvl="8" w:tplc="B3F0B1BA" w:tentative="1">
      <w:start w:val="1"/>
      <w:numFmt w:val="bullet"/>
      <w:lvlText w:val=""/>
      <w:lvlJc w:val="left"/>
      <w:pPr>
        <w:tabs>
          <w:tab w:val="num" w:pos="6480"/>
        </w:tabs>
        <w:ind w:left="6480" w:hanging="360"/>
      </w:pPr>
      <w:rPr>
        <w:rFonts w:ascii="Wingdings" w:hAnsi="Wingdings" w:hint="default"/>
      </w:rPr>
    </w:lvl>
  </w:abstractNum>
  <w:abstractNum w:abstractNumId="3">
    <w:nsid w:val="1E042418"/>
    <w:multiLevelType w:val="hybridMultilevel"/>
    <w:tmpl w:val="6DB88EC8"/>
    <w:lvl w:ilvl="0" w:tplc="04090001">
      <w:start w:val="1"/>
      <w:numFmt w:val="bullet"/>
      <w:lvlText w:val=""/>
      <w:lvlJc w:val="left"/>
      <w:pPr>
        <w:tabs>
          <w:tab w:val="num" w:pos="360"/>
        </w:tabs>
        <w:ind w:left="360" w:hanging="360"/>
      </w:pPr>
      <w:rPr>
        <w:rFonts w:ascii="Symbol" w:hAnsi="Symbol" w:hint="default"/>
      </w:rPr>
    </w:lvl>
    <w:lvl w:ilvl="1" w:tplc="8E2468DA">
      <w:start w:val="1"/>
      <w:numFmt w:val="decimal"/>
      <w:lvlText w:val="%2)"/>
      <w:lvlJc w:val="left"/>
      <w:pPr>
        <w:tabs>
          <w:tab w:val="num" w:pos="1125"/>
        </w:tabs>
        <w:ind w:left="1125" w:hanging="405"/>
      </w:pPr>
      <w:rPr>
        <w:rFonts w:cs="Times New Roman" w:hint="default"/>
      </w:rPr>
    </w:lvl>
    <w:lvl w:ilvl="2" w:tplc="417C7E82">
      <w:start w:val="3"/>
      <w:numFmt w:val="upperLetter"/>
      <w:lvlText w:val="%3."/>
      <w:lvlJc w:val="left"/>
      <w:pPr>
        <w:tabs>
          <w:tab w:val="num" w:pos="1980"/>
        </w:tabs>
        <w:ind w:left="1980" w:hanging="360"/>
      </w:pPr>
      <w:rPr>
        <w:rFonts w:cs="Times New Roman" w:hint="default"/>
      </w:r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4">
    <w:nsid w:val="353B5FD2"/>
    <w:multiLevelType w:val="hybridMultilevel"/>
    <w:tmpl w:val="6FAED0C4"/>
    <w:lvl w:ilvl="0" w:tplc="75A0F24E">
      <w:start w:val="1"/>
      <w:numFmt w:val="bullet"/>
      <w:lvlText w:val=""/>
      <w:lvlJc w:val="left"/>
      <w:pPr>
        <w:tabs>
          <w:tab w:val="num" w:pos="720"/>
        </w:tabs>
        <w:ind w:left="720" w:hanging="360"/>
      </w:pPr>
      <w:rPr>
        <w:rFonts w:ascii="Wingdings" w:hAnsi="Wingdings" w:hint="default"/>
      </w:rPr>
    </w:lvl>
    <w:lvl w:ilvl="1" w:tplc="522860BA" w:tentative="1">
      <w:start w:val="1"/>
      <w:numFmt w:val="bullet"/>
      <w:lvlText w:val=""/>
      <w:lvlJc w:val="left"/>
      <w:pPr>
        <w:tabs>
          <w:tab w:val="num" w:pos="1440"/>
        </w:tabs>
        <w:ind w:left="1440" w:hanging="360"/>
      </w:pPr>
      <w:rPr>
        <w:rFonts w:ascii="Wingdings" w:hAnsi="Wingdings" w:hint="default"/>
      </w:rPr>
    </w:lvl>
    <w:lvl w:ilvl="2" w:tplc="540CB7C2" w:tentative="1">
      <w:start w:val="1"/>
      <w:numFmt w:val="bullet"/>
      <w:lvlText w:val=""/>
      <w:lvlJc w:val="left"/>
      <w:pPr>
        <w:tabs>
          <w:tab w:val="num" w:pos="2160"/>
        </w:tabs>
        <w:ind w:left="2160" w:hanging="360"/>
      </w:pPr>
      <w:rPr>
        <w:rFonts w:ascii="Wingdings" w:hAnsi="Wingdings" w:hint="default"/>
      </w:rPr>
    </w:lvl>
    <w:lvl w:ilvl="3" w:tplc="0534007E" w:tentative="1">
      <w:start w:val="1"/>
      <w:numFmt w:val="bullet"/>
      <w:lvlText w:val=""/>
      <w:lvlJc w:val="left"/>
      <w:pPr>
        <w:tabs>
          <w:tab w:val="num" w:pos="2880"/>
        </w:tabs>
        <w:ind w:left="2880" w:hanging="360"/>
      </w:pPr>
      <w:rPr>
        <w:rFonts w:ascii="Wingdings" w:hAnsi="Wingdings" w:hint="default"/>
      </w:rPr>
    </w:lvl>
    <w:lvl w:ilvl="4" w:tplc="3146DA14" w:tentative="1">
      <w:start w:val="1"/>
      <w:numFmt w:val="bullet"/>
      <w:lvlText w:val=""/>
      <w:lvlJc w:val="left"/>
      <w:pPr>
        <w:tabs>
          <w:tab w:val="num" w:pos="3600"/>
        </w:tabs>
        <w:ind w:left="3600" w:hanging="360"/>
      </w:pPr>
      <w:rPr>
        <w:rFonts w:ascii="Wingdings" w:hAnsi="Wingdings" w:hint="default"/>
      </w:rPr>
    </w:lvl>
    <w:lvl w:ilvl="5" w:tplc="CF1E4E32" w:tentative="1">
      <w:start w:val="1"/>
      <w:numFmt w:val="bullet"/>
      <w:lvlText w:val=""/>
      <w:lvlJc w:val="left"/>
      <w:pPr>
        <w:tabs>
          <w:tab w:val="num" w:pos="4320"/>
        </w:tabs>
        <w:ind w:left="4320" w:hanging="360"/>
      </w:pPr>
      <w:rPr>
        <w:rFonts w:ascii="Wingdings" w:hAnsi="Wingdings" w:hint="default"/>
      </w:rPr>
    </w:lvl>
    <w:lvl w:ilvl="6" w:tplc="54C2280C" w:tentative="1">
      <w:start w:val="1"/>
      <w:numFmt w:val="bullet"/>
      <w:lvlText w:val=""/>
      <w:lvlJc w:val="left"/>
      <w:pPr>
        <w:tabs>
          <w:tab w:val="num" w:pos="5040"/>
        </w:tabs>
        <w:ind w:left="5040" w:hanging="360"/>
      </w:pPr>
      <w:rPr>
        <w:rFonts w:ascii="Wingdings" w:hAnsi="Wingdings" w:hint="default"/>
      </w:rPr>
    </w:lvl>
    <w:lvl w:ilvl="7" w:tplc="C8F8552E" w:tentative="1">
      <w:start w:val="1"/>
      <w:numFmt w:val="bullet"/>
      <w:lvlText w:val=""/>
      <w:lvlJc w:val="left"/>
      <w:pPr>
        <w:tabs>
          <w:tab w:val="num" w:pos="5760"/>
        </w:tabs>
        <w:ind w:left="5760" w:hanging="360"/>
      </w:pPr>
      <w:rPr>
        <w:rFonts w:ascii="Wingdings" w:hAnsi="Wingdings" w:hint="default"/>
      </w:rPr>
    </w:lvl>
    <w:lvl w:ilvl="8" w:tplc="275AEB42" w:tentative="1">
      <w:start w:val="1"/>
      <w:numFmt w:val="bullet"/>
      <w:lvlText w:val=""/>
      <w:lvlJc w:val="left"/>
      <w:pPr>
        <w:tabs>
          <w:tab w:val="num" w:pos="6480"/>
        </w:tabs>
        <w:ind w:left="6480" w:hanging="360"/>
      </w:pPr>
      <w:rPr>
        <w:rFonts w:ascii="Wingdings" w:hAnsi="Wingdings" w:hint="default"/>
      </w:rPr>
    </w:lvl>
  </w:abstractNum>
  <w:abstractNum w:abstractNumId="5">
    <w:nsid w:val="3C6F28B9"/>
    <w:multiLevelType w:val="hybridMultilevel"/>
    <w:tmpl w:val="6D92ECF8"/>
    <w:lvl w:ilvl="0" w:tplc="0409000F">
      <w:start w:val="1"/>
      <w:numFmt w:val="decimal"/>
      <w:lvlText w:val="%1."/>
      <w:lvlJc w:val="left"/>
      <w:pPr>
        <w:tabs>
          <w:tab w:val="num" w:pos="2015"/>
        </w:tabs>
        <w:ind w:left="2015" w:hanging="360"/>
      </w:pPr>
    </w:lvl>
    <w:lvl w:ilvl="1" w:tplc="19A070CC">
      <w:start w:val="1"/>
      <w:numFmt w:val="upperLetter"/>
      <w:lvlText w:val="%2."/>
      <w:lvlJc w:val="left"/>
      <w:pPr>
        <w:tabs>
          <w:tab w:val="num" w:pos="2765"/>
        </w:tabs>
        <w:ind w:left="2765" w:hanging="390"/>
      </w:pPr>
      <w:rPr>
        <w:rFonts w:hint="default"/>
      </w:rPr>
    </w:lvl>
    <w:lvl w:ilvl="2" w:tplc="0409001B">
      <w:start w:val="1"/>
      <w:numFmt w:val="lowerRoman"/>
      <w:lvlText w:val="%3."/>
      <w:lvlJc w:val="right"/>
      <w:pPr>
        <w:tabs>
          <w:tab w:val="num" w:pos="3455"/>
        </w:tabs>
        <w:ind w:left="3455" w:hanging="180"/>
      </w:pPr>
    </w:lvl>
    <w:lvl w:ilvl="3" w:tplc="AA76EEEA">
      <w:start w:val="2"/>
      <w:numFmt w:val="upperRoman"/>
      <w:lvlText w:val="%4."/>
      <w:lvlJc w:val="left"/>
      <w:pPr>
        <w:ind w:left="4535" w:hanging="720"/>
      </w:pPr>
      <w:rPr>
        <w:rFonts w:hint="default"/>
      </w:rPr>
    </w:lvl>
    <w:lvl w:ilvl="4" w:tplc="04090019" w:tentative="1">
      <w:start w:val="1"/>
      <w:numFmt w:val="lowerLetter"/>
      <w:lvlText w:val="%5."/>
      <w:lvlJc w:val="left"/>
      <w:pPr>
        <w:tabs>
          <w:tab w:val="num" w:pos="4895"/>
        </w:tabs>
        <w:ind w:left="4895" w:hanging="360"/>
      </w:pPr>
    </w:lvl>
    <w:lvl w:ilvl="5" w:tplc="0409001B" w:tentative="1">
      <w:start w:val="1"/>
      <w:numFmt w:val="lowerRoman"/>
      <w:lvlText w:val="%6."/>
      <w:lvlJc w:val="right"/>
      <w:pPr>
        <w:tabs>
          <w:tab w:val="num" w:pos="5615"/>
        </w:tabs>
        <w:ind w:left="5615" w:hanging="180"/>
      </w:pPr>
    </w:lvl>
    <w:lvl w:ilvl="6" w:tplc="0409000F" w:tentative="1">
      <w:start w:val="1"/>
      <w:numFmt w:val="decimal"/>
      <w:lvlText w:val="%7."/>
      <w:lvlJc w:val="left"/>
      <w:pPr>
        <w:tabs>
          <w:tab w:val="num" w:pos="6335"/>
        </w:tabs>
        <w:ind w:left="6335" w:hanging="360"/>
      </w:pPr>
    </w:lvl>
    <w:lvl w:ilvl="7" w:tplc="04090019" w:tentative="1">
      <w:start w:val="1"/>
      <w:numFmt w:val="lowerLetter"/>
      <w:lvlText w:val="%8."/>
      <w:lvlJc w:val="left"/>
      <w:pPr>
        <w:tabs>
          <w:tab w:val="num" w:pos="7055"/>
        </w:tabs>
        <w:ind w:left="7055" w:hanging="360"/>
      </w:pPr>
    </w:lvl>
    <w:lvl w:ilvl="8" w:tplc="0409001B" w:tentative="1">
      <w:start w:val="1"/>
      <w:numFmt w:val="lowerRoman"/>
      <w:lvlText w:val="%9."/>
      <w:lvlJc w:val="right"/>
      <w:pPr>
        <w:tabs>
          <w:tab w:val="num" w:pos="7775"/>
        </w:tabs>
        <w:ind w:left="7775" w:hanging="180"/>
      </w:pPr>
    </w:lvl>
  </w:abstractNum>
  <w:abstractNum w:abstractNumId="6">
    <w:nsid w:val="45F33AB5"/>
    <w:multiLevelType w:val="hybridMultilevel"/>
    <w:tmpl w:val="06B22138"/>
    <w:lvl w:ilvl="0" w:tplc="04090001">
      <w:start w:val="1"/>
      <w:numFmt w:val="bullet"/>
      <w:lvlText w:val=""/>
      <w:lvlJc w:val="left"/>
      <w:pPr>
        <w:tabs>
          <w:tab w:val="num" w:pos="1440"/>
        </w:tabs>
        <w:ind w:left="144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7">
    <w:nsid w:val="47123018"/>
    <w:multiLevelType w:val="hybridMultilevel"/>
    <w:tmpl w:val="A4721F80"/>
    <w:lvl w:ilvl="0" w:tplc="C54C9780">
      <w:start w:val="1"/>
      <w:numFmt w:val="bullet"/>
      <w:lvlText w:val=""/>
      <w:lvlJc w:val="left"/>
      <w:pPr>
        <w:tabs>
          <w:tab w:val="num" w:pos="720"/>
        </w:tabs>
        <w:ind w:left="720" w:hanging="360"/>
      </w:pPr>
      <w:rPr>
        <w:rFonts w:ascii="Wingdings" w:hAnsi="Wingdings" w:hint="default"/>
      </w:rPr>
    </w:lvl>
    <w:lvl w:ilvl="1" w:tplc="98627E0A" w:tentative="1">
      <w:start w:val="1"/>
      <w:numFmt w:val="bullet"/>
      <w:lvlText w:val=""/>
      <w:lvlJc w:val="left"/>
      <w:pPr>
        <w:tabs>
          <w:tab w:val="num" w:pos="1440"/>
        </w:tabs>
        <w:ind w:left="1440" w:hanging="360"/>
      </w:pPr>
      <w:rPr>
        <w:rFonts w:ascii="Wingdings" w:hAnsi="Wingdings" w:hint="default"/>
      </w:rPr>
    </w:lvl>
    <w:lvl w:ilvl="2" w:tplc="EDA46358" w:tentative="1">
      <w:start w:val="1"/>
      <w:numFmt w:val="bullet"/>
      <w:lvlText w:val=""/>
      <w:lvlJc w:val="left"/>
      <w:pPr>
        <w:tabs>
          <w:tab w:val="num" w:pos="2160"/>
        </w:tabs>
        <w:ind w:left="2160" w:hanging="360"/>
      </w:pPr>
      <w:rPr>
        <w:rFonts w:ascii="Wingdings" w:hAnsi="Wingdings" w:hint="default"/>
      </w:rPr>
    </w:lvl>
    <w:lvl w:ilvl="3" w:tplc="934AE226" w:tentative="1">
      <w:start w:val="1"/>
      <w:numFmt w:val="bullet"/>
      <w:lvlText w:val=""/>
      <w:lvlJc w:val="left"/>
      <w:pPr>
        <w:tabs>
          <w:tab w:val="num" w:pos="2880"/>
        </w:tabs>
        <w:ind w:left="2880" w:hanging="360"/>
      </w:pPr>
      <w:rPr>
        <w:rFonts w:ascii="Wingdings" w:hAnsi="Wingdings" w:hint="default"/>
      </w:rPr>
    </w:lvl>
    <w:lvl w:ilvl="4" w:tplc="81C6084C" w:tentative="1">
      <w:start w:val="1"/>
      <w:numFmt w:val="bullet"/>
      <w:lvlText w:val=""/>
      <w:lvlJc w:val="left"/>
      <w:pPr>
        <w:tabs>
          <w:tab w:val="num" w:pos="3600"/>
        </w:tabs>
        <w:ind w:left="3600" w:hanging="360"/>
      </w:pPr>
      <w:rPr>
        <w:rFonts w:ascii="Wingdings" w:hAnsi="Wingdings" w:hint="default"/>
      </w:rPr>
    </w:lvl>
    <w:lvl w:ilvl="5" w:tplc="C2E20240" w:tentative="1">
      <w:start w:val="1"/>
      <w:numFmt w:val="bullet"/>
      <w:lvlText w:val=""/>
      <w:lvlJc w:val="left"/>
      <w:pPr>
        <w:tabs>
          <w:tab w:val="num" w:pos="4320"/>
        </w:tabs>
        <w:ind w:left="4320" w:hanging="360"/>
      </w:pPr>
      <w:rPr>
        <w:rFonts w:ascii="Wingdings" w:hAnsi="Wingdings" w:hint="default"/>
      </w:rPr>
    </w:lvl>
    <w:lvl w:ilvl="6" w:tplc="90E4FADC" w:tentative="1">
      <w:start w:val="1"/>
      <w:numFmt w:val="bullet"/>
      <w:lvlText w:val=""/>
      <w:lvlJc w:val="left"/>
      <w:pPr>
        <w:tabs>
          <w:tab w:val="num" w:pos="5040"/>
        </w:tabs>
        <w:ind w:left="5040" w:hanging="360"/>
      </w:pPr>
      <w:rPr>
        <w:rFonts w:ascii="Wingdings" w:hAnsi="Wingdings" w:hint="default"/>
      </w:rPr>
    </w:lvl>
    <w:lvl w:ilvl="7" w:tplc="7D688116" w:tentative="1">
      <w:start w:val="1"/>
      <w:numFmt w:val="bullet"/>
      <w:lvlText w:val=""/>
      <w:lvlJc w:val="left"/>
      <w:pPr>
        <w:tabs>
          <w:tab w:val="num" w:pos="5760"/>
        </w:tabs>
        <w:ind w:left="5760" w:hanging="360"/>
      </w:pPr>
      <w:rPr>
        <w:rFonts w:ascii="Wingdings" w:hAnsi="Wingdings" w:hint="default"/>
      </w:rPr>
    </w:lvl>
    <w:lvl w:ilvl="8" w:tplc="B75022C4" w:tentative="1">
      <w:start w:val="1"/>
      <w:numFmt w:val="bullet"/>
      <w:lvlText w:val=""/>
      <w:lvlJc w:val="left"/>
      <w:pPr>
        <w:tabs>
          <w:tab w:val="num" w:pos="6480"/>
        </w:tabs>
        <w:ind w:left="6480" w:hanging="360"/>
      </w:pPr>
      <w:rPr>
        <w:rFonts w:ascii="Wingdings" w:hAnsi="Wingdings" w:hint="default"/>
      </w:rPr>
    </w:lvl>
  </w:abstractNum>
  <w:abstractNum w:abstractNumId="8">
    <w:nsid w:val="4A1255B1"/>
    <w:multiLevelType w:val="hybridMultilevel"/>
    <w:tmpl w:val="5CA82146"/>
    <w:lvl w:ilvl="0" w:tplc="EAD0B522">
      <w:start w:val="1"/>
      <w:numFmt w:val="bullet"/>
      <w:lvlText w:val=""/>
      <w:lvlJc w:val="left"/>
      <w:pPr>
        <w:tabs>
          <w:tab w:val="num" w:pos="720"/>
        </w:tabs>
        <w:ind w:left="720" w:hanging="360"/>
      </w:pPr>
      <w:rPr>
        <w:rFonts w:ascii="Wingdings" w:hAnsi="Wingdings" w:hint="default"/>
      </w:rPr>
    </w:lvl>
    <w:lvl w:ilvl="1" w:tplc="510CC298" w:tentative="1">
      <w:start w:val="1"/>
      <w:numFmt w:val="bullet"/>
      <w:lvlText w:val=""/>
      <w:lvlJc w:val="left"/>
      <w:pPr>
        <w:tabs>
          <w:tab w:val="num" w:pos="1440"/>
        </w:tabs>
        <w:ind w:left="1440" w:hanging="360"/>
      </w:pPr>
      <w:rPr>
        <w:rFonts w:ascii="Wingdings" w:hAnsi="Wingdings" w:hint="default"/>
      </w:rPr>
    </w:lvl>
    <w:lvl w:ilvl="2" w:tplc="B39E3C38" w:tentative="1">
      <w:start w:val="1"/>
      <w:numFmt w:val="bullet"/>
      <w:lvlText w:val=""/>
      <w:lvlJc w:val="left"/>
      <w:pPr>
        <w:tabs>
          <w:tab w:val="num" w:pos="2160"/>
        </w:tabs>
        <w:ind w:left="2160" w:hanging="360"/>
      </w:pPr>
      <w:rPr>
        <w:rFonts w:ascii="Wingdings" w:hAnsi="Wingdings" w:hint="default"/>
      </w:rPr>
    </w:lvl>
    <w:lvl w:ilvl="3" w:tplc="A3406118" w:tentative="1">
      <w:start w:val="1"/>
      <w:numFmt w:val="bullet"/>
      <w:lvlText w:val=""/>
      <w:lvlJc w:val="left"/>
      <w:pPr>
        <w:tabs>
          <w:tab w:val="num" w:pos="2880"/>
        </w:tabs>
        <w:ind w:left="2880" w:hanging="360"/>
      </w:pPr>
      <w:rPr>
        <w:rFonts w:ascii="Wingdings" w:hAnsi="Wingdings" w:hint="default"/>
      </w:rPr>
    </w:lvl>
    <w:lvl w:ilvl="4" w:tplc="6096E06A" w:tentative="1">
      <w:start w:val="1"/>
      <w:numFmt w:val="bullet"/>
      <w:lvlText w:val=""/>
      <w:lvlJc w:val="left"/>
      <w:pPr>
        <w:tabs>
          <w:tab w:val="num" w:pos="3600"/>
        </w:tabs>
        <w:ind w:left="3600" w:hanging="360"/>
      </w:pPr>
      <w:rPr>
        <w:rFonts w:ascii="Wingdings" w:hAnsi="Wingdings" w:hint="default"/>
      </w:rPr>
    </w:lvl>
    <w:lvl w:ilvl="5" w:tplc="ED0EF7F4" w:tentative="1">
      <w:start w:val="1"/>
      <w:numFmt w:val="bullet"/>
      <w:lvlText w:val=""/>
      <w:lvlJc w:val="left"/>
      <w:pPr>
        <w:tabs>
          <w:tab w:val="num" w:pos="4320"/>
        </w:tabs>
        <w:ind w:left="4320" w:hanging="360"/>
      </w:pPr>
      <w:rPr>
        <w:rFonts w:ascii="Wingdings" w:hAnsi="Wingdings" w:hint="default"/>
      </w:rPr>
    </w:lvl>
    <w:lvl w:ilvl="6" w:tplc="14F2E720" w:tentative="1">
      <w:start w:val="1"/>
      <w:numFmt w:val="bullet"/>
      <w:lvlText w:val=""/>
      <w:lvlJc w:val="left"/>
      <w:pPr>
        <w:tabs>
          <w:tab w:val="num" w:pos="5040"/>
        </w:tabs>
        <w:ind w:left="5040" w:hanging="360"/>
      </w:pPr>
      <w:rPr>
        <w:rFonts w:ascii="Wingdings" w:hAnsi="Wingdings" w:hint="default"/>
      </w:rPr>
    </w:lvl>
    <w:lvl w:ilvl="7" w:tplc="3842A9CC" w:tentative="1">
      <w:start w:val="1"/>
      <w:numFmt w:val="bullet"/>
      <w:lvlText w:val=""/>
      <w:lvlJc w:val="left"/>
      <w:pPr>
        <w:tabs>
          <w:tab w:val="num" w:pos="5760"/>
        </w:tabs>
        <w:ind w:left="5760" w:hanging="360"/>
      </w:pPr>
      <w:rPr>
        <w:rFonts w:ascii="Wingdings" w:hAnsi="Wingdings" w:hint="default"/>
      </w:rPr>
    </w:lvl>
    <w:lvl w:ilvl="8" w:tplc="7EB21A64" w:tentative="1">
      <w:start w:val="1"/>
      <w:numFmt w:val="bullet"/>
      <w:lvlText w:val=""/>
      <w:lvlJc w:val="left"/>
      <w:pPr>
        <w:tabs>
          <w:tab w:val="num" w:pos="6480"/>
        </w:tabs>
        <w:ind w:left="6480" w:hanging="360"/>
      </w:pPr>
      <w:rPr>
        <w:rFonts w:ascii="Wingdings" w:hAnsi="Wingdings" w:hint="default"/>
      </w:rPr>
    </w:lvl>
  </w:abstractNum>
  <w:abstractNum w:abstractNumId="9">
    <w:nsid w:val="52210EFE"/>
    <w:multiLevelType w:val="hybridMultilevel"/>
    <w:tmpl w:val="AD68E78C"/>
    <w:lvl w:ilvl="0" w:tplc="7B26CAF4">
      <w:start w:val="1"/>
      <w:numFmt w:val="bullet"/>
      <w:lvlText w:val=""/>
      <w:lvlJc w:val="left"/>
      <w:pPr>
        <w:tabs>
          <w:tab w:val="num" w:pos="720"/>
        </w:tabs>
        <w:ind w:left="720" w:hanging="360"/>
      </w:pPr>
      <w:rPr>
        <w:rFonts w:ascii="Wingdings" w:hAnsi="Wingdings" w:hint="default"/>
      </w:rPr>
    </w:lvl>
    <w:lvl w:ilvl="1" w:tplc="82241054">
      <w:start w:val="1135"/>
      <w:numFmt w:val="bullet"/>
      <w:lvlText w:val="–"/>
      <w:lvlJc w:val="left"/>
      <w:pPr>
        <w:tabs>
          <w:tab w:val="num" w:pos="1440"/>
        </w:tabs>
        <w:ind w:left="1440" w:hanging="360"/>
      </w:pPr>
      <w:rPr>
        <w:rFonts w:ascii="Times New Roman" w:hAnsi="Times New Roman" w:hint="default"/>
      </w:rPr>
    </w:lvl>
    <w:lvl w:ilvl="2" w:tplc="A3BC0808" w:tentative="1">
      <w:start w:val="1"/>
      <w:numFmt w:val="bullet"/>
      <w:lvlText w:val=""/>
      <w:lvlJc w:val="left"/>
      <w:pPr>
        <w:tabs>
          <w:tab w:val="num" w:pos="2160"/>
        </w:tabs>
        <w:ind w:left="2160" w:hanging="360"/>
      </w:pPr>
      <w:rPr>
        <w:rFonts w:ascii="Wingdings" w:hAnsi="Wingdings" w:hint="default"/>
      </w:rPr>
    </w:lvl>
    <w:lvl w:ilvl="3" w:tplc="938AC1DE" w:tentative="1">
      <w:start w:val="1"/>
      <w:numFmt w:val="bullet"/>
      <w:lvlText w:val=""/>
      <w:lvlJc w:val="left"/>
      <w:pPr>
        <w:tabs>
          <w:tab w:val="num" w:pos="2880"/>
        </w:tabs>
        <w:ind w:left="2880" w:hanging="360"/>
      </w:pPr>
      <w:rPr>
        <w:rFonts w:ascii="Wingdings" w:hAnsi="Wingdings" w:hint="default"/>
      </w:rPr>
    </w:lvl>
    <w:lvl w:ilvl="4" w:tplc="F71A34D4" w:tentative="1">
      <w:start w:val="1"/>
      <w:numFmt w:val="bullet"/>
      <w:lvlText w:val=""/>
      <w:lvlJc w:val="left"/>
      <w:pPr>
        <w:tabs>
          <w:tab w:val="num" w:pos="3600"/>
        </w:tabs>
        <w:ind w:left="3600" w:hanging="360"/>
      </w:pPr>
      <w:rPr>
        <w:rFonts w:ascii="Wingdings" w:hAnsi="Wingdings" w:hint="default"/>
      </w:rPr>
    </w:lvl>
    <w:lvl w:ilvl="5" w:tplc="F982962C" w:tentative="1">
      <w:start w:val="1"/>
      <w:numFmt w:val="bullet"/>
      <w:lvlText w:val=""/>
      <w:lvlJc w:val="left"/>
      <w:pPr>
        <w:tabs>
          <w:tab w:val="num" w:pos="4320"/>
        </w:tabs>
        <w:ind w:left="4320" w:hanging="360"/>
      </w:pPr>
      <w:rPr>
        <w:rFonts w:ascii="Wingdings" w:hAnsi="Wingdings" w:hint="default"/>
      </w:rPr>
    </w:lvl>
    <w:lvl w:ilvl="6" w:tplc="93C80AD4" w:tentative="1">
      <w:start w:val="1"/>
      <w:numFmt w:val="bullet"/>
      <w:lvlText w:val=""/>
      <w:lvlJc w:val="left"/>
      <w:pPr>
        <w:tabs>
          <w:tab w:val="num" w:pos="5040"/>
        </w:tabs>
        <w:ind w:left="5040" w:hanging="360"/>
      </w:pPr>
      <w:rPr>
        <w:rFonts w:ascii="Wingdings" w:hAnsi="Wingdings" w:hint="default"/>
      </w:rPr>
    </w:lvl>
    <w:lvl w:ilvl="7" w:tplc="C5061108" w:tentative="1">
      <w:start w:val="1"/>
      <w:numFmt w:val="bullet"/>
      <w:lvlText w:val=""/>
      <w:lvlJc w:val="left"/>
      <w:pPr>
        <w:tabs>
          <w:tab w:val="num" w:pos="5760"/>
        </w:tabs>
        <w:ind w:left="5760" w:hanging="360"/>
      </w:pPr>
      <w:rPr>
        <w:rFonts w:ascii="Wingdings" w:hAnsi="Wingdings" w:hint="default"/>
      </w:rPr>
    </w:lvl>
    <w:lvl w:ilvl="8" w:tplc="CE60CBEC" w:tentative="1">
      <w:start w:val="1"/>
      <w:numFmt w:val="bullet"/>
      <w:lvlText w:val=""/>
      <w:lvlJc w:val="left"/>
      <w:pPr>
        <w:tabs>
          <w:tab w:val="num" w:pos="6480"/>
        </w:tabs>
        <w:ind w:left="6480" w:hanging="360"/>
      </w:pPr>
      <w:rPr>
        <w:rFonts w:ascii="Wingdings" w:hAnsi="Wingdings" w:hint="default"/>
      </w:rPr>
    </w:lvl>
  </w:abstractNum>
  <w:abstractNum w:abstractNumId="10">
    <w:nsid w:val="54306D2A"/>
    <w:multiLevelType w:val="hybridMultilevel"/>
    <w:tmpl w:val="9E861E0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73CE085C"/>
    <w:multiLevelType w:val="hybridMultilevel"/>
    <w:tmpl w:val="C5C4651A"/>
    <w:lvl w:ilvl="0" w:tplc="04090001">
      <w:start w:val="1"/>
      <w:numFmt w:val="bullet"/>
      <w:lvlText w:val=""/>
      <w:lvlJc w:val="left"/>
      <w:pPr>
        <w:tabs>
          <w:tab w:val="num" w:pos="1440"/>
        </w:tabs>
        <w:ind w:left="144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2">
    <w:nsid w:val="7E887272"/>
    <w:multiLevelType w:val="hybridMultilevel"/>
    <w:tmpl w:val="C952C71E"/>
    <w:lvl w:ilvl="0" w:tplc="1958BCB0">
      <w:start w:val="7"/>
      <w:numFmt w:val="decimal"/>
      <w:lvlText w:val="%1."/>
      <w:lvlJc w:val="left"/>
      <w:pPr>
        <w:tabs>
          <w:tab w:val="num" w:pos="1080"/>
        </w:tabs>
        <w:ind w:left="1251" w:hanging="171"/>
      </w:pPr>
      <w:rPr>
        <w:rFonts w:hint="default"/>
      </w:rPr>
    </w:lvl>
    <w:lvl w:ilvl="1" w:tplc="81400262">
      <w:start w:val="1"/>
      <w:numFmt w:val="lowerLetter"/>
      <w:lvlText w:val="%2."/>
      <w:lvlJc w:val="left"/>
      <w:pPr>
        <w:tabs>
          <w:tab w:val="num" w:pos="1136"/>
        </w:tabs>
        <w:ind w:left="1250" w:hanging="170"/>
      </w:pPr>
      <w:rPr>
        <w:rFonts w:ascii="Cambria" w:eastAsia="Times New Roman" w:hAnsi="Cambria" w:cs="Times New Roman"/>
      </w:rPr>
    </w:lvl>
    <w:lvl w:ilvl="2" w:tplc="BE8C8154">
      <w:start w:val="1"/>
      <w:numFmt w:val="none"/>
      <w:lvlText w:val="(1)"/>
      <w:lvlJc w:val="left"/>
      <w:pPr>
        <w:tabs>
          <w:tab w:val="num" w:pos="2340"/>
        </w:tabs>
        <w:ind w:left="2340" w:hanging="360"/>
      </w:pPr>
      <w:rPr>
        <w:rFonts w:hint="default"/>
      </w:rPr>
    </w:lvl>
    <w:lvl w:ilvl="3" w:tplc="04090019">
      <w:start w:val="1"/>
      <w:numFmt w:val="lowerLetter"/>
      <w:lvlText w:val="%4."/>
      <w:lvlJc w:val="left"/>
      <w:pPr>
        <w:tabs>
          <w:tab w:val="num" w:pos="956"/>
        </w:tabs>
        <w:ind w:left="1070" w:hanging="170"/>
      </w:pPr>
      <w:rPr>
        <w:rFonts w:cs="Times New Roman" w:hint="default"/>
      </w:rPr>
    </w:lvl>
    <w:lvl w:ilvl="4" w:tplc="38EC20C0">
      <w:start w:val="1"/>
      <w:numFmt w:val="lowerLetter"/>
      <w:lvlText w:val="%5."/>
      <w:lvlJc w:val="left"/>
      <w:pPr>
        <w:tabs>
          <w:tab w:val="num" w:pos="3294"/>
        </w:tabs>
        <w:ind w:left="3600" w:hanging="360"/>
      </w:pPr>
      <w:rPr>
        <w:rFonts w:hint="default"/>
      </w:rPr>
    </w:lvl>
    <w:lvl w:ilvl="5" w:tplc="E312C4FC">
      <w:start w:val="1"/>
      <w:numFmt w:val="bullet"/>
      <w:lvlText w:val=""/>
      <w:lvlJc w:val="left"/>
      <w:pPr>
        <w:tabs>
          <w:tab w:val="num" w:pos="4196"/>
        </w:tabs>
        <w:ind w:left="4310" w:hanging="170"/>
      </w:pPr>
      <w:rPr>
        <w:rFonts w:ascii="Wingdings" w:hAnsi="Wingdings" w:hint="default"/>
      </w:rPr>
    </w:lvl>
    <w:lvl w:ilvl="6" w:tplc="A58212D0">
      <w:start w:val="1"/>
      <w:numFmt w:val="upperRoman"/>
      <w:lvlText w:val="%7."/>
      <w:lvlJc w:val="left"/>
      <w:pPr>
        <w:ind w:left="5400" w:hanging="720"/>
      </w:pPr>
      <w:rPr>
        <w:rFonts w:hint="default"/>
      </w:rPr>
    </w:lvl>
    <w:lvl w:ilvl="7" w:tplc="86025DC8">
      <w:start w:val="1"/>
      <w:numFmt w:val="upperLetter"/>
      <w:lvlText w:val="%8."/>
      <w:lvlJc w:val="left"/>
      <w:pPr>
        <w:ind w:left="5760" w:hanging="360"/>
      </w:pPr>
      <w:rPr>
        <w:rFonts w:hint="default"/>
      </w:rPr>
    </w:lvl>
    <w:lvl w:ilvl="8" w:tplc="0409001B" w:tentative="1">
      <w:start w:val="1"/>
      <w:numFmt w:val="lowerRoman"/>
      <w:lvlText w:val="%9."/>
      <w:lvlJc w:val="right"/>
      <w:pPr>
        <w:tabs>
          <w:tab w:val="num" w:pos="6480"/>
        </w:tabs>
        <w:ind w:left="6480" w:hanging="180"/>
      </w:pPr>
    </w:lvl>
  </w:abstractNum>
  <w:num w:numId="1">
    <w:abstractNumId w:val="3"/>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12"/>
  </w:num>
  <w:num w:numId="7">
    <w:abstractNumId w:val="0"/>
  </w:num>
  <w:num w:numId="8">
    <w:abstractNumId w:val="10"/>
  </w:num>
  <w:num w:numId="9">
    <w:abstractNumId w:val="1"/>
  </w:num>
  <w:num w:numId="10">
    <w:abstractNumId w:val="3"/>
    <w:lvlOverride w:ilvl="0">
      <w:lvl w:ilvl="0" w:tplc="04090001">
        <w:start w:val="1"/>
        <w:numFmt w:val="decimal"/>
        <w:lvlText w:val="%1."/>
        <w:lvlJc w:val="left"/>
        <w:pPr>
          <w:tabs>
            <w:tab w:val="num" w:pos="2520"/>
          </w:tabs>
          <w:ind w:left="2520" w:hanging="360"/>
        </w:pPr>
        <w:rPr>
          <w:rFonts w:hint="default"/>
        </w:rPr>
      </w:lvl>
    </w:lvlOverride>
    <w:lvlOverride w:ilvl="1">
      <w:lvl w:ilvl="1" w:tplc="8E2468DA" w:tentative="1">
        <w:start w:val="1"/>
        <w:numFmt w:val="lowerLetter"/>
        <w:lvlText w:val="%2."/>
        <w:lvlJc w:val="left"/>
        <w:pPr>
          <w:ind w:left="1440" w:hanging="360"/>
        </w:pPr>
      </w:lvl>
    </w:lvlOverride>
    <w:lvlOverride w:ilvl="2">
      <w:lvl w:ilvl="2" w:tplc="417C7E82" w:tentative="1">
        <w:start w:val="1"/>
        <w:numFmt w:val="lowerRoman"/>
        <w:lvlText w:val="%3."/>
        <w:lvlJc w:val="right"/>
        <w:pPr>
          <w:ind w:left="2160" w:hanging="180"/>
        </w:pPr>
      </w:lvl>
    </w:lvlOverride>
    <w:lvlOverride w:ilvl="3">
      <w:lvl w:ilvl="3" w:tplc="0409000F">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1">
    <w:abstractNumId w:val="7"/>
  </w:num>
  <w:num w:numId="12">
    <w:abstractNumId w:val="2"/>
  </w:num>
  <w:num w:numId="13">
    <w:abstractNumId w:val="8"/>
  </w:num>
  <w:num w:numId="14">
    <w:abstractNumId w:val="9"/>
  </w:num>
  <w:num w:numId="1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defaultTabStop w:val="720"/>
  <w:characterSpacingControl w:val="doNotCompress"/>
  <w:footnotePr>
    <w:footnote w:id="0"/>
    <w:footnote w:id="1"/>
  </w:footnotePr>
  <w:endnotePr>
    <w:endnote w:id="0"/>
    <w:endnote w:id="1"/>
  </w:endnotePr>
  <w:compat/>
  <w:rsids>
    <w:rsidRoot w:val="00E50CD1"/>
    <w:rsid w:val="001C64E8"/>
    <w:rsid w:val="002517AA"/>
    <w:rsid w:val="006A5423"/>
    <w:rsid w:val="006D739E"/>
    <w:rsid w:val="008A4765"/>
    <w:rsid w:val="00A50DE8"/>
    <w:rsid w:val="00A81C85"/>
    <w:rsid w:val="00BB3987"/>
    <w:rsid w:val="00DD091D"/>
    <w:rsid w:val="00E50CD1"/>
    <w:rsid w:val="00E57F57"/>
    <w:rsid w:val="00EF5749"/>
    <w:rsid w:val="00FB07E5"/>
    <w:rsid w:val="00FD35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CD1"/>
    <w:pPr>
      <w:spacing w:after="0" w:line="240" w:lineRule="auto"/>
    </w:pPr>
    <w:rPr>
      <w:rFonts w:ascii="Times New Roman" w:eastAsia="Times New Roman" w:hAnsi="Times New Roman" w:cs="Times New Roman"/>
      <w:noProof/>
      <w:sz w:val="24"/>
      <w:szCs w:val="24"/>
      <w:lang w:val="id-ID"/>
    </w:rPr>
  </w:style>
  <w:style w:type="paragraph" w:styleId="Heading1">
    <w:name w:val="heading 1"/>
    <w:basedOn w:val="Normal"/>
    <w:next w:val="Normal"/>
    <w:link w:val="Heading1Char"/>
    <w:uiPriority w:val="9"/>
    <w:qFormat/>
    <w:rsid w:val="00E50CD1"/>
    <w:pPr>
      <w:keepNext/>
      <w:outlineLvl w:val="0"/>
    </w:pPr>
    <w:rPr>
      <w:rFonts w:ascii="Arial" w:hAnsi="Arial" w:cs="Arial"/>
      <w:b/>
      <w:bCs/>
      <w:noProof w:val="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CD1"/>
    <w:rPr>
      <w:rFonts w:ascii="Arial" w:eastAsia="Times New Roman" w:hAnsi="Arial" w:cs="Arial"/>
      <w:b/>
      <w:bCs/>
      <w:sz w:val="24"/>
      <w:szCs w:val="24"/>
    </w:rPr>
  </w:style>
  <w:style w:type="paragraph" w:styleId="BodyText">
    <w:name w:val="Body Text"/>
    <w:basedOn w:val="Normal"/>
    <w:link w:val="BodyTextChar"/>
    <w:rsid w:val="00E50CD1"/>
    <w:pPr>
      <w:jc w:val="both"/>
    </w:pPr>
    <w:rPr>
      <w:rFonts w:ascii="Arial" w:hAnsi="Arial" w:cs="Arial"/>
      <w:noProof w:val="0"/>
      <w:lang w:val="en-US"/>
    </w:rPr>
  </w:style>
  <w:style w:type="character" w:customStyle="1" w:styleId="BodyTextChar">
    <w:name w:val="Body Text Char"/>
    <w:basedOn w:val="DefaultParagraphFont"/>
    <w:link w:val="BodyText"/>
    <w:rsid w:val="00E50CD1"/>
    <w:rPr>
      <w:rFonts w:ascii="Arial" w:eastAsia="Times New Roman" w:hAnsi="Arial" w:cs="Arial"/>
      <w:sz w:val="24"/>
      <w:szCs w:val="24"/>
    </w:rPr>
  </w:style>
  <w:style w:type="paragraph" w:styleId="BodyText2">
    <w:name w:val="Body Text 2"/>
    <w:basedOn w:val="Normal"/>
    <w:link w:val="BodyText2Char"/>
    <w:rsid w:val="00E50CD1"/>
    <w:pPr>
      <w:jc w:val="both"/>
    </w:pPr>
    <w:rPr>
      <w:rFonts w:ascii="Arial" w:hAnsi="Arial" w:cs="Arial"/>
      <w:noProof w:val="0"/>
      <w:sz w:val="22"/>
      <w:szCs w:val="22"/>
      <w:lang w:val="en-US"/>
    </w:rPr>
  </w:style>
  <w:style w:type="character" w:customStyle="1" w:styleId="BodyText2Char">
    <w:name w:val="Body Text 2 Char"/>
    <w:basedOn w:val="DefaultParagraphFont"/>
    <w:link w:val="BodyText2"/>
    <w:rsid w:val="00E50CD1"/>
    <w:rPr>
      <w:rFonts w:ascii="Arial" w:eastAsia="Times New Roman" w:hAnsi="Arial" w:cs="Arial"/>
    </w:rPr>
  </w:style>
  <w:style w:type="paragraph" w:styleId="Footer">
    <w:name w:val="footer"/>
    <w:basedOn w:val="Normal"/>
    <w:link w:val="FooterChar"/>
    <w:uiPriority w:val="99"/>
    <w:rsid w:val="00E50CD1"/>
    <w:pPr>
      <w:tabs>
        <w:tab w:val="center" w:pos="4320"/>
        <w:tab w:val="right" w:pos="8640"/>
      </w:tabs>
    </w:pPr>
  </w:style>
  <w:style w:type="character" w:customStyle="1" w:styleId="FooterChar">
    <w:name w:val="Footer Char"/>
    <w:basedOn w:val="DefaultParagraphFont"/>
    <w:link w:val="Footer"/>
    <w:uiPriority w:val="99"/>
    <w:rsid w:val="00E50CD1"/>
    <w:rPr>
      <w:rFonts w:ascii="Times New Roman" w:eastAsia="Times New Roman" w:hAnsi="Times New Roman" w:cs="Times New Roman"/>
      <w:noProof/>
      <w:sz w:val="24"/>
      <w:szCs w:val="24"/>
      <w:lang w:val="id-ID"/>
    </w:rPr>
  </w:style>
  <w:style w:type="character" w:styleId="PageNumber">
    <w:name w:val="page number"/>
    <w:basedOn w:val="DefaultParagraphFont"/>
    <w:rsid w:val="00E50CD1"/>
    <w:rPr>
      <w:rFonts w:cs="Times New Roman"/>
    </w:rPr>
  </w:style>
  <w:style w:type="paragraph" w:styleId="ListParagraph">
    <w:name w:val="List Paragraph"/>
    <w:basedOn w:val="Normal"/>
    <w:uiPriority w:val="34"/>
    <w:qFormat/>
    <w:rsid w:val="00E50CD1"/>
    <w:pPr>
      <w:ind w:left="720"/>
      <w:contextualSpacing/>
    </w:pPr>
  </w:style>
  <w:style w:type="paragraph" w:styleId="BalloonText">
    <w:name w:val="Balloon Text"/>
    <w:basedOn w:val="Normal"/>
    <w:link w:val="BalloonTextChar"/>
    <w:uiPriority w:val="99"/>
    <w:semiHidden/>
    <w:unhideWhenUsed/>
    <w:rsid w:val="006A5423"/>
    <w:rPr>
      <w:rFonts w:ascii="Tahoma" w:hAnsi="Tahoma" w:cs="Tahoma"/>
      <w:sz w:val="16"/>
      <w:szCs w:val="16"/>
    </w:rPr>
  </w:style>
  <w:style w:type="character" w:customStyle="1" w:styleId="BalloonTextChar">
    <w:name w:val="Balloon Text Char"/>
    <w:basedOn w:val="DefaultParagraphFont"/>
    <w:link w:val="BalloonText"/>
    <w:uiPriority w:val="99"/>
    <w:semiHidden/>
    <w:rsid w:val="006A5423"/>
    <w:rPr>
      <w:rFonts w:ascii="Tahoma" w:eastAsia="Times New Roman" w:hAnsi="Tahoma" w:cs="Tahoma"/>
      <w:noProof/>
      <w:sz w:val="16"/>
      <w:szCs w:val="16"/>
      <w:lang w:val="id-ID"/>
    </w:rPr>
  </w:style>
  <w:style w:type="paragraph" w:customStyle="1" w:styleId="Default">
    <w:name w:val="Default"/>
    <w:rsid w:val="006A5423"/>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divs>
    <w:div w:id="143814312">
      <w:bodyDiv w:val="1"/>
      <w:marLeft w:val="0"/>
      <w:marRight w:val="0"/>
      <w:marTop w:val="0"/>
      <w:marBottom w:val="0"/>
      <w:divBdr>
        <w:top w:val="none" w:sz="0" w:space="0" w:color="auto"/>
        <w:left w:val="none" w:sz="0" w:space="0" w:color="auto"/>
        <w:bottom w:val="none" w:sz="0" w:space="0" w:color="auto"/>
        <w:right w:val="none" w:sz="0" w:space="0" w:color="auto"/>
      </w:divBdr>
      <w:divsChild>
        <w:div w:id="1670017287">
          <w:marLeft w:val="547"/>
          <w:marRight w:val="0"/>
          <w:marTop w:val="134"/>
          <w:marBottom w:val="0"/>
          <w:divBdr>
            <w:top w:val="none" w:sz="0" w:space="0" w:color="auto"/>
            <w:left w:val="none" w:sz="0" w:space="0" w:color="auto"/>
            <w:bottom w:val="none" w:sz="0" w:space="0" w:color="auto"/>
            <w:right w:val="none" w:sz="0" w:space="0" w:color="auto"/>
          </w:divBdr>
        </w:div>
        <w:div w:id="913587970">
          <w:marLeft w:val="547"/>
          <w:marRight w:val="0"/>
          <w:marTop w:val="134"/>
          <w:marBottom w:val="0"/>
          <w:divBdr>
            <w:top w:val="none" w:sz="0" w:space="0" w:color="auto"/>
            <w:left w:val="none" w:sz="0" w:space="0" w:color="auto"/>
            <w:bottom w:val="none" w:sz="0" w:space="0" w:color="auto"/>
            <w:right w:val="none" w:sz="0" w:space="0" w:color="auto"/>
          </w:divBdr>
        </w:div>
        <w:div w:id="1449279456">
          <w:marLeft w:val="1166"/>
          <w:marRight w:val="0"/>
          <w:marTop w:val="115"/>
          <w:marBottom w:val="0"/>
          <w:divBdr>
            <w:top w:val="none" w:sz="0" w:space="0" w:color="auto"/>
            <w:left w:val="none" w:sz="0" w:space="0" w:color="auto"/>
            <w:bottom w:val="none" w:sz="0" w:space="0" w:color="auto"/>
            <w:right w:val="none" w:sz="0" w:space="0" w:color="auto"/>
          </w:divBdr>
        </w:div>
      </w:divsChild>
    </w:div>
    <w:div w:id="816456207">
      <w:bodyDiv w:val="1"/>
      <w:marLeft w:val="0"/>
      <w:marRight w:val="0"/>
      <w:marTop w:val="0"/>
      <w:marBottom w:val="0"/>
      <w:divBdr>
        <w:top w:val="none" w:sz="0" w:space="0" w:color="auto"/>
        <w:left w:val="none" w:sz="0" w:space="0" w:color="auto"/>
        <w:bottom w:val="none" w:sz="0" w:space="0" w:color="auto"/>
        <w:right w:val="none" w:sz="0" w:space="0" w:color="auto"/>
      </w:divBdr>
      <w:divsChild>
        <w:div w:id="1957176226">
          <w:marLeft w:val="547"/>
          <w:marRight w:val="0"/>
          <w:marTop w:val="154"/>
          <w:marBottom w:val="0"/>
          <w:divBdr>
            <w:top w:val="none" w:sz="0" w:space="0" w:color="auto"/>
            <w:left w:val="none" w:sz="0" w:space="0" w:color="auto"/>
            <w:bottom w:val="none" w:sz="0" w:space="0" w:color="auto"/>
            <w:right w:val="none" w:sz="0" w:space="0" w:color="auto"/>
          </w:divBdr>
        </w:div>
        <w:div w:id="2140414077">
          <w:marLeft w:val="547"/>
          <w:marRight w:val="0"/>
          <w:marTop w:val="154"/>
          <w:marBottom w:val="0"/>
          <w:divBdr>
            <w:top w:val="none" w:sz="0" w:space="0" w:color="auto"/>
            <w:left w:val="none" w:sz="0" w:space="0" w:color="auto"/>
            <w:bottom w:val="none" w:sz="0" w:space="0" w:color="auto"/>
            <w:right w:val="none" w:sz="0" w:space="0" w:color="auto"/>
          </w:divBdr>
        </w:div>
        <w:div w:id="1582449797">
          <w:marLeft w:val="547"/>
          <w:marRight w:val="0"/>
          <w:marTop w:val="154"/>
          <w:marBottom w:val="0"/>
          <w:divBdr>
            <w:top w:val="none" w:sz="0" w:space="0" w:color="auto"/>
            <w:left w:val="none" w:sz="0" w:space="0" w:color="auto"/>
            <w:bottom w:val="none" w:sz="0" w:space="0" w:color="auto"/>
            <w:right w:val="none" w:sz="0" w:space="0" w:color="auto"/>
          </w:divBdr>
        </w:div>
      </w:divsChild>
    </w:div>
    <w:div w:id="1620722957">
      <w:bodyDiv w:val="1"/>
      <w:marLeft w:val="0"/>
      <w:marRight w:val="0"/>
      <w:marTop w:val="0"/>
      <w:marBottom w:val="0"/>
      <w:divBdr>
        <w:top w:val="none" w:sz="0" w:space="0" w:color="auto"/>
        <w:left w:val="none" w:sz="0" w:space="0" w:color="auto"/>
        <w:bottom w:val="none" w:sz="0" w:space="0" w:color="auto"/>
        <w:right w:val="none" w:sz="0" w:space="0" w:color="auto"/>
      </w:divBdr>
      <w:divsChild>
        <w:div w:id="2055420844">
          <w:marLeft w:val="547"/>
          <w:marRight w:val="0"/>
          <w:marTop w:val="154"/>
          <w:marBottom w:val="0"/>
          <w:divBdr>
            <w:top w:val="none" w:sz="0" w:space="0" w:color="auto"/>
            <w:left w:val="none" w:sz="0" w:space="0" w:color="auto"/>
            <w:bottom w:val="none" w:sz="0" w:space="0" w:color="auto"/>
            <w:right w:val="none" w:sz="0" w:space="0" w:color="auto"/>
          </w:divBdr>
        </w:div>
        <w:div w:id="1411733409">
          <w:marLeft w:val="547"/>
          <w:marRight w:val="0"/>
          <w:marTop w:val="154"/>
          <w:marBottom w:val="0"/>
          <w:divBdr>
            <w:top w:val="none" w:sz="0" w:space="0" w:color="auto"/>
            <w:left w:val="none" w:sz="0" w:space="0" w:color="auto"/>
            <w:bottom w:val="none" w:sz="0" w:space="0" w:color="auto"/>
            <w:right w:val="none" w:sz="0" w:space="0" w:color="auto"/>
          </w:divBdr>
        </w:div>
      </w:divsChild>
    </w:div>
    <w:div w:id="1750729413">
      <w:bodyDiv w:val="1"/>
      <w:marLeft w:val="0"/>
      <w:marRight w:val="0"/>
      <w:marTop w:val="0"/>
      <w:marBottom w:val="0"/>
      <w:divBdr>
        <w:top w:val="none" w:sz="0" w:space="0" w:color="auto"/>
        <w:left w:val="none" w:sz="0" w:space="0" w:color="auto"/>
        <w:bottom w:val="none" w:sz="0" w:space="0" w:color="auto"/>
        <w:right w:val="none" w:sz="0" w:space="0" w:color="auto"/>
      </w:divBdr>
      <w:divsChild>
        <w:div w:id="1316373154">
          <w:marLeft w:val="547"/>
          <w:marRight w:val="0"/>
          <w:marTop w:val="154"/>
          <w:marBottom w:val="0"/>
          <w:divBdr>
            <w:top w:val="none" w:sz="0" w:space="0" w:color="auto"/>
            <w:left w:val="none" w:sz="0" w:space="0" w:color="auto"/>
            <w:bottom w:val="none" w:sz="0" w:space="0" w:color="auto"/>
            <w:right w:val="none" w:sz="0" w:space="0" w:color="auto"/>
          </w:divBdr>
        </w:div>
        <w:div w:id="1340695336">
          <w:marLeft w:val="547"/>
          <w:marRight w:val="0"/>
          <w:marTop w:val="154"/>
          <w:marBottom w:val="0"/>
          <w:divBdr>
            <w:top w:val="none" w:sz="0" w:space="0" w:color="auto"/>
            <w:left w:val="none" w:sz="0" w:space="0" w:color="auto"/>
            <w:bottom w:val="none" w:sz="0" w:space="0" w:color="auto"/>
            <w:right w:val="none" w:sz="0" w:space="0" w:color="auto"/>
          </w:divBdr>
        </w:div>
        <w:div w:id="605192184">
          <w:marLeft w:val="1166"/>
          <w:marRight w:val="0"/>
          <w:marTop w:val="134"/>
          <w:marBottom w:val="0"/>
          <w:divBdr>
            <w:top w:val="none" w:sz="0" w:space="0" w:color="auto"/>
            <w:left w:val="none" w:sz="0" w:space="0" w:color="auto"/>
            <w:bottom w:val="none" w:sz="0" w:space="0" w:color="auto"/>
            <w:right w:val="none" w:sz="0" w:space="0" w:color="auto"/>
          </w:divBdr>
        </w:div>
      </w:divsChild>
    </w:div>
    <w:div w:id="2088305307">
      <w:bodyDiv w:val="1"/>
      <w:marLeft w:val="0"/>
      <w:marRight w:val="0"/>
      <w:marTop w:val="0"/>
      <w:marBottom w:val="0"/>
      <w:divBdr>
        <w:top w:val="none" w:sz="0" w:space="0" w:color="auto"/>
        <w:left w:val="none" w:sz="0" w:space="0" w:color="auto"/>
        <w:bottom w:val="none" w:sz="0" w:space="0" w:color="auto"/>
        <w:right w:val="none" w:sz="0" w:space="0" w:color="auto"/>
      </w:divBdr>
      <w:divsChild>
        <w:div w:id="455680890">
          <w:marLeft w:val="547"/>
          <w:marRight w:val="0"/>
          <w:marTop w:val="154"/>
          <w:marBottom w:val="0"/>
          <w:divBdr>
            <w:top w:val="none" w:sz="0" w:space="0" w:color="auto"/>
            <w:left w:val="none" w:sz="0" w:space="0" w:color="auto"/>
            <w:bottom w:val="none" w:sz="0" w:space="0" w:color="auto"/>
            <w:right w:val="none" w:sz="0" w:space="0" w:color="auto"/>
          </w:divBdr>
        </w:div>
        <w:div w:id="453210220">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549</TotalTime>
  <Pages>12</Pages>
  <Words>2124</Words>
  <Characters>12107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MrBasirun</cp:lastModifiedBy>
  <cp:revision>6</cp:revision>
  <dcterms:created xsi:type="dcterms:W3CDTF">2013-12-01T10:48:00Z</dcterms:created>
  <dcterms:modified xsi:type="dcterms:W3CDTF">2013-12-13T01:57:00Z</dcterms:modified>
</cp:coreProperties>
</file>