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026C" w:rsidRDefault="00D405BD">
      <w:pPr>
        <w:pStyle w:val="Heading1"/>
        <w:spacing w:before="280" w:after="120"/>
      </w:pPr>
      <w:r>
        <w:rPr>
          <w:b/>
          <w:bCs/>
          <w:color w:val="14233F"/>
          <w:sz w:val="28"/>
          <w:szCs w:val="28"/>
        </w:rPr>
        <w:t>A1. Investigation and planning</w:t>
      </w:r>
    </w:p>
    <w:p w:rsidR="00B8026C" w:rsidRDefault="00D405BD">
      <w:pPr>
        <w:pStyle w:val="Heading2"/>
        <w:keepNext/>
        <w:spacing w:before="200" w:after="80"/>
      </w:pPr>
      <w:r>
        <w:rPr>
          <w:b/>
          <w:bCs/>
          <w:color w:val="1F4FD8"/>
          <w:sz w:val="23"/>
          <w:szCs w:val="23"/>
        </w:rPr>
        <w:t>Problem statement</w:t>
      </w:r>
    </w:p>
    <w:p w:rsidR="00B8026C" w:rsidRDefault="00D405BD">
      <w:pPr>
        <w:spacing w:after="100"/>
      </w:pPr>
      <w:r>
        <w:t>The Scholarship Office administers Excellence Scholar and Access Scholar grants using spreadsheets, e-mail attachments and paper grade records. Duplicate semester entries, unverified grades, missed deadlines and inconsistent scholarship decisions delay ren</w:t>
      </w:r>
      <w:r>
        <w:t>ewal, and scholars cannot see whether their submission was received, verified or returned for correction. The Office needs a browser-based minimum viable system in which scholars submit semester academic summaries with a grade-document reference, and Schol</w:t>
      </w:r>
      <w:r>
        <w:t>arship Staff verify the evidence, evaluate policy compliance, record reasons and decide renewal.</w:t>
      </w:r>
    </w:p>
    <w:p w:rsidR="00B8026C" w:rsidRDefault="00D405BD">
      <w:pPr>
        <w:pStyle w:val="Heading2"/>
        <w:keepNext/>
        <w:spacing w:before="200" w:after="80"/>
      </w:pPr>
      <w:r>
        <w:rPr>
          <w:b/>
          <w:bCs/>
          <w:color w:val="1F4FD8"/>
          <w:sz w:val="23"/>
          <w:szCs w:val="23"/>
        </w:rPr>
        <w:t>Problem cause-effect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1"/>
        <w:gridCol w:w="3404"/>
        <w:gridCol w:w="3404"/>
        <w:gridCol w:w="1701"/>
      </w:tblGrid>
      <w:tr w:rsidR="00B8026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340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Cause</w:t>
            </w:r>
          </w:p>
        </w:tc>
        <w:tc>
          <w:tcPr>
            <w:tcW w:w="340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Effect</w:t>
            </w:r>
          </w:p>
        </w:tc>
        <w:tc>
          <w:tcPr>
            <w:tcW w:w="170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Addressed by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PCE1</w:t>
            </w:r>
          </w:p>
        </w:tc>
        <w:tc>
          <w:tcPr>
            <w:tcW w:w="340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Records are scattered across spreadsheets, e-mail and paper with no unique-key rule.</w:t>
            </w:r>
          </w:p>
        </w:tc>
        <w:tc>
          <w:tcPr>
            <w:tcW w:w="340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Duplicate semester entries; staff cannot tell which record is current.</w:t>
            </w:r>
          </w:p>
        </w:tc>
        <w:tc>
          <w:tcPr>
            <w:tcW w:w="170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FR04, BR04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PCE2</w:t>
            </w:r>
          </w:p>
        </w:tc>
        <w:tc>
          <w:tcPr>
            <w:tcW w:w="340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Grades are evaluated before the evidence is checked.</w:t>
            </w:r>
          </w:p>
        </w:tc>
        <w:tc>
          <w:tcPr>
            <w:tcW w:w="340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Decisions rest on unverified data and must be redone.</w:t>
            </w:r>
          </w:p>
        </w:tc>
        <w:tc>
          <w:tcPr>
            <w:tcW w:w="170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FR05, FR07, BR02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PCE3</w:t>
            </w:r>
          </w:p>
        </w:tc>
        <w:tc>
          <w:tcPr>
            <w:tcW w:w="340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Deadlines are tracked by hand; no subm</w:t>
            </w:r>
            <w:r>
              <w:rPr>
                <w:sz w:val="17"/>
                <w:szCs w:val="17"/>
              </w:rPr>
              <w:t>ission timestamp.</w:t>
            </w:r>
          </w:p>
        </w:tc>
        <w:tc>
          <w:tcPr>
            <w:tcW w:w="340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Late submissions are missed or judged inconsistently.</w:t>
            </w:r>
          </w:p>
        </w:tc>
        <w:tc>
          <w:tcPr>
            <w:tcW w:w="170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FR03, FR07, BR06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PCE4</w:t>
            </w:r>
          </w:p>
        </w:tc>
        <w:tc>
          <w:tcPr>
            <w:tcW w:w="340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Policy thresholds live in staff memory and per-person spreadsheets; scholars get no status feedback.</w:t>
            </w:r>
          </w:p>
        </w:tc>
        <w:tc>
          <w:tcPr>
            <w:tcW w:w="340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Inconsistent decisions between programs; scholars repeatedly ask for status; renewal is delayed.</w:t>
            </w:r>
          </w:p>
        </w:tc>
        <w:tc>
          <w:tcPr>
            <w:tcW w:w="170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FR02, FR07, FR08, BR03, BR05</w:t>
            </w:r>
          </w:p>
        </w:tc>
      </w:tr>
    </w:tbl>
    <w:p w:rsidR="00B8026C" w:rsidRDefault="00D405BD">
      <w:pPr>
        <w:pStyle w:val="Heading2"/>
        <w:keepNext/>
        <w:spacing w:before="200" w:after="80"/>
      </w:pPr>
      <w:r>
        <w:rPr>
          <w:b/>
          <w:bCs/>
          <w:color w:val="1F4FD8"/>
          <w:sz w:val="23"/>
          <w:szCs w:val="23"/>
        </w:rPr>
        <w:t>Scope and exclusions</w:t>
      </w:r>
    </w:p>
    <w:p w:rsidR="00B8026C" w:rsidRDefault="00D405BD">
      <w:pPr>
        <w:spacing w:after="100"/>
      </w:pPr>
      <w:r>
        <w:rPr>
          <w:b/>
          <w:bCs/>
        </w:rPr>
        <w:t xml:space="preserve">In scope: </w:t>
      </w:r>
      <w:r>
        <w:t>Scholar and Scholarship Staff roles; scholar registration and program assignment; semester submiss</w:t>
      </w:r>
      <w:r>
        <w:t>ion with validation and duplicate prevention; verification (Verified / Returned with reason) and correction; program-based compliance evaluation with reasons; explicit renewal decisions; dashboard, search and filters; audit history; persistence.</w:t>
      </w:r>
    </w:p>
    <w:p w:rsidR="00B8026C" w:rsidRDefault="00D405BD">
      <w:pPr>
        <w:spacing w:after="100"/>
      </w:pPr>
      <w:r>
        <w:rPr>
          <w:b/>
          <w:bCs/>
        </w:rPr>
        <w:t>Exclusions</w:t>
      </w:r>
      <w:r>
        <w:rPr>
          <w:b/>
          <w:bCs/>
        </w:rPr>
        <w:t xml:space="preserve">: </w:t>
      </w:r>
      <w:r>
        <w:t>live Registrar API (the Registrar stays the source of official grades; the system never alters official grades), scholarship payment release, SMS gateway, machine-learning model, full appeal workflow, policy exceptions, and file upload (only a grade-docu</w:t>
      </w:r>
      <w:r>
        <w:t>ment reference is stored).</w:t>
      </w:r>
    </w:p>
    <w:p w:rsidR="00B8026C" w:rsidRDefault="00D405BD">
      <w:pPr>
        <w:pStyle w:val="Heading2"/>
        <w:keepNext/>
        <w:spacing w:before="200" w:after="80"/>
      </w:pPr>
      <w:r>
        <w:rPr>
          <w:b/>
          <w:bCs/>
          <w:color w:val="1F4FD8"/>
          <w:sz w:val="23"/>
          <w:szCs w:val="23"/>
        </w:rPr>
        <w:t>Development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1"/>
        <w:gridCol w:w="5105"/>
        <w:gridCol w:w="3404"/>
      </w:tblGrid>
      <w:tr w:rsidR="00B8026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510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Task</w:t>
            </w:r>
          </w:p>
        </w:tc>
        <w:tc>
          <w:tcPr>
            <w:tcW w:w="340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Output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T1</w:t>
            </w:r>
          </w:p>
        </w:tc>
        <w:tc>
          <w:tcPr>
            <w:tcW w:w="510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Create schema, keys, two policy records, test accounts, row-level security.</w:t>
            </w:r>
          </w:p>
        </w:tc>
        <w:tc>
          <w:tcPr>
            <w:tcW w:w="340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schema.sql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seed.sql</w:t>
            </w:r>
            <w:proofErr w:type="spellEnd"/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T2</w:t>
            </w:r>
          </w:p>
        </w:tc>
        <w:tc>
          <w:tcPr>
            <w:tcW w:w="510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Implement scholar registration/assignment and semester submission with validation and duplicate check.</w:t>
            </w:r>
          </w:p>
        </w:tc>
        <w:tc>
          <w:tcPr>
            <w:tcW w:w="340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 xml:space="preserve">Submission form, </w:t>
            </w:r>
            <w:proofErr w:type="spellStart"/>
            <w:r>
              <w:rPr>
                <w:sz w:val="17"/>
                <w:szCs w:val="17"/>
              </w:rPr>
              <w:t>submit_</w:t>
            </w:r>
            <w:proofErr w:type="gramStart"/>
            <w:r>
              <w:rPr>
                <w:sz w:val="17"/>
                <w:szCs w:val="17"/>
              </w:rPr>
              <w:t>semester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)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T3</w:t>
            </w:r>
          </w:p>
        </w:tc>
        <w:tc>
          <w:tcPr>
            <w:tcW w:w="510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Implement verification, return-with-reason and correction/resubmission.</w:t>
            </w:r>
          </w:p>
        </w:tc>
        <w:tc>
          <w:tcPr>
            <w:tcW w:w="340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verify_</w:t>
            </w:r>
            <w:proofErr w:type="gramStart"/>
            <w:r>
              <w:rPr>
                <w:sz w:val="17"/>
                <w:szCs w:val="17"/>
              </w:rPr>
              <w:t>submission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resubmit_submission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T4</w:t>
            </w:r>
          </w:p>
        </w:tc>
        <w:tc>
          <w:tcPr>
            <w:tcW w:w="510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Implement compliance evaluation, renewal decisions, dashboard/search/filter, audit history, seed and run tests TC01-TC10.</w:t>
            </w:r>
          </w:p>
        </w:tc>
        <w:tc>
          <w:tcPr>
            <w:tcW w:w="340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evaluate_</w:t>
            </w:r>
            <w:proofErr w:type="gramStart"/>
            <w:r>
              <w:rPr>
                <w:sz w:val="17"/>
                <w:szCs w:val="17"/>
              </w:rPr>
              <w:t>submission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decide_renewal</w:t>
            </w:r>
            <w:proofErr w:type="spellEnd"/>
            <w:r>
              <w:rPr>
                <w:sz w:val="17"/>
                <w:szCs w:val="17"/>
              </w:rPr>
              <w:t>(), dashboard, test console</w:t>
            </w:r>
          </w:p>
        </w:tc>
      </w:tr>
    </w:tbl>
    <w:p w:rsidR="00B8026C" w:rsidRDefault="00D405BD">
      <w:pPr>
        <w:pStyle w:val="Heading2"/>
        <w:keepNext/>
        <w:spacing w:before="200" w:after="80"/>
      </w:pPr>
      <w:r>
        <w:rPr>
          <w:b/>
          <w:bCs/>
          <w:color w:val="1F4FD8"/>
          <w:sz w:val="23"/>
          <w:szCs w:val="23"/>
        </w:rPr>
        <w:t>Risks and responses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1"/>
        <w:gridCol w:w="3404"/>
        <w:gridCol w:w="5105"/>
      </w:tblGrid>
      <w:tr w:rsidR="00B8026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340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Risk</w:t>
            </w:r>
          </w:p>
        </w:tc>
        <w:tc>
          <w:tcPr>
            <w:tcW w:w="510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Response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R1</w:t>
            </w:r>
          </w:p>
        </w:tc>
        <w:tc>
          <w:tcPr>
            <w:tcW w:w="340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Hosting or network access fails during the exam.</w:t>
            </w:r>
          </w:p>
        </w:tc>
        <w:tc>
          <w:tcPr>
            <w:tcW w:w="510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The app is static HTML/JS and runs from a local folder; README gives local run steps and the error is reported.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R2</w:t>
            </w:r>
          </w:p>
        </w:tc>
        <w:tc>
          <w:tcPr>
            <w:tcW w:w="340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Access control implemented only by hiding buttons.</w:t>
            </w:r>
          </w:p>
        </w:tc>
        <w:tc>
          <w:tcPr>
            <w:tcW w:w="510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Enforce access with Postgres row-level security and SQL functions that check the caller role; prove it with TC08 and TC10.</w:t>
            </w:r>
          </w:p>
        </w:tc>
      </w:tr>
    </w:tbl>
    <w:p w:rsidR="00B8026C" w:rsidRDefault="00D405BD">
      <w:pPr>
        <w:pStyle w:val="Heading1"/>
        <w:spacing w:before="280" w:after="120"/>
      </w:pPr>
      <w:r>
        <w:rPr>
          <w:b/>
          <w:bCs/>
          <w:color w:val="14233F"/>
          <w:sz w:val="28"/>
          <w:szCs w:val="28"/>
        </w:rPr>
        <w:lastRenderedPageBreak/>
        <w:t>A2. Stakeholders and elicitation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4"/>
        <w:gridCol w:w="4811"/>
        <w:gridCol w:w="2625"/>
      </w:tblGrid>
      <w:tr w:rsidR="00B8026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Stakeholder</w:t>
            </w:r>
          </w:p>
        </w:tc>
        <w:tc>
          <w:tcPr>
            <w:tcW w:w="481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Interest</w:t>
            </w:r>
          </w:p>
        </w:tc>
        <w:tc>
          <w:tcPr>
            <w:tcW w:w="262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Actual actor?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Scholar</w:t>
            </w:r>
          </w:p>
        </w:tc>
        <w:tc>
          <w:tcPr>
            <w:tcW w:w="481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Submit grades on time, see status, correct returned evidence, learn renewal result.</w:t>
            </w:r>
          </w:p>
        </w:tc>
        <w:tc>
          <w:tcPr>
            <w:tcW w:w="262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Yes - primary actor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Scholarship Staff</w:t>
            </w:r>
          </w:p>
        </w:tc>
        <w:tc>
          <w:tcPr>
            <w:tcW w:w="481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Verify evidence, apply policy consistently, record reasons, decide renewal, monitor progress.</w:t>
            </w:r>
          </w:p>
        </w:tc>
        <w:tc>
          <w:tcPr>
            <w:tcW w:w="262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Yes - primary actor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Registrar</w:t>
            </w:r>
          </w:p>
        </w:tc>
        <w:tc>
          <w:tcPr>
            <w:tcW w:w="481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Owns official grades; wants no unofficial grade altered.</w:t>
            </w:r>
          </w:p>
        </w:tc>
        <w:tc>
          <w:tcPr>
            <w:tcW w:w="262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No - source of truth only, no interaction with this system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Scholarship Office Head</w:t>
            </w:r>
          </w:p>
        </w:tc>
        <w:tc>
          <w:tcPr>
            <w:tcW w:w="481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Policy owner; wants dashboard totals and accountable decisions.</w:t>
            </w:r>
          </w:p>
        </w:tc>
        <w:tc>
          <w:tcPr>
            <w:tcW w:w="262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No - uses the Staff role in this MVP</w:t>
            </w:r>
          </w:p>
        </w:tc>
      </w:tr>
    </w:tbl>
    <w:p w:rsidR="00B8026C" w:rsidRDefault="00B8026C">
      <w:pPr>
        <w:spacing w:after="60"/>
      </w:pPr>
    </w:p>
    <w:p w:rsidR="00B8026C" w:rsidRDefault="00D405BD">
      <w:pPr>
        <w:keepNext/>
        <w:spacing w:after="100"/>
      </w:pPr>
      <w:r>
        <w:rPr>
          <w:b/>
          <w:bCs/>
        </w:rPr>
        <w:t>Open-ended e</w:t>
      </w:r>
      <w:r>
        <w:rPr>
          <w:b/>
          <w:bCs/>
        </w:rPr>
        <w:t>licitation questions</w:t>
      </w:r>
    </w:p>
    <w:p w:rsidR="00B8026C" w:rsidRDefault="00D405B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Q1 (verification): </w:t>
      </w:r>
      <w:r>
        <w:t>Walk me through how you check a scholar's grade document today. What makes you accept it, and what makes you send it back?</w:t>
      </w:r>
    </w:p>
    <w:p w:rsidR="00B8026C" w:rsidRDefault="00D405B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Q2 (verification): </w:t>
      </w:r>
      <w:r>
        <w:t>When evidence is returned, what information should the scholar receive, and how should a corrected resubmission be handled?</w:t>
      </w:r>
    </w:p>
    <w:p w:rsidR="00B8026C" w:rsidRDefault="00D405B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Q3 (deadlines): </w:t>
      </w:r>
      <w:r>
        <w:t>How do you currently decide whether a submission is on time, and what happens to one that arrives exactly at or just</w:t>
      </w:r>
      <w:r>
        <w:t xml:space="preserve"> after the cut-off?</w:t>
      </w:r>
    </w:p>
    <w:p w:rsidR="00B8026C" w:rsidRDefault="00D405B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Q4 (policy exceptions): </w:t>
      </w:r>
      <w:r>
        <w:t>Describe a case where you wanted to bend a policy rule. What was decided, who decided it, and how was the reason recorded?</w:t>
      </w:r>
    </w:p>
    <w:p w:rsidR="00B8026C" w:rsidRDefault="00D405B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Q5 (access): </w:t>
      </w:r>
      <w:r>
        <w:t>Who should be able to see or change a scholar's record, and what problems ha</w:t>
      </w:r>
      <w:r>
        <w:t>ve you had with the wrong person seeing it?</w:t>
      </w:r>
    </w:p>
    <w:p w:rsidR="00B8026C" w:rsidRDefault="00D405B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Q6 (reports): </w:t>
      </w:r>
      <w:r>
        <w:t>Which numbers or lists do you need at the start of each semester, and how do you want to find a particular scholar?</w:t>
      </w:r>
    </w:p>
    <w:p w:rsidR="00B8026C" w:rsidRDefault="00D405BD">
      <w:pPr>
        <w:pStyle w:val="Heading1"/>
        <w:spacing w:before="280" w:after="120"/>
      </w:pPr>
      <w:r>
        <w:rPr>
          <w:b/>
          <w:bCs/>
          <w:color w:val="14233F"/>
          <w:sz w:val="28"/>
          <w:szCs w:val="28"/>
        </w:rPr>
        <w:t>A3. Requirements and business rules</w:t>
      </w:r>
    </w:p>
    <w:p w:rsidR="00B8026C" w:rsidRDefault="00D405BD">
      <w:pPr>
        <w:pStyle w:val="Heading2"/>
        <w:keepNext/>
        <w:spacing w:before="200" w:after="80"/>
      </w:pPr>
      <w:r>
        <w:rPr>
          <w:b/>
          <w:bCs/>
          <w:color w:val="1F4FD8"/>
          <w:sz w:val="23"/>
          <w:szCs w:val="23"/>
        </w:rPr>
        <w:t>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1"/>
        <w:gridCol w:w="8509"/>
      </w:tblGrid>
      <w:tr w:rsidR="00B8026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850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Requirement (testab</w:t>
            </w:r>
            <w:r>
              <w:rPr>
                <w:b/>
                <w:bCs/>
                <w:sz w:val="17"/>
                <w:szCs w:val="17"/>
              </w:rPr>
              <w:t>le)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FR01</w:t>
            </w:r>
          </w:p>
        </w:tc>
        <w:tc>
          <w:tcPr>
            <w:tcW w:w="850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The system shall authenticate users and enforce role access in the database: a scholar can read only their own submissions; staff can read and verify all submissions. Hiding buttons alone does not count.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FR02</w:t>
            </w:r>
          </w:p>
        </w:tc>
        <w:tc>
          <w:tcPr>
            <w:tcW w:w="850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Staff shall register a scholar and assign exactly one of two persisted program policy records; evaluation shall read thresholds from that record.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FR03</w:t>
            </w:r>
          </w:p>
        </w:tc>
        <w:tc>
          <w:tcPr>
            <w:tcW w:w="850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A scholar shall submit academic year, semester, GWA, enrolled units, failed, incomplete and dropped coun</w:t>
            </w:r>
            <w:r>
              <w:rPr>
                <w:sz w:val="17"/>
                <w:szCs w:val="17"/>
              </w:rPr>
              <w:t>ts and a grade-document reference; the system shall record the submission timestamp and reject invalid input (GWA outside 1.00-5.00, negative or non-integer counts, missing reference) with a clear message.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FR04</w:t>
            </w:r>
          </w:p>
        </w:tc>
        <w:tc>
          <w:tcPr>
            <w:tcW w:w="850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 xml:space="preserve">The system shall reject a second submission </w:t>
            </w:r>
            <w:r>
              <w:rPr>
                <w:sz w:val="17"/>
                <w:szCs w:val="17"/>
              </w:rPr>
              <w:t>for the same scholar, academic year and semester.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FR05</w:t>
            </w:r>
          </w:p>
        </w:tc>
        <w:tc>
          <w:tcPr>
            <w:tcW w:w="850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Staff shall mark pending evidence Verified or Returned; a reason is mandatory when returning.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FR06</w:t>
            </w:r>
          </w:p>
        </w:tc>
        <w:tc>
          <w:tcPr>
            <w:tcW w:w="850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A scholar shall correct and resubmit a Returned submission; it returns to Pending verification and p</w:t>
            </w:r>
            <w:r>
              <w:rPr>
                <w:sz w:val="17"/>
                <w:szCs w:val="17"/>
              </w:rPr>
              <w:t>revious history is preserved.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FR07</w:t>
            </w:r>
          </w:p>
        </w:tc>
        <w:tc>
          <w:tcPr>
            <w:tcW w:w="850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Staff shall evaluate only Verified submissions; the system shall show each policy check and list specific deficiency reasons (GWA, units, failed, incomplete, dropped, late) and set Compliant or With Deficiency.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FR08</w:t>
            </w:r>
          </w:p>
        </w:tc>
        <w:tc>
          <w:tcPr>
            <w:tcW w:w="850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Staff shall explicitly record Approved or Held renewal with a note; Approved requires an evaluated Compliant record; scholars cannot change a decision.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FR09</w:t>
            </w:r>
          </w:p>
        </w:tc>
        <w:tc>
          <w:tcPr>
            <w:tcW w:w="850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The dashboard shall show total assigned scholars, pending verification, compliant and with-deficiency counts for the selected semester, with search by student ID or name and filters by program and compliance.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FR10</w:t>
            </w:r>
          </w:p>
        </w:tc>
        <w:tc>
          <w:tcPr>
            <w:tcW w:w="850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Data shall persist across refresh, and ve</w:t>
            </w:r>
            <w:r>
              <w:rPr>
                <w:sz w:val="17"/>
                <w:szCs w:val="17"/>
              </w:rPr>
              <w:t>rification, evaluation and renewal changes shall be logged with actor, timestamp and note.</w:t>
            </w:r>
          </w:p>
        </w:tc>
      </w:tr>
    </w:tbl>
    <w:p w:rsidR="00B8026C" w:rsidRDefault="00D405BD">
      <w:pPr>
        <w:pStyle w:val="Heading2"/>
        <w:keepNext/>
        <w:spacing w:before="200" w:after="80"/>
      </w:pPr>
      <w:r>
        <w:rPr>
          <w:b/>
          <w:bCs/>
          <w:color w:val="1F4FD8"/>
          <w:sz w:val="23"/>
          <w:szCs w:val="23"/>
        </w:rPr>
        <w:lastRenderedPageBreak/>
        <w:t>Non-functional requirements (measurable)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1"/>
        <w:gridCol w:w="3404"/>
        <w:gridCol w:w="5105"/>
      </w:tblGrid>
      <w:tr w:rsidR="00B8026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340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w="510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Measure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NFR01</w:t>
            </w:r>
          </w:p>
        </w:tc>
        <w:tc>
          <w:tcPr>
            <w:tcW w:w="340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Performance: dashboard and search respond quickly.</w:t>
            </w:r>
          </w:p>
        </w:tc>
        <w:tc>
          <w:tcPr>
            <w:tcW w:w="510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Dashboard for 100 scholars loads in 3 seconds or less on a normal broadband connection; filter/search updates in under 1 second.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NFR02</w:t>
            </w:r>
          </w:p>
        </w:tc>
        <w:tc>
          <w:tcPr>
            <w:tcW w:w="340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Persistence: no data loss on refresh or re-login.</w:t>
            </w:r>
          </w:p>
        </w:tc>
        <w:tc>
          <w:tcPr>
            <w:tcW w:w="510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100% of saved submissions, decisions and history rows are present after refresh and a new session.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NFR03</w:t>
            </w:r>
          </w:p>
        </w:tc>
        <w:tc>
          <w:tcPr>
            <w:tcW w:w="340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Security: no secret or write bypass in the client.</w:t>
            </w:r>
          </w:p>
        </w:tc>
        <w:tc>
          <w:tcPr>
            <w:tcW w:w="510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0 service-role keys or passwords in source; 100% of data changes go through role-checking SQL funct</w:t>
            </w:r>
            <w:r>
              <w:rPr>
                <w:sz w:val="17"/>
                <w:szCs w:val="17"/>
              </w:rPr>
              <w:t>ions; direct table writes are denied.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NFR04</w:t>
            </w:r>
          </w:p>
        </w:tc>
        <w:tc>
          <w:tcPr>
            <w:tcW w:w="340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Usability: errors are clear and the task is quick.</w:t>
            </w:r>
          </w:p>
        </w:tc>
        <w:tc>
          <w:tcPr>
            <w:tcW w:w="510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Every rejected input shows a specific message within 1 second; a scholar completes a submission in 2 minutes or less.</w:t>
            </w:r>
          </w:p>
        </w:tc>
      </w:tr>
    </w:tbl>
    <w:p w:rsidR="00B8026C" w:rsidRDefault="00D405BD">
      <w:pPr>
        <w:pStyle w:val="Heading2"/>
        <w:keepNext/>
        <w:spacing w:before="200" w:after="80"/>
      </w:pPr>
      <w:r>
        <w:rPr>
          <w:b/>
          <w:bCs/>
          <w:color w:val="1F4FD8"/>
          <w:sz w:val="23"/>
          <w:szCs w:val="23"/>
        </w:rPr>
        <w:t>Business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1"/>
        <w:gridCol w:w="8509"/>
      </w:tblGrid>
      <w:tr w:rsidR="00B8026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850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Rule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BR01</w:t>
            </w:r>
          </w:p>
        </w:tc>
        <w:tc>
          <w:tcPr>
            <w:tcW w:w="850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A scholar may access only their own records; Scholarship Staff may access all records. Only staff may verify, evaluate, assign programs and decide renewal.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BR02</w:t>
            </w:r>
          </w:p>
        </w:tc>
        <w:tc>
          <w:tcPr>
            <w:tcW w:w="850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Missing or unverified evidence prevents final evaluation. Only Verified submissions may be evaluated. The Registrar remains the source of official grades; the system never alters them or releases payments.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BR03</w:t>
            </w:r>
          </w:p>
        </w:tc>
        <w:tc>
          <w:tcPr>
            <w:tcW w:w="850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Policy selection: each scholar has one progr</w:t>
            </w:r>
            <w:r>
              <w:rPr>
                <w:sz w:val="17"/>
                <w:szCs w:val="17"/>
              </w:rPr>
              <w:t>am. Excellence Scholar: GWA &lt;= 2.00, units &gt;= 18, failed 0, incomplete 0, dropped 0. Access Scholar: GWA &lt;= 2.50, units &gt;= 15, failed 0, incomplete 0, dropped &lt;= 1. Grading scale: 1.00 best, 3.00 passing, 5.00 failing (smaller GWA is better). Thresholds ar</w:t>
            </w:r>
            <w:r>
              <w:rPr>
                <w:sz w:val="17"/>
                <w:szCs w:val="17"/>
              </w:rPr>
              <w:t>e read from the program record.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BR04</w:t>
            </w:r>
          </w:p>
        </w:tc>
        <w:tc>
          <w:tcPr>
            <w:tcW w:w="850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Duplicate prevention: one submission per scholar per academic year and semester (unique key).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BR05</w:t>
            </w:r>
          </w:p>
        </w:tc>
        <w:tc>
          <w:tcPr>
            <w:tcW w:w="850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Renewal authority: only staff record Approved or Held. A record that is With Deficiency can only be Held. An evaluatio</w:t>
            </w:r>
            <w:r>
              <w:rPr>
                <w:sz w:val="17"/>
                <w:szCs w:val="17"/>
              </w:rPr>
              <w:t>n flag never disqualifies automatically; submission status, academic compliance and award status are separate (a Verified submission can be With Deficiency while the award stays Active).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BR06</w:t>
            </w:r>
          </w:p>
        </w:tc>
        <w:tc>
          <w:tcPr>
            <w:tcW w:w="850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Deadline 2026-11-06 17:00 Asia/Manila for both programs. A subm</w:t>
            </w:r>
            <w:r>
              <w:rPr>
                <w:sz w:val="17"/>
                <w:szCs w:val="17"/>
              </w:rPr>
              <w:t>ission at the exact deadline is on time; after it is late. A late submission, once verified, produces With Deficiency with a lateness reason. Lateness uses the original submission timestamp (a correction does not reset it).</w:t>
            </w:r>
          </w:p>
        </w:tc>
      </w:tr>
    </w:tbl>
    <w:p w:rsidR="00B8026C" w:rsidRDefault="00D405BD">
      <w:r>
        <w:br w:type="page"/>
      </w:r>
    </w:p>
    <w:p w:rsidR="00B8026C" w:rsidRDefault="00D405BD">
      <w:pPr>
        <w:pStyle w:val="Heading1"/>
        <w:spacing w:before="280" w:after="120"/>
      </w:pPr>
      <w:r>
        <w:rPr>
          <w:b/>
          <w:bCs/>
          <w:color w:val="14233F"/>
          <w:sz w:val="28"/>
          <w:szCs w:val="28"/>
        </w:rPr>
        <w:lastRenderedPageBreak/>
        <w:t>A4. UML use case model</w:t>
      </w:r>
    </w:p>
    <w:p w:rsidR="00B8026C" w:rsidRDefault="00C21C6E">
      <w:pPr>
        <w:spacing w:after="100"/>
        <w:jc w:val="center"/>
      </w:pPr>
      <w:r w:rsidRPr="00C21C6E">
        <w:rPr>
          <w:noProof/>
        </w:rPr>
        <w:drawing>
          <wp:inline distT="0" distB="0" distL="0" distR="0" wp14:anchorId="0ADA0CA1" wp14:editId="51E14867">
            <wp:extent cx="5943600" cy="40938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26C" w:rsidRDefault="00D405BD">
      <w:pPr>
        <w:spacing w:after="100"/>
      </w:pPr>
      <w:r>
        <w:rPr>
          <w:i/>
          <w:iCs/>
          <w:sz w:val="18"/>
          <w:szCs w:val="18"/>
        </w:rPr>
        <w:t>Figure 1. Use case diagram. Actors: Scholar and Scholarship Staff. Authentication is a precondition of every use case rather than an include relationship.</w:t>
      </w:r>
    </w:p>
    <w:p w:rsidR="00B8026C" w:rsidRDefault="00D405BD">
      <w:pPr>
        <w:pStyle w:val="Heading2"/>
        <w:keepNext/>
        <w:spacing w:before="200" w:after="80"/>
      </w:pPr>
      <w:r>
        <w:rPr>
          <w:b/>
          <w:bCs/>
          <w:color w:val="1F4FD8"/>
          <w:sz w:val="23"/>
          <w:szCs w:val="23"/>
        </w:rPr>
        <w:t>User goals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"/>
        <w:gridCol w:w="6552"/>
        <w:gridCol w:w="1872"/>
      </w:tblGrid>
      <w:tr w:rsidR="00B8026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655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Use case (user goal)</w:t>
            </w:r>
          </w:p>
        </w:tc>
        <w:tc>
          <w:tcPr>
            <w:tcW w:w="187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Actor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UC01</w:t>
            </w:r>
          </w:p>
        </w:tc>
        <w:tc>
          <w:tcPr>
            <w:tcW w:w="655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Submit Grades</w:t>
            </w:r>
          </w:p>
        </w:tc>
        <w:tc>
          <w:tcPr>
            <w:tcW w:w="187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Scholar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UC02</w:t>
            </w:r>
          </w:p>
        </w:tc>
        <w:tc>
          <w:tcPr>
            <w:tcW w:w="655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View Submission Status</w:t>
            </w:r>
          </w:p>
        </w:tc>
        <w:tc>
          <w:tcPr>
            <w:tcW w:w="187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Scholar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UC03</w:t>
            </w:r>
          </w:p>
        </w:tc>
        <w:tc>
          <w:tcPr>
            <w:tcW w:w="655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Correct and Resubmit Returned Submission</w:t>
            </w:r>
          </w:p>
        </w:tc>
        <w:tc>
          <w:tcPr>
            <w:tcW w:w="187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Scholar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UC04</w:t>
            </w:r>
          </w:p>
        </w:tc>
        <w:tc>
          <w:tcPr>
            <w:tcW w:w="655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View Own Submission History</w:t>
            </w:r>
          </w:p>
        </w:tc>
        <w:tc>
          <w:tcPr>
            <w:tcW w:w="187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Scholar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UC05</w:t>
            </w:r>
          </w:p>
        </w:tc>
        <w:tc>
          <w:tcPr>
            <w:tcW w:w="655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Register Scholar</w:t>
            </w:r>
          </w:p>
        </w:tc>
        <w:tc>
          <w:tcPr>
            <w:tcW w:w="187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Staff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UC06</w:t>
            </w:r>
          </w:p>
        </w:tc>
        <w:tc>
          <w:tcPr>
            <w:tcW w:w="655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Assign Scholarship Program</w:t>
            </w:r>
          </w:p>
        </w:tc>
        <w:tc>
          <w:tcPr>
            <w:tcW w:w="187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Staff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UC07</w:t>
            </w:r>
          </w:p>
        </w:tc>
        <w:tc>
          <w:tcPr>
            <w:tcW w:w="655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Verify Evidence</w:t>
            </w:r>
          </w:p>
        </w:tc>
        <w:tc>
          <w:tcPr>
            <w:tcW w:w="187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Staff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UC08</w:t>
            </w:r>
          </w:p>
        </w:tc>
        <w:tc>
          <w:tcPr>
            <w:tcW w:w="655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Evaluate Compliance</w:t>
            </w:r>
          </w:p>
        </w:tc>
        <w:tc>
          <w:tcPr>
            <w:tcW w:w="187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Staff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UC09</w:t>
            </w:r>
          </w:p>
        </w:tc>
        <w:tc>
          <w:tcPr>
            <w:tcW w:w="655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Record Renewal Decision</w:t>
            </w:r>
          </w:p>
        </w:tc>
        <w:tc>
          <w:tcPr>
            <w:tcW w:w="187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Staff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UC10</w:t>
            </w:r>
          </w:p>
        </w:tc>
        <w:tc>
          <w:tcPr>
            <w:tcW w:w="655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View Dashboard</w:t>
            </w:r>
          </w:p>
        </w:tc>
        <w:tc>
          <w:tcPr>
            <w:tcW w:w="187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Staff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UC11</w:t>
            </w:r>
          </w:p>
        </w:tc>
        <w:tc>
          <w:tcPr>
            <w:tcW w:w="655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Search and Filter Scholars</w:t>
            </w:r>
          </w:p>
        </w:tc>
        <w:tc>
          <w:tcPr>
            <w:tcW w:w="187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Staff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UC12</w:t>
            </w:r>
          </w:p>
        </w:tc>
        <w:tc>
          <w:tcPr>
            <w:tcW w:w="655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View Decision History</w:t>
            </w:r>
          </w:p>
        </w:tc>
        <w:tc>
          <w:tcPr>
            <w:tcW w:w="187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Staff</w:t>
            </w:r>
          </w:p>
        </w:tc>
      </w:tr>
    </w:tbl>
    <w:p w:rsidR="00B8026C" w:rsidRDefault="00D405BD">
      <w:pPr>
        <w:pStyle w:val="Heading2"/>
        <w:keepNext/>
        <w:spacing w:before="200" w:after="80"/>
      </w:pPr>
      <w:r>
        <w:rPr>
          <w:b/>
          <w:bCs/>
          <w:color w:val="1F4FD8"/>
          <w:sz w:val="23"/>
          <w:szCs w:val="23"/>
        </w:rPr>
        <w:t>Relationship justification</w:t>
      </w:r>
    </w:p>
    <w:p w:rsidR="00B8026C" w:rsidRDefault="00D405B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UC01 Submit Grades &lt;&lt;include&gt;&gt; UC13 Validate Academic Summary. </w:t>
      </w:r>
      <w:r>
        <w:t xml:space="preserve">Validation is mandatory reused behavior: every submission and every correction must pass the same checks (GWA range, </w:t>
      </w:r>
      <w:r>
        <w:lastRenderedPageBreak/>
        <w:t>non-negative integers, evidence reference). The arrow points from the including use case (UC01) to the included one (UC13).</w:t>
      </w:r>
    </w:p>
    <w:p w:rsidR="00B8026C" w:rsidRDefault="00D405B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UC08 Evaluate C</w:t>
      </w:r>
      <w:r>
        <w:rPr>
          <w:b/>
          <w:bCs/>
        </w:rPr>
        <w:t xml:space="preserve">ompliance &lt;&lt;include&gt;&gt; UC14 Apply Program Policy Thresholds. </w:t>
      </w:r>
      <w:r>
        <w:t>Evaluation can never run without reading the thresholds from the scholar's program record (BR03); the behavior is mandatory and shared, so it is an include.</w:t>
      </w:r>
    </w:p>
    <w:p w:rsidR="00B8026C" w:rsidRDefault="00D405B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UC15 Return Evidence for Correction &lt;&lt;e</w:t>
      </w:r>
      <w:r>
        <w:rPr>
          <w:b/>
          <w:bCs/>
        </w:rPr>
        <w:t xml:space="preserve">xtend&gt;&gt; UC07 Verify Evidence. </w:t>
      </w:r>
      <w:r>
        <w:t>Returning is conditional added behavior: it happens only at the extension point "evidence unacceptable" and then requires a reason. Normal verification does not need it. The arrow points from the extending use case (UC15) to t</w:t>
      </w:r>
      <w:r>
        <w:t>he base use case (UC07).</w:t>
      </w:r>
    </w:p>
    <w:p w:rsidR="00B8026C" w:rsidRDefault="00D405BD">
      <w:pPr>
        <w:pStyle w:val="Heading1"/>
        <w:spacing w:before="280" w:after="120"/>
      </w:pPr>
      <w:r>
        <w:rPr>
          <w:b/>
          <w:bCs/>
          <w:color w:val="14233F"/>
          <w:sz w:val="28"/>
          <w:szCs w:val="28"/>
        </w:rPr>
        <w:t>A5. Detailed use cases and data design</w:t>
      </w:r>
    </w:p>
    <w:p w:rsidR="00B8026C" w:rsidRDefault="00D405BD">
      <w:pPr>
        <w:pStyle w:val="Heading2"/>
        <w:keepNext/>
        <w:spacing w:before="200" w:after="80"/>
      </w:pPr>
      <w:r>
        <w:rPr>
          <w:b/>
          <w:bCs/>
          <w:color w:val="1F4FD8"/>
          <w:sz w:val="23"/>
          <w:szCs w:val="23"/>
        </w:rPr>
        <w:t>UC01 Submit Grades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2"/>
        <w:gridCol w:w="7658"/>
      </w:tblGrid>
      <w:tr w:rsidR="00B8026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Element</w:t>
            </w:r>
          </w:p>
        </w:tc>
        <w:tc>
          <w:tcPr>
            <w:tcW w:w="765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Description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Actor</w:t>
            </w:r>
          </w:p>
        </w:tc>
        <w:tc>
          <w:tcPr>
            <w:tcW w:w="765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Scholar (primary).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Trigger</w:t>
            </w:r>
          </w:p>
        </w:tc>
        <w:tc>
          <w:tcPr>
            <w:tcW w:w="765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The scholar opens the submission form for a semester and chooses Submit.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Preconditions</w:t>
            </w:r>
          </w:p>
        </w:tc>
        <w:tc>
          <w:tcPr>
            <w:tcW w:w="765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The scholar is authenticated and linked to a scholar record with an assigned program.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Main flow</w:t>
            </w:r>
          </w:p>
        </w:tc>
        <w:tc>
          <w:tcPr>
            <w:tcW w:w="765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1. Scholar selects academic year and semester.</w:t>
            </w:r>
          </w:p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2. Scholar enters GWA, enrolled units, failed, incomplete and dropped counts.</w:t>
            </w:r>
          </w:p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3. Scholar enters the grade-document reference.</w:t>
            </w:r>
          </w:p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4. Scholar chooses Submit.</w:t>
            </w:r>
          </w:p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5. System validates the input (include UC13).</w:t>
            </w:r>
          </w:p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6. System checks that no submission exists for this scholar, year and semester.</w:t>
            </w:r>
          </w:p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7. System stores the submission with the current timest</w:t>
            </w:r>
            <w:r>
              <w:rPr>
                <w:sz w:val="17"/>
                <w:szCs w:val="17"/>
              </w:rPr>
              <w:t>amp, status Pending, compliance Not Evaluated, renewal Undecided.</w:t>
            </w:r>
          </w:p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8. System writes a SUBMITTED history entry and shows the new row to the scholar.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Alternative flows</w:t>
            </w:r>
          </w:p>
        </w:tc>
        <w:tc>
          <w:tcPr>
            <w:tcW w:w="765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A1. The deadline has passed: the submission is still accepted and its timestamp later marks it late at evaluation (BR06).</w:t>
            </w:r>
          </w:p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A2. A previous submission for this period was Returned: the scholar uses UC03 instead of a new submission.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Exception flows</w:t>
            </w:r>
          </w:p>
        </w:tc>
        <w:tc>
          <w:tcPr>
            <w:tcW w:w="765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E1. Invali</w:t>
            </w:r>
            <w:r>
              <w:rPr>
                <w:sz w:val="17"/>
                <w:szCs w:val="17"/>
              </w:rPr>
              <w:t>d GWA or negative/non-integer count (step 5): reject, message names the field, nothing saved (FR03).</w:t>
            </w:r>
          </w:p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E2. Duplicate period (step 6): reject with "Duplicate submission" message (FR04, BR04).</w:t>
            </w:r>
          </w:p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E3. Missing evidence reference: reject with message.</w:t>
            </w:r>
          </w:p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E4. Session ex</w:t>
            </w:r>
            <w:r>
              <w:rPr>
                <w:sz w:val="17"/>
                <w:szCs w:val="17"/>
              </w:rPr>
              <w:t>pired / not linked: access denied message.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Postcondition</w:t>
            </w:r>
          </w:p>
        </w:tc>
        <w:tc>
          <w:tcPr>
            <w:tcW w:w="765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Exactly one Pending submission exists for the scholar and period, with timestamp and history entry; no official grade is changed.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Linked IDs</w:t>
            </w:r>
          </w:p>
        </w:tc>
        <w:tc>
          <w:tcPr>
            <w:tcW w:w="765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FR01, FR03, FR04, FR10; BR01, BR04, BR06; tests TC07, TC</w:t>
            </w:r>
            <w:r>
              <w:rPr>
                <w:sz w:val="17"/>
                <w:szCs w:val="17"/>
              </w:rPr>
              <w:t>08, TC09.</w:t>
            </w:r>
          </w:p>
        </w:tc>
      </w:tr>
    </w:tbl>
    <w:p w:rsidR="00B8026C" w:rsidRDefault="00B8026C">
      <w:pPr>
        <w:spacing w:after="60"/>
      </w:pPr>
    </w:p>
    <w:p w:rsidR="00B8026C" w:rsidRDefault="00D405BD">
      <w:pPr>
        <w:pStyle w:val="Heading2"/>
        <w:keepNext/>
        <w:spacing w:before="200" w:after="80"/>
      </w:pPr>
      <w:r>
        <w:rPr>
          <w:b/>
          <w:bCs/>
          <w:color w:val="1F4FD8"/>
          <w:sz w:val="23"/>
          <w:szCs w:val="23"/>
        </w:rPr>
        <w:t>UC08 Evaluate Compliance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2"/>
        <w:gridCol w:w="7658"/>
      </w:tblGrid>
      <w:tr w:rsidR="00B8026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Element</w:t>
            </w:r>
          </w:p>
        </w:tc>
        <w:tc>
          <w:tcPr>
            <w:tcW w:w="765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Description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Actor</w:t>
            </w:r>
          </w:p>
        </w:tc>
        <w:tc>
          <w:tcPr>
            <w:tcW w:w="765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Scholarship Staff (primary).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Trigger</w:t>
            </w:r>
          </w:p>
        </w:tc>
        <w:tc>
          <w:tcPr>
            <w:tcW w:w="765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Staff opens a submission and chooses Evaluate.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Preconditions</w:t>
            </w:r>
          </w:p>
        </w:tc>
        <w:tc>
          <w:tcPr>
            <w:tcW w:w="765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Staff is authenticated; the submission exists and its evidence is Verified (UC07).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lastRenderedPageBreak/>
              <w:t>Main flow</w:t>
            </w:r>
          </w:p>
        </w:tc>
        <w:tc>
          <w:tcPr>
            <w:tcW w:w="765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1. Staff opens the submission detail.</w:t>
            </w:r>
          </w:p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2. Staff chooses Evaluate.</w:t>
            </w:r>
          </w:p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3. System confirms evidence status is Verified and the reference is present.</w:t>
            </w:r>
          </w:p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4. System loads the thresholds from the scholar's program record (include UC14).</w:t>
            </w:r>
          </w:p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5. System checks GWA, u</w:t>
            </w:r>
            <w:r>
              <w:rPr>
                <w:sz w:val="17"/>
                <w:szCs w:val="17"/>
              </w:rPr>
              <w:t>nits, failed, incomplete and dropped counts against the thresholds (GWA boundary inclusive).</w:t>
            </w:r>
          </w:p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6. System compares the submission timestamp with the deadline (exact deadline is on time).</w:t>
            </w:r>
          </w:p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7. System stores each check result and the list of deficiency reasons.</w:t>
            </w:r>
          </w:p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8</w:t>
            </w:r>
            <w:r>
              <w:rPr>
                <w:sz w:val="17"/>
                <w:szCs w:val="17"/>
              </w:rPr>
              <w:t xml:space="preserve">. System sets Compliant if every check </w:t>
            </w:r>
            <w:proofErr w:type="gramStart"/>
            <w:r>
              <w:rPr>
                <w:sz w:val="17"/>
                <w:szCs w:val="17"/>
              </w:rPr>
              <w:t>passes</w:t>
            </w:r>
            <w:proofErr w:type="gramEnd"/>
            <w:r>
              <w:rPr>
                <w:sz w:val="17"/>
                <w:szCs w:val="17"/>
              </w:rPr>
              <w:t>, otherwise With Deficiency.</w:t>
            </w:r>
          </w:p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9. System logs EVALUATED with actor and timestamp and displays the checks and reasons.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Alternative flows</w:t>
            </w:r>
          </w:p>
        </w:tc>
        <w:tc>
          <w:tcPr>
            <w:tcW w:w="765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A1. Re-evaluation after a threshold or data change: the result is recomputed; an earlier Approved decision is reset to Undecided if the record is no longer Compliant.</w:t>
            </w:r>
          </w:p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A2. Staff proceeds to UC09 to record Approved or Held.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Exception flows</w:t>
            </w:r>
          </w:p>
        </w:tc>
        <w:tc>
          <w:tcPr>
            <w:tcW w:w="765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E1. Evidence is Pending or Returned: evaluation is blocked with a message (TC06).</w:t>
            </w:r>
          </w:p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E2. Evidence reference missing: evaluation blocked.</w:t>
            </w:r>
          </w:p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E3. Caller is a scholar: access denied (TC08).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Postcondition</w:t>
            </w:r>
          </w:p>
        </w:tc>
        <w:tc>
          <w:tcPr>
            <w:tcW w:w="765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The submission has compliance result Compliant or With Defic</w:t>
            </w:r>
            <w:r>
              <w:rPr>
                <w:sz w:val="17"/>
                <w:szCs w:val="17"/>
              </w:rPr>
              <w:t>iency, specific reasons, evaluator and timestamp. Award status is unchanged and nothing disqualifies automatically.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Linked IDs</w:t>
            </w:r>
          </w:p>
        </w:tc>
        <w:tc>
          <w:tcPr>
            <w:tcW w:w="765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FR01, FR02, FR05, FR07, FR10; BR02, BR03, BR05, BR06; tests TC01-TC06.</w:t>
            </w:r>
          </w:p>
        </w:tc>
      </w:tr>
    </w:tbl>
    <w:p w:rsidR="00B8026C" w:rsidRDefault="00D405BD">
      <w:pPr>
        <w:pStyle w:val="Heading2"/>
        <w:keepNext/>
        <w:spacing w:before="200" w:after="80"/>
      </w:pPr>
      <w:r>
        <w:rPr>
          <w:b/>
          <w:bCs/>
          <w:color w:val="1F4FD8"/>
          <w:sz w:val="23"/>
          <w:szCs w:val="23"/>
        </w:rPr>
        <w:t>Entity relationship diagram</w:t>
      </w:r>
    </w:p>
    <w:p w:rsidR="00B8026C" w:rsidRDefault="0038756A">
      <w:pPr>
        <w:spacing w:after="100"/>
        <w:jc w:val="center"/>
      </w:pPr>
      <w:r w:rsidRPr="0038756A">
        <w:drawing>
          <wp:inline distT="0" distB="0" distL="0" distR="0" wp14:anchorId="36F84BE7" wp14:editId="5CB31E2D">
            <wp:extent cx="5943600" cy="48787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26C" w:rsidRDefault="00D405BD">
      <w:pPr>
        <w:spacing w:after="100"/>
      </w:pPr>
      <w:r>
        <w:rPr>
          <w:i/>
          <w:iCs/>
          <w:sz w:val="18"/>
          <w:szCs w:val="18"/>
        </w:rPr>
        <w:t xml:space="preserve">Figure 2. ERD (crow's-foot cardinalities shown as 1, </w:t>
      </w:r>
      <w:proofErr w:type="gramStart"/>
      <w:r>
        <w:rPr>
          <w:i/>
          <w:iCs/>
          <w:sz w:val="18"/>
          <w:szCs w:val="18"/>
        </w:rPr>
        <w:t>0..</w:t>
      </w:r>
      <w:proofErr w:type="gramEnd"/>
      <w:r>
        <w:rPr>
          <w:i/>
          <w:iCs/>
          <w:sz w:val="18"/>
          <w:szCs w:val="18"/>
        </w:rPr>
        <w:t>1 and 0..*).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560"/>
        <w:gridCol w:w="4680"/>
      </w:tblGrid>
      <w:tr w:rsidR="00B8026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lastRenderedPageBreak/>
              <w:t>Relationship</w:t>
            </w:r>
          </w:p>
        </w:tc>
        <w:tc>
          <w:tcPr>
            <w:tcW w:w="156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Cardinality</w:t>
            </w:r>
          </w:p>
        </w:tc>
        <w:tc>
          <w:tcPr>
            <w:tcW w:w="468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Key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PROFILES - SCHOLARS</w:t>
            </w:r>
          </w:p>
        </w:tc>
        <w:tc>
          <w:tcPr>
            <w:tcW w:w="156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proofErr w:type="gramStart"/>
            <w:r>
              <w:rPr>
                <w:sz w:val="17"/>
                <w:szCs w:val="17"/>
              </w:rPr>
              <w:t>1 :</w:t>
            </w:r>
            <w:proofErr w:type="gramEnd"/>
            <w:r>
              <w:rPr>
                <w:sz w:val="17"/>
                <w:szCs w:val="17"/>
              </w:rPr>
              <w:t xml:space="preserve"> 0..1</w:t>
            </w:r>
          </w:p>
        </w:tc>
        <w:tc>
          <w:tcPr>
            <w:tcW w:w="468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scholars.user_id</w:t>
            </w:r>
            <w:proofErr w:type="spellEnd"/>
            <w:r>
              <w:rPr>
                <w:sz w:val="17"/>
                <w:szCs w:val="17"/>
              </w:rPr>
              <w:t xml:space="preserve"> references profiles.id (a scholar may not have a login yet)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PROGRAMS - SCHOLARS</w:t>
            </w:r>
          </w:p>
        </w:tc>
        <w:tc>
          <w:tcPr>
            <w:tcW w:w="156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proofErr w:type="gramStart"/>
            <w:r>
              <w:rPr>
                <w:sz w:val="17"/>
                <w:szCs w:val="17"/>
              </w:rPr>
              <w:t>1 :</w:t>
            </w:r>
            <w:proofErr w:type="gramEnd"/>
            <w:r>
              <w:rPr>
                <w:sz w:val="17"/>
                <w:szCs w:val="17"/>
              </w:rPr>
              <w:t xml:space="preserve"> 0..*</w:t>
            </w:r>
          </w:p>
        </w:tc>
        <w:tc>
          <w:tcPr>
            <w:tcW w:w="468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proofErr w:type="spellStart"/>
            <w:proofErr w:type="gramStart"/>
            <w:r>
              <w:rPr>
                <w:sz w:val="17"/>
                <w:szCs w:val="17"/>
              </w:rPr>
              <w:t>scholars.program</w:t>
            </w:r>
            <w:proofErr w:type="gramEnd"/>
            <w:r>
              <w:rPr>
                <w:sz w:val="17"/>
                <w:szCs w:val="17"/>
              </w:rPr>
              <w:t>_id</w:t>
            </w:r>
            <w:proofErr w:type="spellEnd"/>
            <w:r>
              <w:rPr>
                <w:sz w:val="17"/>
                <w:szCs w:val="17"/>
              </w:rPr>
              <w:t xml:space="preserve"> references programs.id (one program per scholar)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SCHOLARS - SUBMISSIONS</w:t>
            </w:r>
          </w:p>
        </w:tc>
        <w:tc>
          <w:tcPr>
            <w:tcW w:w="156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proofErr w:type="gramStart"/>
            <w:r>
              <w:rPr>
                <w:sz w:val="17"/>
                <w:szCs w:val="17"/>
              </w:rPr>
              <w:t>1 :</w:t>
            </w:r>
            <w:proofErr w:type="gramEnd"/>
            <w:r>
              <w:rPr>
                <w:sz w:val="17"/>
                <w:szCs w:val="17"/>
              </w:rPr>
              <w:t xml:space="preserve"> 0..*</w:t>
            </w:r>
          </w:p>
        </w:tc>
        <w:tc>
          <w:tcPr>
            <w:tcW w:w="468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proofErr w:type="spellStart"/>
            <w:proofErr w:type="gramStart"/>
            <w:r>
              <w:rPr>
                <w:sz w:val="17"/>
                <w:szCs w:val="17"/>
              </w:rPr>
              <w:t>submissions.scholar</w:t>
            </w:r>
            <w:proofErr w:type="gramEnd"/>
            <w:r>
              <w:rPr>
                <w:sz w:val="17"/>
                <w:szCs w:val="17"/>
              </w:rPr>
              <w:t>_id</w:t>
            </w:r>
            <w:proofErr w:type="spellEnd"/>
            <w:r>
              <w:rPr>
                <w:sz w:val="17"/>
                <w:szCs w:val="17"/>
              </w:rPr>
              <w:t>; unique (</w:t>
            </w:r>
            <w:proofErr w:type="spellStart"/>
            <w:r>
              <w:rPr>
                <w:sz w:val="17"/>
                <w:szCs w:val="17"/>
              </w:rPr>
              <w:t>scholar_id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academic_year</w:t>
            </w:r>
            <w:proofErr w:type="spellEnd"/>
            <w:r>
              <w:rPr>
                <w:sz w:val="17"/>
                <w:szCs w:val="17"/>
              </w:rPr>
              <w:t>, semester)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SUBMISSIONS - AUDIT_LOG</w:t>
            </w:r>
          </w:p>
        </w:tc>
        <w:tc>
          <w:tcPr>
            <w:tcW w:w="156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proofErr w:type="gramStart"/>
            <w:r>
              <w:rPr>
                <w:sz w:val="17"/>
                <w:szCs w:val="17"/>
              </w:rPr>
              <w:t>1 :</w:t>
            </w:r>
            <w:proofErr w:type="gramEnd"/>
            <w:r>
              <w:rPr>
                <w:sz w:val="17"/>
                <w:szCs w:val="17"/>
              </w:rPr>
              <w:t xml:space="preserve"> 0..*</w:t>
            </w:r>
          </w:p>
        </w:tc>
        <w:tc>
          <w:tcPr>
            <w:tcW w:w="468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audit_</w:t>
            </w:r>
            <w:proofErr w:type="gramStart"/>
            <w:r>
              <w:rPr>
                <w:sz w:val="17"/>
                <w:szCs w:val="17"/>
              </w:rPr>
              <w:t>log.submission</w:t>
            </w:r>
            <w:proofErr w:type="gramEnd"/>
            <w:r>
              <w:rPr>
                <w:sz w:val="17"/>
                <w:szCs w:val="17"/>
              </w:rPr>
              <w:t>_id</w:t>
            </w:r>
            <w:proofErr w:type="spellEnd"/>
            <w:r>
              <w:rPr>
                <w:sz w:val="17"/>
                <w:szCs w:val="17"/>
              </w:rPr>
              <w:t>; scholar-level events (regi</w:t>
            </w:r>
            <w:r>
              <w:rPr>
                <w:sz w:val="17"/>
                <w:szCs w:val="17"/>
              </w:rPr>
              <w:t xml:space="preserve">stration, assignment) use </w:t>
            </w:r>
            <w:proofErr w:type="spellStart"/>
            <w:r>
              <w:rPr>
                <w:sz w:val="17"/>
                <w:szCs w:val="17"/>
              </w:rPr>
              <w:t>scholar_id</w:t>
            </w:r>
            <w:proofErr w:type="spellEnd"/>
            <w:r>
              <w:rPr>
                <w:sz w:val="17"/>
                <w:szCs w:val="17"/>
              </w:rPr>
              <w:t xml:space="preserve"> only</w:t>
            </w:r>
          </w:p>
        </w:tc>
      </w:tr>
    </w:tbl>
    <w:p w:rsidR="00B8026C" w:rsidRDefault="00D405BD">
      <w:pPr>
        <w:pStyle w:val="Heading1"/>
        <w:spacing w:before="280" w:after="120"/>
      </w:pPr>
      <w:r>
        <w:rPr>
          <w:b/>
          <w:bCs/>
          <w:color w:val="14233F"/>
          <w:sz w:val="28"/>
          <w:szCs w:val="28"/>
        </w:rPr>
        <w:t>A6. Traceability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1048"/>
        <w:gridCol w:w="1048"/>
        <w:gridCol w:w="1123"/>
        <w:gridCol w:w="2396"/>
        <w:gridCol w:w="2996"/>
      </w:tblGrid>
      <w:tr w:rsidR="00B8026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FR</w:t>
            </w:r>
          </w:p>
        </w:tc>
        <w:tc>
          <w:tcPr>
            <w:tcW w:w="10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Actor</w:t>
            </w:r>
          </w:p>
        </w:tc>
        <w:tc>
          <w:tcPr>
            <w:tcW w:w="10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Use case</w:t>
            </w:r>
          </w:p>
        </w:tc>
        <w:tc>
          <w:tcPr>
            <w:tcW w:w="112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Business rule</w:t>
            </w:r>
          </w:p>
        </w:tc>
        <w:tc>
          <w:tcPr>
            <w:tcW w:w="239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Implemented screen / function</w:t>
            </w:r>
          </w:p>
        </w:tc>
        <w:tc>
          <w:tcPr>
            <w:tcW w:w="299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Test and expected result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FR01</w:t>
            </w:r>
          </w:p>
        </w:tc>
        <w:tc>
          <w:tcPr>
            <w:tcW w:w="10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Scholar, Staff</w:t>
            </w:r>
          </w:p>
        </w:tc>
        <w:tc>
          <w:tcPr>
            <w:tcW w:w="10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All UC</w:t>
            </w:r>
          </w:p>
        </w:tc>
        <w:tc>
          <w:tcPr>
            <w:tcW w:w="112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BR01</w:t>
            </w:r>
          </w:p>
        </w:tc>
        <w:tc>
          <w:tcPr>
            <w:tcW w:w="239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 xml:space="preserve">RLS policies and </w:t>
            </w:r>
            <w:proofErr w:type="spellStart"/>
            <w:r>
              <w:rPr>
                <w:sz w:val="17"/>
                <w:szCs w:val="17"/>
              </w:rPr>
              <w:t>is_</w:t>
            </w:r>
            <w:proofErr w:type="gramStart"/>
            <w:r>
              <w:rPr>
                <w:sz w:val="17"/>
                <w:szCs w:val="17"/>
              </w:rPr>
              <w:t>staff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); all writes through SQL functions</w:t>
            </w:r>
          </w:p>
        </w:tc>
        <w:tc>
          <w:tcPr>
            <w:tcW w:w="299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 xml:space="preserve">TC08: scholar reads another record -&gt; 0 </w:t>
            </w:r>
            <w:proofErr w:type="gramStart"/>
            <w:r>
              <w:rPr>
                <w:sz w:val="17"/>
                <w:szCs w:val="17"/>
              </w:rPr>
              <w:t>rows</w:t>
            </w:r>
            <w:proofErr w:type="gramEnd"/>
            <w:r>
              <w:rPr>
                <w:sz w:val="17"/>
                <w:szCs w:val="17"/>
              </w:rPr>
              <w:t>; verify call -&gt; Access denied.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FR03</w:t>
            </w:r>
          </w:p>
        </w:tc>
        <w:tc>
          <w:tcPr>
            <w:tcW w:w="10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Scholar</w:t>
            </w:r>
          </w:p>
        </w:tc>
        <w:tc>
          <w:tcPr>
            <w:tcW w:w="10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UC01 (UC13)</w:t>
            </w:r>
          </w:p>
        </w:tc>
        <w:tc>
          <w:tcPr>
            <w:tcW w:w="112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BR04, BR06</w:t>
            </w:r>
          </w:p>
        </w:tc>
        <w:tc>
          <w:tcPr>
            <w:tcW w:w="239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 xml:space="preserve">Scholar view "Submit semester academic summary"; </w:t>
            </w:r>
            <w:proofErr w:type="spellStart"/>
            <w:r>
              <w:rPr>
                <w:sz w:val="17"/>
                <w:szCs w:val="17"/>
              </w:rPr>
              <w:t>submit_</w:t>
            </w:r>
            <w:proofErr w:type="gramStart"/>
            <w:r>
              <w:rPr>
                <w:sz w:val="17"/>
                <w:szCs w:val="17"/>
              </w:rPr>
              <w:t>semester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99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TC07: GWA 0.50 or count -1 -&gt; rejected with clear message; valid input store</w:t>
            </w:r>
            <w:r>
              <w:rPr>
                <w:sz w:val="17"/>
                <w:szCs w:val="17"/>
              </w:rPr>
              <w:t>d with timestamp.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FR07</w:t>
            </w:r>
          </w:p>
        </w:tc>
        <w:tc>
          <w:tcPr>
            <w:tcW w:w="10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Staff</w:t>
            </w:r>
          </w:p>
        </w:tc>
        <w:tc>
          <w:tcPr>
            <w:tcW w:w="10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UC08 (UC14)</w:t>
            </w:r>
          </w:p>
        </w:tc>
        <w:tc>
          <w:tcPr>
            <w:tcW w:w="112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BR02, BR03, BR06</w:t>
            </w:r>
          </w:p>
        </w:tc>
        <w:tc>
          <w:tcPr>
            <w:tcW w:w="239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 xml:space="preserve">Submission detail dialog "Evaluate"; </w:t>
            </w:r>
            <w:proofErr w:type="spellStart"/>
            <w:r>
              <w:rPr>
                <w:sz w:val="17"/>
                <w:szCs w:val="17"/>
              </w:rPr>
              <w:t>evaluate_</w:t>
            </w:r>
            <w:proofErr w:type="gramStart"/>
            <w:r>
              <w:rPr>
                <w:sz w:val="17"/>
                <w:szCs w:val="17"/>
              </w:rPr>
              <w:t>submission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99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TC01-TC05: B01/B03 Compliant; B02 GWA reason; B04 units + incomplete; B05 failed + late. TC06: Pending record blocked.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FR08</w:t>
            </w:r>
          </w:p>
        </w:tc>
        <w:tc>
          <w:tcPr>
            <w:tcW w:w="10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Staff</w:t>
            </w:r>
          </w:p>
        </w:tc>
        <w:tc>
          <w:tcPr>
            <w:tcW w:w="10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UC09</w:t>
            </w:r>
          </w:p>
        </w:tc>
        <w:tc>
          <w:tcPr>
            <w:tcW w:w="112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BR05</w:t>
            </w:r>
          </w:p>
        </w:tc>
        <w:tc>
          <w:tcPr>
            <w:tcW w:w="239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 xml:space="preserve">Detail dialog "Approve / Hold"; </w:t>
            </w:r>
            <w:proofErr w:type="spellStart"/>
            <w:r>
              <w:rPr>
                <w:sz w:val="17"/>
                <w:szCs w:val="17"/>
              </w:rPr>
              <w:t>decide_</w:t>
            </w:r>
            <w:proofErr w:type="gramStart"/>
            <w:r>
              <w:rPr>
                <w:sz w:val="17"/>
                <w:szCs w:val="17"/>
              </w:rPr>
              <w:t>renewal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99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TC10: approve compliant B01, hold deficient B02, approve of B02 blocked, scholar cannot change decision.</w:t>
            </w:r>
          </w:p>
        </w:tc>
      </w:tr>
    </w:tbl>
    <w:p w:rsidR="00B8026C" w:rsidRDefault="00B8026C">
      <w:pPr>
        <w:spacing w:after="60"/>
      </w:pPr>
    </w:p>
    <w:p w:rsidR="00B8026C" w:rsidRDefault="00D405BD">
      <w:r>
        <w:br w:type="page"/>
      </w:r>
    </w:p>
    <w:p w:rsidR="00B8026C" w:rsidRDefault="00D405BD">
      <w:pPr>
        <w:pStyle w:val="Heading1"/>
        <w:spacing w:before="280" w:after="120"/>
      </w:pPr>
      <w:r>
        <w:rPr>
          <w:b/>
          <w:bCs/>
          <w:color w:val="14233F"/>
          <w:sz w:val="28"/>
          <w:szCs w:val="28"/>
        </w:rPr>
        <w:lastRenderedPageBreak/>
        <w:t>Part II appendix - test results TC01 to TC10</w:t>
      </w:r>
    </w:p>
    <w:p w:rsidR="00B8026C" w:rsidRDefault="00D405BD">
      <w:pPr>
        <w:spacing w:after="100"/>
      </w:pPr>
      <w:r>
        <w:rPr>
          <w:i/>
          <w:iCs/>
          <w:sz w:val="18"/>
          <w:szCs w:val="18"/>
        </w:rPr>
        <w:t xml:space="preserve">Actual results below come from running the real SQL schema, seed and functions on a local PostgreSQL 16 database with a stand-in for </w:t>
      </w:r>
      <w:proofErr w:type="spellStart"/>
      <w:r>
        <w:rPr>
          <w:i/>
          <w:iCs/>
          <w:sz w:val="18"/>
          <w:szCs w:val="18"/>
        </w:rPr>
        <w:t>Supabase</w:t>
      </w:r>
      <w:proofErr w:type="spellEnd"/>
      <w:r>
        <w:rPr>
          <w:i/>
          <w:iCs/>
          <w:sz w:val="18"/>
          <w:szCs w:val="18"/>
        </w:rPr>
        <w:t xml:space="preserve"> auth (acting as the staff and scholar accounts). They prove the backend rules. Re-run the same checks in your own </w:t>
      </w:r>
      <w:proofErr w:type="spellStart"/>
      <w:r>
        <w:rPr>
          <w:i/>
          <w:iCs/>
          <w:sz w:val="18"/>
          <w:szCs w:val="18"/>
        </w:rPr>
        <w:t>Supabase</w:t>
      </w:r>
      <w:proofErr w:type="spellEnd"/>
      <w:r>
        <w:rPr>
          <w:i/>
          <w:iCs/>
          <w:sz w:val="18"/>
          <w:szCs w:val="18"/>
        </w:rPr>
        <w:t xml:space="preserve"> project (Test console tab for staff, "Access and validation self-test" for the scholar) and attach screenshots in the evidence column before submitting.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7"/>
        <w:gridCol w:w="2036"/>
        <w:gridCol w:w="1602"/>
        <w:gridCol w:w="2911"/>
        <w:gridCol w:w="916"/>
        <w:gridCol w:w="1218"/>
      </w:tblGrid>
      <w:tr w:rsidR="00B8026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Test</w:t>
            </w:r>
          </w:p>
        </w:tc>
        <w:tc>
          <w:tcPr>
            <w:tcW w:w="205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Input / action</w:t>
            </w:r>
          </w:p>
        </w:tc>
        <w:tc>
          <w:tcPr>
            <w:tcW w:w="16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Expected</w:t>
            </w:r>
          </w:p>
        </w:tc>
        <w:tc>
          <w:tcPr>
            <w:tcW w:w="300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Actual</w:t>
            </w:r>
          </w:p>
        </w:tc>
        <w:tc>
          <w:tcPr>
            <w:tcW w:w="75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P/F</w:t>
            </w:r>
          </w:p>
        </w:tc>
        <w:tc>
          <w:tcPr>
            <w:tcW w:w="122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DCE5F7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r>
              <w:rPr>
                <w:b/>
                <w:bCs/>
                <w:sz w:val="17"/>
                <w:szCs w:val="17"/>
              </w:rPr>
              <w:t>Evidence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TC01</w:t>
            </w:r>
          </w:p>
        </w:tc>
        <w:tc>
          <w:tcPr>
            <w:tcW w:w="205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Evaluate B01 (GWA 2.00, 18 units, at 17:00:00 deadline)</w:t>
            </w:r>
          </w:p>
        </w:tc>
        <w:tc>
          <w:tcPr>
            <w:tcW w:w="16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Compliant</w:t>
            </w:r>
          </w:p>
        </w:tc>
        <w:tc>
          <w:tcPr>
            <w:tcW w:w="300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Compliant, no reasons; all 6 checks PASS</w:t>
            </w:r>
          </w:p>
        </w:tc>
        <w:tc>
          <w:tcPr>
            <w:tcW w:w="75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Pass</w:t>
            </w:r>
          </w:p>
        </w:tc>
        <w:tc>
          <w:tcPr>
            <w:tcW w:w="122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Backend run log; screenshot: ________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TC02</w:t>
            </w:r>
          </w:p>
        </w:tc>
        <w:tc>
          <w:tcPr>
            <w:tcW w:w="205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Evaluate B02 (GWA 2.01)</w:t>
            </w:r>
          </w:p>
        </w:tc>
        <w:tc>
          <w:tcPr>
            <w:tcW w:w="16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With Deficiency, GWA reason</w:t>
            </w:r>
          </w:p>
        </w:tc>
        <w:tc>
          <w:tcPr>
            <w:tcW w:w="300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With Deficiency: "GWA 2.01 is above the maximum 2.00"</w:t>
            </w:r>
          </w:p>
        </w:tc>
        <w:tc>
          <w:tcPr>
            <w:tcW w:w="75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Pass</w:t>
            </w:r>
          </w:p>
        </w:tc>
        <w:tc>
          <w:tcPr>
            <w:tcW w:w="122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Backend run log; screenshot: ________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TC03</w:t>
            </w:r>
          </w:p>
        </w:tc>
        <w:tc>
          <w:tcPr>
            <w:tcW w:w="205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Evaluate B03 (Access, 1 dropped)</w:t>
            </w:r>
          </w:p>
        </w:tc>
        <w:tc>
          <w:tcPr>
            <w:tcW w:w="16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Compliant</w:t>
            </w:r>
          </w:p>
        </w:tc>
        <w:tc>
          <w:tcPr>
            <w:tcW w:w="300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Compliant, no reasons</w:t>
            </w:r>
          </w:p>
        </w:tc>
        <w:tc>
          <w:tcPr>
            <w:tcW w:w="75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Pass</w:t>
            </w:r>
          </w:p>
        </w:tc>
        <w:tc>
          <w:tcPr>
            <w:tcW w:w="122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Backend run log; screenshot: ________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TC04</w:t>
            </w:r>
          </w:p>
        </w:tc>
        <w:tc>
          <w:tcPr>
            <w:tcW w:w="205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Evaluate B04 (14 units, 1 INC)</w:t>
            </w:r>
          </w:p>
        </w:tc>
        <w:tc>
          <w:tcPr>
            <w:tcW w:w="16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Insufficient units and incomplete grade</w:t>
            </w:r>
          </w:p>
        </w:tc>
        <w:tc>
          <w:tcPr>
            <w:tcW w:w="300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With Deficiency: "Insufficient units: 14 enrolled, minimum is 15"; "Incomplete grade: 1 incomplete, allowed 0"</w:t>
            </w:r>
          </w:p>
        </w:tc>
        <w:tc>
          <w:tcPr>
            <w:tcW w:w="75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Pass</w:t>
            </w:r>
          </w:p>
        </w:tc>
        <w:tc>
          <w:tcPr>
            <w:tcW w:w="122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Backend run log; screenshot: ________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TC05</w:t>
            </w:r>
          </w:p>
        </w:tc>
        <w:tc>
          <w:tcPr>
            <w:tcW w:w="205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Evaluate B05 (1 failed, 17:01)</w:t>
            </w:r>
          </w:p>
        </w:tc>
        <w:tc>
          <w:tcPr>
            <w:tcW w:w="16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 xml:space="preserve">Failing subject and late </w:t>
            </w:r>
            <w:r>
              <w:rPr>
                <w:sz w:val="17"/>
                <w:szCs w:val="17"/>
              </w:rPr>
              <w:t>submission</w:t>
            </w:r>
          </w:p>
        </w:tc>
        <w:tc>
          <w:tcPr>
            <w:tcW w:w="300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With Deficiency: "Failing subject: 1 failed, allowed 0"; "Late submission: received 2026-11-06 17:01:00, deadline 2026-11-06 17:00 (Asia/Manila)"</w:t>
            </w:r>
          </w:p>
        </w:tc>
        <w:tc>
          <w:tcPr>
            <w:tcW w:w="75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Pass</w:t>
            </w:r>
          </w:p>
        </w:tc>
        <w:tc>
          <w:tcPr>
            <w:tcW w:w="122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Backend run log; screenshot: ________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TC06</w:t>
            </w:r>
          </w:p>
        </w:tc>
        <w:tc>
          <w:tcPr>
            <w:tcW w:w="205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Evaluate and approve B06 (Pending)</w:t>
            </w:r>
          </w:p>
        </w:tc>
        <w:tc>
          <w:tcPr>
            <w:tcW w:w="16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Both blocked</w:t>
            </w:r>
          </w:p>
        </w:tc>
        <w:tc>
          <w:tcPr>
            <w:tcW w:w="300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Evaluation blocked: evidence is Pending. Renewal blocked: evidence is Pending, must be Verified first.</w:t>
            </w:r>
          </w:p>
        </w:tc>
        <w:tc>
          <w:tcPr>
            <w:tcW w:w="75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Pass</w:t>
            </w:r>
          </w:p>
        </w:tc>
        <w:tc>
          <w:tcPr>
            <w:tcW w:w="122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Backend run log; screenshot: ________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TC07</w:t>
            </w:r>
          </w:p>
        </w:tc>
        <w:tc>
          <w:tcPr>
            <w:tcW w:w="205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Duplicate AY 2026-2027 S1; GWA 0.50; failed count -1</w:t>
            </w:r>
          </w:p>
        </w:tc>
        <w:tc>
          <w:tcPr>
            <w:tcW w:w="16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Rejected with clear messages</w:t>
            </w:r>
          </w:p>
        </w:tc>
        <w:tc>
          <w:tcPr>
            <w:tcW w:w="300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"Duplicate submission..."; "Invalid GWA 0.50: it must be from 1.00 to 5.00 inclusive."; "Units and ... counts must be non-negative whole numbers."</w:t>
            </w:r>
          </w:p>
        </w:tc>
        <w:tc>
          <w:tcPr>
            <w:tcW w:w="75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Pass</w:t>
            </w:r>
          </w:p>
        </w:tc>
        <w:tc>
          <w:tcPr>
            <w:tcW w:w="122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Backend run log; screenshot: ________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TC08</w:t>
            </w:r>
          </w:p>
        </w:tc>
        <w:tc>
          <w:tcPr>
            <w:tcW w:w="205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As scholar B01: read all submissions/scholars, read B02, call verify</w:t>
            </w:r>
          </w:p>
        </w:tc>
        <w:tc>
          <w:tcPr>
            <w:tcW w:w="16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Own rows only; verify denied</w:t>
            </w:r>
          </w:p>
        </w:tc>
        <w:tc>
          <w:tcPr>
            <w:tcW w:w="300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1 submission and 1 scholar visible; B02 query returns 0 rows; "Access denied: only Scholarship Staff can verify evidence."</w:t>
            </w:r>
          </w:p>
        </w:tc>
        <w:tc>
          <w:tcPr>
            <w:tcW w:w="75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Pass</w:t>
            </w:r>
          </w:p>
        </w:tc>
        <w:tc>
          <w:tcPr>
            <w:tcW w:w="122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Backend run log; screenshot: _</w:t>
            </w:r>
            <w:r>
              <w:rPr>
                <w:sz w:val="17"/>
                <w:szCs w:val="17"/>
              </w:rPr>
              <w:t>_______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TC09</w:t>
            </w:r>
          </w:p>
        </w:tc>
        <w:tc>
          <w:tcPr>
            <w:tcW w:w="205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Submit, staff Returns, scholar corrects, resubmit</w:t>
            </w:r>
          </w:p>
        </w:tc>
        <w:tc>
          <w:tcPr>
            <w:tcW w:w="16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Pending; history preserved</w:t>
            </w:r>
          </w:p>
        </w:tc>
        <w:tc>
          <w:tcPr>
            <w:tcW w:w="300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Status Returned then Pending; history SUBMITTED, RETURNED ("Blurry scan"), RESUBMITTED. Browser refresh check: ________</w:t>
            </w:r>
          </w:p>
        </w:tc>
        <w:tc>
          <w:tcPr>
            <w:tcW w:w="75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Pass (backend)</w:t>
            </w:r>
          </w:p>
        </w:tc>
        <w:tc>
          <w:tcPr>
            <w:tcW w:w="122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Backend run log; screenshot: _</w:t>
            </w:r>
            <w:r>
              <w:rPr>
                <w:sz w:val="17"/>
                <w:szCs w:val="17"/>
              </w:rPr>
              <w:t>_______</w:t>
            </w:r>
          </w:p>
        </w:tc>
      </w:tr>
      <w:tr w:rsidR="00B802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TC10</w:t>
            </w:r>
          </w:p>
        </w:tc>
        <w:tc>
          <w:tcPr>
            <w:tcW w:w="205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Approve B01, hold B02, approve B02, scholar decides, scholar direct UPDATE</w:t>
            </w:r>
          </w:p>
        </w:tc>
        <w:tc>
          <w:tcPr>
            <w:tcW w:w="16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Compliant approved; deficient held only; scholar denied</w:t>
            </w:r>
          </w:p>
        </w:tc>
        <w:tc>
          <w:tcPr>
            <w:tcW w:w="300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B01 Approved; B02 Held; approve B02 -&gt; "Cannot approve: the record is With Deficiency"; scholar -&gt; Access denied; direct UPDATE -&gt; permission denied</w:t>
            </w:r>
          </w:p>
        </w:tc>
        <w:tc>
          <w:tcPr>
            <w:tcW w:w="75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Pass</w:t>
            </w:r>
          </w:p>
        </w:tc>
        <w:tc>
          <w:tcPr>
            <w:tcW w:w="122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8026C" w:rsidRDefault="00D405BD">
            <w:pPr>
              <w:spacing w:after="30"/>
            </w:pPr>
            <w:r>
              <w:rPr>
                <w:sz w:val="17"/>
                <w:szCs w:val="17"/>
              </w:rPr>
              <w:t>Backend run log; screenshot: ________</w:t>
            </w:r>
          </w:p>
        </w:tc>
      </w:tr>
    </w:tbl>
    <w:p w:rsidR="00B8026C" w:rsidRDefault="00B8026C">
      <w:pPr>
        <w:spacing w:after="60"/>
      </w:pPr>
    </w:p>
    <w:p w:rsidR="00B8026C" w:rsidRDefault="00B8026C">
      <w:pPr>
        <w:spacing w:after="100"/>
      </w:pPr>
      <w:bookmarkStart w:id="0" w:name="_GoBack"/>
      <w:bookmarkEnd w:id="0"/>
    </w:p>
    <w:sectPr w:rsidR="00B8026C">
      <w:footerReference w:type="default" r:id="rId9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05BD" w:rsidRDefault="00D405BD">
      <w:r>
        <w:separator/>
      </w:r>
    </w:p>
  </w:endnote>
  <w:endnote w:type="continuationSeparator" w:id="0">
    <w:p w:rsidR="00D405BD" w:rsidRDefault="00D40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026C" w:rsidRDefault="00D405BD">
    <w:pPr>
      <w:jc w:val="center"/>
    </w:pPr>
    <w:r>
      <w:rPr>
        <w:color w:val="667085"/>
        <w:sz w:val="16"/>
        <w:szCs w:val="16"/>
      </w:rPr>
      <w:t xml:space="preserve">SAD Laboratory Examination | Section B | Part I | Page </w:t>
    </w:r>
    <w:r>
      <w:rPr>
        <w:color w:val="667085"/>
        <w:sz w:val="16"/>
        <w:szCs w:val="16"/>
      </w:rPr>
      <w:fldChar w:fldCharType="begin"/>
    </w:r>
    <w:r>
      <w:rPr>
        <w:color w:val="667085"/>
        <w:sz w:val="16"/>
        <w:szCs w:val="16"/>
      </w:rPr>
      <w:instrText>PAGE</w:instrText>
    </w:r>
    <w:r w:rsidR="0038756A">
      <w:rPr>
        <w:color w:val="667085"/>
        <w:sz w:val="16"/>
        <w:szCs w:val="16"/>
      </w:rPr>
      <w:fldChar w:fldCharType="separate"/>
    </w:r>
    <w:r w:rsidR="0038756A">
      <w:rPr>
        <w:noProof/>
        <w:color w:val="667085"/>
        <w:sz w:val="16"/>
        <w:szCs w:val="16"/>
      </w:rPr>
      <w:t>1</w:t>
    </w:r>
    <w:r>
      <w:rPr>
        <w:color w:val="66708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05BD" w:rsidRDefault="00D405BD">
      <w:r>
        <w:separator/>
      </w:r>
    </w:p>
  </w:footnote>
  <w:footnote w:type="continuationSeparator" w:id="0">
    <w:p w:rsidR="00D405BD" w:rsidRDefault="00D405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E73CC"/>
    <w:multiLevelType w:val="hybridMultilevel"/>
    <w:tmpl w:val="7646F690"/>
    <w:lvl w:ilvl="0" w:tplc="924AAFF2">
      <w:start w:val="1"/>
      <w:numFmt w:val="bullet"/>
      <w:lvlText w:val="•"/>
      <w:lvlJc w:val="left"/>
      <w:pPr>
        <w:ind w:left="540" w:hanging="270"/>
      </w:pPr>
    </w:lvl>
    <w:lvl w:ilvl="1" w:tplc="5D76F296">
      <w:numFmt w:val="decimal"/>
      <w:lvlText w:val=""/>
      <w:lvlJc w:val="left"/>
    </w:lvl>
    <w:lvl w:ilvl="2" w:tplc="F08CAEA0">
      <w:numFmt w:val="decimal"/>
      <w:lvlText w:val=""/>
      <w:lvlJc w:val="left"/>
    </w:lvl>
    <w:lvl w:ilvl="3" w:tplc="A6AE0DBE">
      <w:numFmt w:val="decimal"/>
      <w:lvlText w:val=""/>
      <w:lvlJc w:val="left"/>
    </w:lvl>
    <w:lvl w:ilvl="4" w:tplc="8D8239A4">
      <w:numFmt w:val="decimal"/>
      <w:lvlText w:val=""/>
      <w:lvlJc w:val="left"/>
    </w:lvl>
    <w:lvl w:ilvl="5" w:tplc="B3B00F6A">
      <w:numFmt w:val="decimal"/>
      <w:lvlText w:val=""/>
      <w:lvlJc w:val="left"/>
    </w:lvl>
    <w:lvl w:ilvl="6" w:tplc="BE5EA0D8">
      <w:numFmt w:val="decimal"/>
      <w:lvlText w:val=""/>
      <w:lvlJc w:val="left"/>
    </w:lvl>
    <w:lvl w:ilvl="7" w:tplc="188C20A6">
      <w:numFmt w:val="decimal"/>
      <w:lvlText w:val=""/>
      <w:lvlJc w:val="left"/>
    </w:lvl>
    <w:lvl w:ilvl="8" w:tplc="F3A0C156">
      <w:numFmt w:val="decimal"/>
      <w:lvlText w:val=""/>
      <w:lvlJc w:val="left"/>
    </w:lvl>
  </w:abstractNum>
  <w:abstractNum w:abstractNumId="1" w15:restartNumberingAfterBreak="0">
    <w:nsid w:val="2EA51F26"/>
    <w:multiLevelType w:val="hybridMultilevel"/>
    <w:tmpl w:val="68A4DB6E"/>
    <w:lvl w:ilvl="0" w:tplc="90A6CA42">
      <w:start w:val="1"/>
      <w:numFmt w:val="bullet"/>
      <w:lvlText w:val="●"/>
      <w:lvlJc w:val="left"/>
      <w:pPr>
        <w:ind w:left="720" w:hanging="360"/>
      </w:pPr>
    </w:lvl>
    <w:lvl w:ilvl="1" w:tplc="FADA182A">
      <w:start w:val="1"/>
      <w:numFmt w:val="bullet"/>
      <w:lvlText w:val="○"/>
      <w:lvlJc w:val="left"/>
      <w:pPr>
        <w:ind w:left="1440" w:hanging="360"/>
      </w:pPr>
    </w:lvl>
    <w:lvl w:ilvl="2" w:tplc="7256E3AE">
      <w:start w:val="1"/>
      <w:numFmt w:val="bullet"/>
      <w:lvlText w:val="■"/>
      <w:lvlJc w:val="left"/>
      <w:pPr>
        <w:ind w:left="2160" w:hanging="360"/>
      </w:pPr>
    </w:lvl>
    <w:lvl w:ilvl="3" w:tplc="344A87B8">
      <w:start w:val="1"/>
      <w:numFmt w:val="bullet"/>
      <w:lvlText w:val="●"/>
      <w:lvlJc w:val="left"/>
      <w:pPr>
        <w:ind w:left="2880" w:hanging="360"/>
      </w:pPr>
    </w:lvl>
    <w:lvl w:ilvl="4" w:tplc="0E5E7928">
      <w:start w:val="1"/>
      <w:numFmt w:val="bullet"/>
      <w:lvlText w:val="○"/>
      <w:lvlJc w:val="left"/>
      <w:pPr>
        <w:ind w:left="3600" w:hanging="360"/>
      </w:pPr>
    </w:lvl>
    <w:lvl w:ilvl="5" w:tplc="619AAC4A">
      <w:start w:val="1"/>
      <w:numFmt w:val="bullet"/>
      <w:lvlText w:val="■"/>
      <w:lvlJc w:val="left"/>
      <w:pPr>
        <w:ind w:left="4320" w:hanging="360"/>
      </w:pPr>
    </w:lvl>
    <w:lvl w:ilvl="6" w:tplc="1EE0C92A">
      <w:start w:val="1"/>
      <w:numFmt w:val="bullet"/>
      <w:lvlText w:val="●"/>
      <w:lvlJc w:val="left"/>
      <w:pPr>
        <w:ind w:left="5040" w:hanging="360"/>
      </w:pPr>
    </w:lvl>
    <w:lvl w:ilvl="7" w:tplc="FB267B42">
      <w:start w:val="1"/>
      <w:numFmt w:val="bullet"/>
      <w:lvlText w:val="●"/>
      <w:lvlJc w:val="left"/>
      <w:pPr>
        <w:ind w:left="5760" w:hanging="360"/>
      </w:pPr>
    </w:lvl>
    <w:lvl w:ilvl="8" w:tplc="2ED4F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26C"/>
    <w:rsid w:val="00074B49"/>
    <w:rsid w:val="0038756A"/>
    <w:rsid w:val="00B8026C"/>
    <w:rsid w:val="00C21C6E"/>
    <w:rsid w:val="00D15AB5"/>
    <w:rsid w:val="00D4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B7A72"/>
  <w15:docId w15:val="{FB32FC0C-23EA-4ACE-9333-824BAF453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PH" w:eastAsia="en-PH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2612</Words>
  <Characters>14891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Faith</cp:lastModifiedBy>
  <cp:revision>4</cp:revision>
  <dcterms:created xsi:type="dcterms:W3CDTF">2026-10-21T01:42:00Z</dcterms:created>
  <dcterms:modified xsi:type="dcterms:W3CDTF">2026-10-21T01:48:00Z</dcterms:modified>
</cp:coreProperties>
</file>