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glz1a407zug" w:id="0"/>
      <w:bookmarkEnd w:id="0"/>
      <w:r w:rsidDel="00000000" w:rsidR="00000000" w:rsidRPr="00000000">
        <w:rPr>
          <w:rtl w:val="0"/>
        </w:rPr>
        <w:t xml:space="preserve">This is the details I have gotten from the Exploratory Data Analysis of the Fashion Inventory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decided to use MySql for the EDA. i began by creating a new database, a table int it then importing the cleaned dataset into my workbench.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are the key summary variables I explored and their results:</w:t>
      </w:r>
    </w:p>
    <w:tbl>
      <w:tblPr>
        <w:tblStyle w:val="Table1"/>
        <w:tblW w:w="7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85"/>
        <w:tblGridChange w:id="0">
          <w:tblGrid>
            <w:gridCol w:w="748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Most Common Brands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Women - Anouk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 - Deyann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Boys - Aj Dezines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Girls - Biba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Unisex - Ddecor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Overall - Anouk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Most Common Product Types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Women  - Straight Kurta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right="-20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 - Straight Kurta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Boys - Kurta With Pyjamas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right="-393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Girls - Lehenga &amp; Blouse with Dupatta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Unisex - N/A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Overall - Straight Kurta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Percentage of Clothing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Women - 61.4%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 - 26.3%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Boys - 3.9%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Girls - 4.7%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Unisex - 3.7%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Most Discounted Product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Chanderi Blend Kurta with an average discount of 75%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Most stocked product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 Kurta with 1777 In Stock inventory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also used MySQL to answer my business questions which are: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Which Products or Brands are often out of stock?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Anouk, Biba, and Shree are the brands with the most out of stock items in the dataset. Straight Kurta and A-line Kurta are the most out of stock products in the dataset.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discounted Items being ignored by buyers?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more discounted products are sold than non-discounted products. The ratio of out of stock discounted items to in stock discounted items is less than 1 meaning these Items are selling fine.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 features like size, color, and "ideal for" affect product availability?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size- adult sized products are more available than children sized. Color- common colours like blue,black,beige, white are more available than others. Blue is the most dominant color in the dataset. Ideal for- women and girls have less products in stock than out of stock meaning they sell faster than boys, men and unisex clothing.</w:t>
      </w:r>
    </w:p>
    <w:tbl>
      <w:tblPr>
        <w:tblStyle w:val="Table2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65"/>
        <w:tblGridChange w:id="0">
          <w:tblGrid>
            <w:gridCol w:w="81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65"/>
        <w:tblGridChange w:id="0">
          <w:tblGrid>
            <w:gridCol w:w="81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Moving on from SQL I returned to Excel for Inferential Statistics.</w:t>
            </w:r>
          </w:p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measured the correlation between Variant Price and Variant Compare At Price. The result was 0.785.</w:t>
            </w:r>
          </w:p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also performed chi-square test comparing the in-stock, out-of-stock and unknown values of the top 10 products in the dataset. The result was 2.928E-95</w:t>
            </w:r>
          </w:p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Then I calculated the 95% confidence interval for the price ofWomen and Men Clothing. This was the result: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9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55"/>
              <w:gridCol w:w="2655"/>
              <w:gridCol w:w="2655"/>
              <w:tblGridChange w:id="0">
                <w:tblGrid>
                  <w:gridCol w:w="2655"/>
                  <w:gridCol w:w="2655"/>
                  <w:gridCol w:w="26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Variables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Women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13,634.47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13,737.82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Confidence Interval Upper Bound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13,864.86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14,083.07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Confidence Interval Lower Bound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13,404.09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13,392.57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