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17C82" w:rsidR="00917C82" w:rsidP="193426B1" w:rsidRDefault="193426B1" w14:paraId="5AF795C2" w14:textId="2351A2DB">
      <w:pPr>
        <w:spacing w:line="480" w:lineRule="auto"/>
      </w:pPr>
      <w:r>
        <w:rPr>
          <w:noProof/>
        </w:rPr>
        <w:drawing>
          <wp:inline distT="0" distB="0" distL="0" distR="0" wp14:anchorId="396FD36B" wp14:editId="2E25A924">
            <wp:extent cx="5943600" cy="1019175"/>
            <wp:effectExtent l="0" t="0" r="0" b="0"/>
            <wp:docPr id="940127707" name="Picture 940127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17C82" w:rsidR="00917C82" w:rsidP="00917C82" w:rsidRDefault="00917C82" w14:paraId="67391EFF" w14:textId="77777777">
      <w:pPr>
        <w:spacing w:after="240"/>
        <w:rPr>
          <w:rFonts w:ascii="Times New Roman" w:hAnsi="Times New Roman" w:eastAsia="Times New Roman" w:cs="Times New Roman"/>
        </w:rPr>
      </w:pPr>
    </w:p>
    <w:p w:rsidRPr="003D3ADC" w:rsidR="00917C82" w:rsidP="003D3ADC" w:rsidRDefault="00CC447A" w14:paraId="2DCD6CAB" w14:textId="26C60C6C">
      <w:pPr>
        <w:spacing w:before="240" w:after="240"/>
        <w:jc w:val="center"/>
        <w:rPr>
          <w:rFonts w:ascii="Times New Roman" w:hAnsi="Times New Roman" w:eastAsia="Times New Roman" w:cs="Times New Roman"/>
          <w:b/>
          <w:bCs/>
          <w:color w:val="24292E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color w:val="24292E"/>
          <w:sz w:val="48"/>
          <w:szCs w:val="48"/>
        </w:rPr>
        <w:t xml:space="preserve">API Wrapper </w:t>
      </w:r>
      <w:r w:rsidRPr="00917C82" w:rsidR="00917C82">
        <w:rPr>
          <w:rFonts w:ascii="Times New Roman" w:hAnsi="Times New Roman" w:eastAsia="Times New Roman" w:cs="Times New Roman"/>
          <w:b/>
          <w:bCs/>
          <w:color w:val="24292E"/>
          <w:sz w:val="48"/>
          <w:szCs w:val="48"/>
        </w:rPr>
        <w:t>Project Proposal</w:t>
      </w:r>
      <w:r w:rsidR="00917C82">
        <w:rPr>
          <w:rFonts w:ascii="Times New Roman" w:hAnsi="Times New Roman" w:eastAsia="Times New Roman" w:cs="Times New Roman"/>
          <w:b/>
          <w:bCs/>
          <w:color w:val="24292E"/>
          <w:sz w:val="48"/>
          <w:szCs w:val="48"/>
        </w:rPr>
        <w:t xml:space="preserve"> </w:t>
      </w:r>
      <w:r w:rsidRPr="00917C82" w:rsidR="00917C82">
        <w:rPr>
          <w:rFonts w:ascii="Times New Roman" w:hAnsi="Times New Roman" w:eastAsia="Times New Roman" w:cs="Times New Roman"/>
          <w:b/>
          <w:bCs/>
          <w:color w:val="24292E"/>
        </w:rPr>
        <w:t> </w:t>
      </w:r>
    </w:p>
    <w:p w:rsidRPr="00917C82" w:rsidR="00917C82" w:rsidP="00917C82" w:rsidRDefault="00917C82" w14:paraId="3CCEB609" w14:textId="77777777">
      <w:pPr>
        <w:rPr>
          <w:rFonts w:ascii="Times New Roman" w:hAnsi="Times New Roman" w:eastAsia="Times New Roman" w:cs="Times New Roman"/>
        </w:rPr>
      </w:pPr>
    </w:p>
    <w:p w:rsidRPr="00917C82" w:rsidR="00917C82" w:rsidP="00DC5082" w:rsidRDefault="00917C82" w14:paraId="096D499C" w14:textId="77777777">
      <w:pPr>
        <w:spacing w:before="240" w:after="240"/>
        <w:rPr>
          <w:rFonts w:ascii="Times New Roman" w:hAnsi="Times New Roman" w:eastAsia="Times New Roman" w:cs="Times New Roman"/>
        </w:rPr>
      </w:pPr>
      <w:r w:rsidRPr="00917C82">
        <w:rPr>
          <w:rFonts w:ascii="Times New Roman" w:hAnsi="Times New Roman" w:eastAsia="Times New Roman" w:cs="Times New Roman"/>
          <w:color w:val="24292E"/>
        </w:rPr>
        <w:t> </w:t>
      </w:r>
    </w:p>
    <w:p w:rsidRPr="00917C82" w:rsidR="00917C82" w:rsidP="00917C82" w:rsidRDefault="00917C82" w14:paraId="40ADADE7" w14:textId="6D9CFD83">
      <w:pPr>
        <w:spacing w:before="240" w:after="240"/>
        <w:jc w:val="center"/>
        <w:rPr>
          <w:rFonts w:ascii="Times New Roman" w:hAnsi="Times New Roman" w:eastAsia="Times New Roman" w:cs="Times New Roman"/>
        </w:rPr>
      </w:pPr>
      <w:r w:rsidRPr="00917C82">
        <w:rPr>
          <w:rFonts w:ascii="Times New Roman" w:hAnsi="Times New Roman" w:eastAsia="Times New Roman" w:cs="Times New Roman"/>
          <w:color w:val="24292E"/>
        </w:rPr>
        <w:t xml:space="preserve">Course Title: </w:t>
      </w:r>
      <w:r>
        <w:rPr>
          <w:rFonts w:ascii="Times New Roman" w:hAnsi="Times New Roman" w:eastAsia="Times New Roman" w:cs="Times New Roman"/>
          <w:color w:val="24292E"/>
        </w:rPr>
        <w:t>Introduction to Programming for DS</w:t>
      </w:r>
    </w:p>
    <w:p w:rsidRPr="00917C82" w:rsidR="00917C82" w:rsidP="00917C82" w:rsidRDefault="00917C82" w14:paraId="61F554A7" w14:textId="79C99233">
      <w:pPr>
        <w:spacing w:before="240" w:after="240"/>
        <w:jc w:val="center"/>
        <w:rPr>
          <w:rFonts w:ascii="Times New Roman" w:hAnsi="Times New Roman" w:eastAsia="Times New Roman" w:cs="Times New Roman"/>
        </w:rPr>
      </w:pPr>
      <w:r w:rsidRPr="00917C82">
        <w:rPr>
          <w:rFonts w:ascii="Times New Roman" w:hAnsi="Times New Roman" w:eastAsia="Times New Roman" w:cs="Times New Roman"/>
          <w:color w:val="24292E"/>
        </w:rPr>
        <w:t xml:space="preserve">Course Number: </w:t>
      </w:r>
      <w:r>
        <w:rPr>
          <w:rFonts w:ascii="Times New Roman" w:hAnsi="Times New Roman" w:eastAsia="Times New Roman" w:cs="Times New Roman"/>
          <w:color w:val="24292E"/>
        </w:rPr>
        <w:t>DS5010</w:t>
      </w:r>
    </w:p>
    <w:p w:rsidR="00917C82" w:rsidP="00917C82" w:rsidRDefault="00917C82" w14:paraId="1BBD6D6D" w14:textId="3B393B1E">
      <w:pPr>
        <w:spacing w:after="240"/>
        <w:rPr>
          <w:rFonts w:ascii="Times New Roman" w:hAnsi="Times New Roman" w:eastAsia="Times New Roman" w:cs="Times New Roman"/>
        </w:rPr>
      </w:pPr>
      <w:r w:rsidRPr="00917C82">
        <w:rPr>
          <w:rFonts w:ascii="Times New Roman" w:hAnsi="Times New Roman" w:eastAsia="Times New Roman" w:cs="Times New Roman"/>
        </w:rPr>
        <w:br/>
      </w:r>
    </w:p>
    <w:p w:rsidRPr="00917C82" w:rsidR="00917C82" w:rsidP="00917C82" w:rsidRDefault="00917C82" w14:paraId="1D9DCF75" w14:textId="77777777">
      <w:pPr>
        <w:spacing w:after="240"/>
        <w:rPr>
          <w:rFonts w:ascii="Times New Roman" w:hAnsi="Times New Roman" w:eastAsia="Times New Roman" w:cs="Times New Roman"/>
        </w:rPr>
      </w:pPr>
    </w:p>
    <w:p w:rsidRPr="00917C82" w:rsidR="00917C82" w:rsidP="00917C82" w:rsidRDefault="00F16BBB" w14:paraId="4D1BB182" w14:textId="1233ED28">
      <w:pPr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Authors</w:t>
      </w:r>
    </w:p>
    <w:p w:rsidR="00917C82" w:rsidP="00917C82" w:rsidRDefault="00917C82" w14:paraId="1B66933A" w14:textId="0D2464B3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Yixuan</w:t>
      </w:r>
      <w:proofErr w:type="spellEnd"/>
      <w:r>
        <w:rPr>
          <w:rFonts w:ascii="Times New Roman" w:hAnsi="Times New Roman" w:eastAsia="Times New Roman" w:cs="Times New Roman"/>
        </w:rPr>
        <w:t xml:space="preserve"> Feng</w:t>
      </w:r>
    </w:p>
    <w:p w:rsidR="00917C82" w:rsidP="00917C82" w:rsidRDefault="00917C82" w14:paraId="4837DE2D" w14:textId="7C476876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Sean Klein</w:t>
      </w:r>
    </w:p>
    <w:p w:rsidR="00917C82" w:rsidP="00917C82" w:rsidRDefault="00917C82" w14:paraId="5A7F7379" w14:textId="008D5FCE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Faith </w:t>
      </w:r>
      <w:proofErr w:type="spellStart"/>
      <w:r>
        <w:rPr>
          <w:rFonts w:ascii="Times New Roman" w:hAnsi="Times New Roman" w:eastAsia="Times New Roman" w:cs="Times New Roman"/>
        </w:rPr>
        <w:t>Nassiwa</w:t>
      </w:r>
      <w:proofErr w:type="spellEnd"/>
    </w:p>
    <w:p w:rsidRPr="00917C82" w:rsidR="00917C82" w:rsidP="00917C82" w:rsidRDefault="00917C82" w14:paraId="4AA11B9B" w14:textId="10700E0F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Muzhi</w:t>
      </w:r>
      <w:proofErr w:type="spellEnd"/>
      <w:r>
        <w:rPr>
          <w:rFonts w:ascii="Times New Roman" w:hAnsi="Times New Roman" w:eastAsia="Times New Roman" w:cs="Times New Roman"/>
        </w:rPr>
        <w:t xml:space="preserve"> Wu</w:t>
      </w:r>
    </w:p>
    <w:p w:rsidR="00C87888" w:rsidP="00917C82" w:rsidRDefault="00917C82" w14:paraId="4898794D" w14:textId="02581202">
      <w:pPr>
        <w:spacing w:line="480" w:lineRule="auto"/>
      </w:pPr>
      <w:r>
        <w:tab/>
      </w:r>
    </w:p>
    <w:p w:rsidRPr="00CF4866" w:rsidR="00917C82" w:rsidP="007B6424" w:rsidRDefault="00CF4866" w14:paraId="07B7967F" w14:textId="0BFA098C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0CF4866">
        <w:rPr>
          <w:rFonts w:ascii="Times New Roman" w:hAnsi="Times New Roman" w:eastAsia="Times New Roman" w:cs="Times New Roman"/>
        </w:rPr>
        <w:t>04/03/2022</w:t>
      </w:r>
    </w:p>
    <w:p w:rsidRPr="00CC447A" w:rsidR="00CC447A" w:rsidP="00CC447A" w:rsidRDefault="00CC447A" w14:paraId="51559CBB" w14:textId="77777777">
      <w:pPr>
        <w:rPr>
          <w:rFonts w:ascii="Times New Roman" w:hAnsi="Times New Roman" w:eastAsia="Times New Roman" w:cs="Times New Roman"/>
        </w:rPr>
      </w:pPr>
    </w:p>
    <w:p w:rsidR="193426B1" w:rsidP="193426B1" w:rsidRDefault="193426B1" w14:paraId="53836278" w14:textId="61F69C31">
      <w:pPr>
        <w:spacing w:before="240" w:after="240"/>
        <w:rPr>
          <w:rFonts w:ascii="Times New Roman" w:hAnsi="Times New Roman" w:eastAsia="Times New Roman" w:cs="Times New Roman"/>
          <w:b/>
          <w:bCs/>
          <w:color w:val="24292E"/>
        </w:rPr>
      </w:pPr>
    </w:p>
    <w:p w:rsidR="193426B1" w:rsidP="193426B1" w:rsidRDefault="193426B1" w14:paraId="6D475158" w14:textId="177E3E1C">
      <w:pPr>
        <w:spacing w:before="240" w:after="240"/>
        <w:rPr>
          <w:rFonts w:ascii="Times New Roman" w:hAnsi="Times New Roman" w:eastAsia="Times New Roman" w:cs="Times New Roman"/>
          <w:b/>
          <w:bCs/>
          <w:color w:val="24292E"/>
        </w:rPr>
      </w:pPr>
    </w:p>
    <w:p w:rsidR="003D3ADC" w:rsidP="00CC447A" w:rsidRDefault="003D3ADC" w14:paraId="5CF4C21D" w14:textId="77777777">
      <w:pPr>
        <w:spacing w:before="240" w:after="240"/>
        <w:rPr>
          <w:rFonts w:ascii="Times New Roman" w:hAnsi="Times New Roman" w:eastAsia="Times New Roman" w:cs="Times New Roman"/>
          <w:b/>
          <w:bCs/>
          <w:color w:val="24292E"/>
        </w:rPr>
      </w:pPr>
    </w:p>
    <w:p w:rsidR="003D3ADC" w:rsidP="00CC447A" w:rsidRDefault="003D3ADC" w14:paraId="6B2CB08B" w14:textId="77777777">
      <w:pPr>
        <w:spacing w:before="240" w:after="240"/>
        <w:rPr>
          <w:rFonts w:ascii="Times New Roman" w:hAnsi="Times New Roman" w:eastAsia="Times New Roman" w:cs="Times New Roman"/>
          <w:b/>
          <w:bCs/>
          <w:color w:val="24292E"/>
        </w:rPr>
      </w:pPr>
    </w:p>
    <w:p w:rsidRPr="00CC447A" w:rsidR="00CC447A" w:rsidP="00CC447A" w:rsidRDefault="00CC447A" w14:paraId="5C6A9CDB" w14:textId="34C7AC60">
      <w:pPr>
        <w:spacing w:before="240" w:after="240"/>
        <w:rPr>
          <w:rFonts w:ascii="Times New Roman" w:hAnsi="Times New Roman" w:eastAsia="Times New Roman" w:cs="Times New Roman"/>
        </w:rPr>
      </w:pPr>
      <w:r w:rsidRPr="193426B1">
        <w:rPr>
          <w:rFonts w:ascii="Times New Roman" w:hAnsi="Times New Roman" w:eastAsia="Times New Roman" w:cs="Times New Roman"/>
          <w:b/>
          <w:bCs/>
          <w:color w:val="24292E"/>
        </w:rPr>
        <w:t>SUMMARY</w:t>
      </w:r>
    </w:p>
    <w:p w:rsidRPr="00CC447A" w:rsidR="00CC447A" w:rsidP="00CC447A" w:rsidRDefault="00CC447A" w14:paraId="16E8B714" w14:textId="34C555FD">
      <w:pPr>
        <w:rPr>
          <w:rFonts w:ascii="Times New Roman" w:hAnsi="Times New Roman" w:eastAsia="Times New Roman" w:cs="Times New Roman"/>
          <w:color w:val="24292E"/>
          <w:sz w:val="22"/>
          <w:szCs w:val="22"/>
        </w:rPr>
      </w:pP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>Th</w:t>
      </w:r>
      <w:r w:rsidR="00601697">
        <w:rPr>
          <w:rFonts w:ascii="Times New Roman" w:hAnsi="Times New Roman" w:eastAsia="Times New Roman" w:cs="Times New Roman"/>
          <w:color w:val="24292E"/>
          <w:sz w:val="22"/>
          <w:szCs w:val="22"/>
        </w:rPr>
        <w:t>e purpose of this</w:t>
      </w: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project </w:t>
      </w:r>
      <w:r w:rsidR="00601697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is </w:t>
      </w: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to build an API </w:t>
      </w:r>
      <w:r w:rsidR="00401699">
        <w:rPr>
          <w:rFonts w:ascii="Times New Roman" w:hAnsi="Times New Roman" w:eastAsia="Times New Roman" w:cs="Times New Roman"/>
          <w:color w:val="24292E"/>
          <w:sz w:val="22"/>
          <w:szCs w:val="22"/>
        </w:rPr>
        <w:t>W</w:t>
      </w: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rapper </w:t>
      </w:r>
      <w:r w:rsidR="00DA18E0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package </w:t>
      </w: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>in Python t</w:t>
      </w:r>
      <w:r w:rsidR="00601697">
        <w:rPr>
          <w:rFonts w:ascii="Times New Roman" w:hAnsi="Times New Roman" w:eastAsia="Times New Roman" w:cs="Times New Roman"/>
          <w:color w:val="24292E"/>
          <w:sz w:val="22"/>
          <w:szCs w:val="22"/>
        </w:rPr>
        <w:t>hat</w:t>
      </w: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encapsulate</w:t>
      </w:r>
      <w:r w:rsidR="00601697">
        <w:rPr>
          <w:rFonts w:ascii="Times New Roman" w:hAnsi="Times New Roman" w:eastAsia="Times New Roman" w:cs="Times New Roman"/>
          <w:color w:val="24292E"/>
          <w:sz w:val="22"/>
          <w:szCs w:val="22"/>
        </w:rPr>
        <w:t>s</w:t>
      </w: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multiple API calls</w:t>
      </w:r>
      <w:r w:rsidR="00601697">
        <w:rPr>
          <w:rFonts w:ascii="Times New Roman" w:hAnsi="Times New Roman" w:eastAsia="Times New Roman" w:cs="Times New Roman"/>
          <w:color w:val="24292E"/>
          <w:sz w:val="22"/>
          <w:szCs w:val="22"/>
        </w:rPr>
        <w:t>.</w:t>
      </w:r>
      <w:r w:rsidR="00DE1130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The goals of this project </w:t>
      </w:r>
      <w:r w:rsidR="00AE280B">
        <w:rPr>
          <w:rFonts w:ascii="Times New Roman" w:hAnsi="Times New Roman" w:eastAsia="Times New Roman" w:cs="Times New Roman"/>
          <w:color w:val="24292E"/>
          <w:sz w:val="22"/>
          <w:szCs w:val="22"/>
        </w:rPr>
        <w:t>include</w:t>
      </w:r>
      <w:r w:rsidRPr="00CC447A" w:rsidR="00AE280B">
        <w:rPr>
          <w:rFonts w:ascii="Times New Roman" w:hAnsi="Times New Roman" w:eastAsia="Times New Roman" w:cs="Times New Roman"/>
          <w:color w:val="24292E"/>
          <w:sz w:val="22"/>
          <w:szCs w:val="22"/>
        </w:rPr>
        <w:t>:</w:t>
      </w:r>
      <w:r w:rsidR="00AE280B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-</w:t>
      </w:r>
    </w:p>
    <w:p w:rsidRPr="00CC447A" w:rsidR="00CC447A" w:rsidP="304219EB" w:rsidRDefault="00CC447A" w14:paraId="590D14FF" w14:textId="071B41DA">
      <w:pPr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24292E"/>
          <w:sz w:val="22"/>
          <w:szCs w:val="22"/>
        </w:rPr>
      </w:pPr>
      <w:r w:rsidRPr="304219EB" w:rsidR="7B9B9D60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Develop a package that is designed specifically for Python to access </w:t>
      </w:r>
      <w:hyperlink r:id="R4894c617ac00405f">
        <w:r w:rsidRPr="304219EB" w:rsidR="7B9B9D60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Public APIs</w:t>
        </w:r>
      </w:hyperlink>
      <w:r w:rsidRPr="304219EB" w:rsidR="7B9B9D60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(</w:t>
      </w:r>
      <w:r w:rsidRPr="304219EB" w:rsidR="7456AD4E">
        <w:rPr>
          <w:rFonts w:ascii="Times New Roman" w:hAnsi="Times New Roman" w:eastAsia="Times New Roman" w:cs="Times New Roman"/>
          <w:color w:val="333333"/>
          <w:sz w:val="21"/>
          <w:szCs w:val="21"/>
        </w:rPr>
        <w:t>Matheus 2022)</w:t>
      </w:r>
      <w:r w:rsidRPr="304219EB" w:rsidR="7B9B9D60">
        <w:rPr>
          <w:rFonts w:ascii="Times New Roman" w:hAnsi="Times New Roman" w:eastAsia="Times New Roman" w:cs="Times New Roman"/>
          <w:color w:val="24292E"/>
          <w:sz w:val="22"/>
          <w:szCs w:val="22"/>
        </w:rPr>
        <w:t>, taking advantage of Python's unique language features and working smoothly with Python's data types.</w:t>
      </w:r>
    </w:p>
    <w:p w:rsidRPr="00CC447A" w:rsidR="00CC447A" w:rsidP="193426B1" w:rsidRDefault="00CC447A" w14:paraId="78C430BC" w14:textId="53C29FB5">
      <w:pPr>
        <w:numPr>
          <w:ilvl w:val="0"/>
          <w:numId w:val="2"/>
        </w:numPr>
        <w:rPr>
          <w:color w:val="24292E"/>
          <w:sz w:val="22"/>
          <w:szCs w:val="22"/>
        </w:rPr>
      </w:pPr>
      <w:r w:rsidRPr="193426B1">
        <w:rPr>
          <w:rFonts w:ascii="Times New Roman" w:hAnsi="Times New Roman" w:eastAsia="Times New Roman" w:cs="Times New Roman"/>
          <w:color w:val="24292E"/>
          <w:sz w:val="22"/>
          <w:szCs w:val="22"/>
        </w:rPr>
        <w:t>The API wrapper will encapsulate multiple API calls and simplify the process of interacting with Web APIs by running functions for accessing the data.</w:t>
      </w:r>
    </w:p>
    <w:p w:rsidRPr="00CC447A" w:rsidR="00CC447A" w:rsidP="00CC447A" w:rsidRDefault="00CC447A" w14:paraId="198E9E86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color w:val="24292E"/>
          <w:sz w:val="22"/>
          <w:szCs w:val="22"/>
        </w:rPr>
      </w:pPr>
      <w:r w:rsidRPr="00CC447A">
        <w:rPr>
          <w:rFonts w:ascii="Times New Roman" w:hAnsi="Times New Roman" w:eastAsia="Times New Roman" w:cs="Times New Roman"/>
          <w:color w:val="24292E"/>
          <w:sz w:val="22"/>
          <w:szCs w:val="22"/>
        </w:rPr>
        <w:t>Document the API purely in Python terms, convert the JSON data into data frame, so that the programmer does not need to read the documentation, and translate into Python.</w:t>
      </w:r>
    </w:p>
    <w:p w:rsidR="00CC447A" w:rsidP="00CC447A" w:rsidRDefault="00CC447A" w14:paraId="0F6448D5" w14:textId="77777777">
      <w:pPr>
        <w:rPr>
          <w:rFonts w:ascii="Times New Roman" w:hAnsi="Times New Roman" w:eastAsia="Times New Roman" w:cs="Times New Roman"/>
          <w:color w:val="24292E"/>
          <w:sz w:val="22"/>
          <w:szCs w:val="22"/>
        </w:rPr>
      </w:pPr>
    </w:p>
    <w:p w:rsidR="004F00A5" w:rsidP="004F00A5" w:rsidRDefault="00DE1130" w14:paraId="1953AEFC" w14:textId="1257DBF5">
      <w:pPr>
        <w:spacing w:before="240" w:after="240"/>
        <w:rPr>
          <w:rFonts w:ascii="Times New Roman" w:hAnsi="Times New Roman" w:eastAsia="Times New Roman" w:cs="Times New Roman"/>
          <w:b/>
          <w:bCs/>
          <w:color w:val="24292E"/>
        </w:rPr>
      </w:pPr>
      <w:r>
        <w:rPr>
          <w:rFonts w:ascii="Times New Roman" w:hAnsi="Times New Roman" w:eastAsia="Times New Roman" w:cs="Times New Roman"/>
          <w:b/>
          <w:bCs/>
          <w:color w:val="24292E"/>
        </w:rPr>
        <w:t>Proposed Design</w:t>
      </w:r>
    </w:p>
    <w:p w:rsidR="00487DDE" w:rsidP="004F00A5" w:rsidRDefault="001F604F" w14:paraId="49D9A41A" w14:textId="3167593F">
      <w:pPr>
        <w:rPr>
          <w:rFonts w:ascii="Times New Roman" w:hAnsi="Times New Roman" w:eastAsia="Times New Roman" w:cs="Times New Roman"/>
          <w:color w:val="24292E"/>
          <w:sz w:val="22"/>
          <w:szCs w:val="22"/>
        </w:rPr>
      </w:pPr>
      <w:commentRangeStart w:id="0"/>
      <w:commentRangeStart w:id="1"/>
      <w:commentRangeStart w:id="2"/>
      <w:r w:rsidR="1E5C1668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The API Wrapper package will have </w:t>
      </w:r>
      <w:r w:rsidR="5DEA58CC">
        <w:rPr>
          <w:rFonts w:ascii="Times New Roman" w:hAnsi="Times New Roman" w:eastAsia="Times New Roman" w:cs="Times New Roman"/>
          <w:color w:val="24292E"/>
          <w:sz w:val="22"/>
          <w:szCs w:val="22"/>
        </w:rPr>
        <w:t>t</w:t>
      </w:r>
      <w:r w:rsidR="2F03FE55">
        <w:rPr>
          <w:rFonts w:ascii="Times New Roman" w:hAnsi="Times New Roman" w:eastAsia="Times New Roman" w:cs="Times New Roman"/>
          <w:color w:val="24292E"/>
          <w:sz w:val="22"/>
          <w:szCs w:val="22"/>
        </w:rPr>
        <w:t>wo</w:t>
      </w:r>
      <w:r w:rsidR="1E5C1668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main classes</w:t>
      </w:r>
      <w:r w:rsidR="318CF4E0">
        <w:rPr>
          <w:rFonts w:ascii="Times New Roman" w:hAnsi="Times New Roman" w:eastAsia="Times New Roman" w:cs="Times New Roman"/>
          <w:color w:val="24292E"/>
          <w:sz w:val="22"/>
          <w:szCs w:val="22"/>
        </w:rPr>
        <w:t>.</w:t>
      </w:r>
      <w:r w:rsidR="1D67B14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318CF4E0">
        <w:rPr>
          <w:rFonts w:ascii="Times New Roman" w:hAnsi="Times New Roman" w:eastAsia="Times New Roman" w:cs="Times New Roman"/>
          <w:color w:val="24292E"/>
          <w:sz w:val="22"/>
          <w:szCs w:val="22"/>
        </w:rPr>
        <w:t>T</w:t>
      </w:r>
      <w:r w:rsidR="1D67B14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he </w:t>
      </w:r>
      <w:r w:rsidR="5DEA58CC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first class is the </w:t>
      </w:r>
      <w:proofErr w:type="spellStart"/>
      <w:r w:rsidR="1D67B14F">
        <w:rPr>
          <w:rFonts w:ascii="Times New Roman" w:hAnsi="Times New Roman" w:eastAsia="Times New Roman" w:cs="Times New Roman"/>
          <w:color w:val="24292E"/>
          <w:sz w:val="22"/>
          <w:szCs w:val="22"/>
        </w:rPr>
        <w:t>PublicAPI</w:t>
      </w:r>
      <w:proofErr w:type="spellEnd"/>
      <w:r w:rsidR="1D67B14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class</w:t>
      </w:r>
      <w:r w:rsidR="5DEA58CC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that</w:t>
      </w:r>
      <w:r w:rsidR="0DEAC8ED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will </w:t>
      </w:r>
      <w:r w:rsidR="103C63A9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be </w:t>
      </w:r>
      <w:r w:rsidR="5DEA58CC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used </w:t>
      </w:r>
      <w:r w:rsidR="103C63A9">
        <w:rPr>
          <w:rFonts w:ascii="Times New Roman" w:hAnsi="Times New Roman" w:eastAsia="Times New Roman" w:cs="Times New Roman"/>
          <w:color w:val="24292E"/>
          <w:sz w:val="22"/>
          <w:szCs w:val="22"/>
        </w:rPr>
        <w:t>for capturing and storing the base URL and end</w:t>
      </w:r>
      <w:r w:rsidR="7F6FE10E">
        <w:rPr>
          <w:rFonts w:ascii="Times New Roman" w:hAnsi="Times New Roman" w:eastAsia="Times New Roman" w:cs="Times New Roman"/>
          <w:color w:val="24292E"/>
          <w:sz w:val="22"/>
          <w:szCs w:val="22"/>
        </w:rPr>
        <w:t>points of the APIs.</w:t>
      </w:r>
      <w:r w:rsidR="5DEA58CC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The second class is the </w:t>
      </w:r>
      <w:proofErr w:type="spellStart"/>
      <w:r w:rsidR="5DEA58CC">
        <w:rPr>
          <w:rFonts w:ascii="Times New Roman" w:hAnsi="Times New Roman" w:eastAsia="Times New Roman" w:cs="Times New Roman"/>
          <w:color w:val="24292E"/>
          <w:sz w:val="22"/>
          <w:szCs w:val="22"/>
        </w:rPr>
        <w:t>APIWrapper</w:t>
      </w:r>
      <w:proofErr w:type="spellEnd"/>
      <w:r w:rsidR="5DEA58CC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class that will be used </w:t>
      </w:r>
      <w:r w:rsidR="2B010A11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to </w:t>
      </w:r>
      <w:r w:rsidR="1E8ADE05">
        <w:rPr>
          <w:rFonts w:ascii="Times New Roman" w:hAnsi="Times New Roman" w:eastAsia="Times New Roman" w:cs="Times New Roman"/>
          <w:color w:val="24292E"/>
          <w:sz w:val="22"/>
          <w:szCs w:val="22"/>
        </w:rPr>
        <w:t>get the public</w:t>
      </w:r>
      <w:r w:rsidR="4A235671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1E8ADE05">
        <w:rPr>
          <w:rFonts w:ascii="Times New Roman" w:hAnsi="Times New Roman" w:eastAsia="Times New Roman" w:cs="Times New Roman"/>
          <w:color w:val="24292E"/>
          <w:sz w:val="22"/>
          <w:szCs w:val="22"/>
        </w:rPr>
        <w:t>API data</w:t>
      </w:r>
      <w:r w:rsidR="2B010A11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and format it in the requi</w:t>
      </w:r>
      <w:r w:rsidR="0592CCDC">
        <w:rPr>
          <w:rFonts w:ascii="Times New Roman" w:hAnsi="Times New Roman" w:eastAsia="Times New Roman" w:cs="Times New Roman"/>
          <w:color w:val="24292E"/>
          <w:sz w:val="22"/>
          <w:szCs w:val="22"/>
        </w:rPr>
        <w:t>re</w:t>
      </w:r>
      <w:r w:rsidR="0853DE5F">
        <w:rPr>
          <w:rFonts w:ascii="Times New Roman" w:hAnsi="Times New Roman" w:eastAsia="Times New Roman" w:cs="Times New Roman"/>
          <w:color w:val="24292E"/>
          <w:sz w:val="22"/>
          <w:szCs w:val="22"/>
        </w:rPr>
        <w:t>d</w:t>
      </w:r>
      <w:r w:rsidR="0592CCDC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data format</w:t>
      </w:r>
      <w:sdt>
        <w:sdtPr>
          <w:rPr>
            <w:rFonts w:ascii="Times New Roman" w:hAnsi="Times New Roman" w:eastAsia="Times New Roman" w:cs="Times New Roman"/>
            <w:color w:val="24292E"/>
            <w:sz w:val="22"/>
            <w:szCs w:val="22"/>
          </w:rPr>
          <w:id w:val="-470286336"/>
          <w:citation/>
          <w:placeholder>
            <w:docPart w:val="DefaultPlaceholder_1081868574"/>
          </w:placeholder>
        </w:sdtPr>
        <w:sdtContent>
          <w:r w:rsidR="00BC66B0">
            <w:rPr>
              <w:rFonts w:ascii="Times New Roman" w:hAnsi="Times New Roman" w:eastAsia="Times New Roman" w:cs="Times New Roman"/>
              <w:color w:val="24292E"/>
              <w:sz w:val="22"/>
              <w:szCs w:val="22"/>
            </w:rPr>
            <w:fldChar w:fldCharType="begin"/>
          </w:r>
          <w:r w:rsidR="00BC66B0">
            <w:rPr>
              <w:rFonts w:ascii="Times New Roman" w:hAnsi="Times New Roman" w:eastAsia="Times New Roman" w:cs="Times New Roman"/>
              <w:color w:val="24292E"/>
              <w:sz w:val="22"/>
              <w:szCs w:val="22"/>
            </w:rPr>
            <w:instrText xml:space="preserve"> CITATION Ant21 \l 1033 </w:instrText>
          </w:r>
          <w:r w:rsidR="00BC66B0">
            <w:rPr>
              <w:rFonts w:ascii="Times New Roman" w:hAnsi="Times New Roman" w:eastAsia="Times New Roman" w:cs="Times New Roman"/>
              <w:color w:val="24292E"/>
              <w:sz w:val="22"/>
              <w:szCs w:val="22"/>
            </w:rPr>
            <w:fldChar w:fldCharType="separate"/>
          </w:r>
          <w:r w:rsidR="08190638">
            <w:rPr>
              <w:rFonts w:ascii="Times New Roman" w:hAnsi="Times New Roman" w:eastAsia="Times New Roman" w:cs="Times New Roman"/>
              <w:noProof/>
              <w:color w:val="24292E"/>
              <w:sz w:val="22"/>
              <w:szCs w:val="22"/>
            </w:rPr>
            <w:t xml:space="preserve"> </w:t>
          </w:r>
          <w:r w:rsidRPr="00F85FB8" w:rsidR="08190638">
            <w:rPr>
              <w:rFonts w:ascii="Times New Roman" w:hAnsi="Times New Roman" w:eastAsia="Times New Roman" w:cs="Times New Roman"/>
              <w:noProof/>
              <w:color w:val="24292E"/>
              <w:sz w:val="22"/>
              <w:szCs w:val="22"/>
            </w:rPr>
            <w:t>(Morast 2021)</w:t>
          </w:r>
          <w:r w:rsidR="00BC66B0">
            <w:rPr>
              <w:rFonts w:ascii="Times New Roman" w:hAnsi="Times New Roman" w:eastAsia="Times New Roman" w:cs="Times New Roman"/>
              <w:color w:val="24292E"/>
              <w:sz w:val="22"/>
              <w:szCs w:val="22"/>
            </w:rPr>
            <w:fldChar w:fldCharType="end"/>
          </w:r>
        </w:sdtContent>
        <w:sdtEndPr>
          <w:rPr>
            <w:rFonts w:ascii="Times New Roman" w:hAnsi="Times New Roman" w:eastAsia="Times New Roman" w:cs="Times New Roman"/>
            <w:color w:val="24292E"/>
            <w:sz w:val="22"/>
            <w:szCs w:val="22"/>
          </w:rPr>
        </w:sdtEndPr>
      </w:sdt>
      <w:r w:rsidR="5A31FBF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5BBC683D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. </w:t>
      </w:r>
      <w:r w:rsidR="1E8ADE05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It will </w:t>
      </w:r>
      <w:r w:rsidR="365850F4">
        <w:rPr>
          <w:rFonts w:ascii="Times New Roman" w:hAnsi="Times New Roman" w:eastAsia="Times New Roman" w:cs="Times New Roman"/>
          <w:color w:val="24292E"/>
          <w:sz w:val="22"/>
          <w:szCs w:val="22"/>
        </w:rPr>
        <w:t>implement</w:t>
      </w:r>
      <w:r w:rsidR="1E8ADE05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4EFC07B1">
        <w:rPr>
          <w:rFonts w:ascii="Times New Roman" w:hAnsi="Times New Roman" w:eastAsia="Times New Roman" w:cs="Times New Roman"/>
          <w:color w:val="24292E"/>
          <w:sz w:val="22"/>
          <w:szCs w:val="22"/>
        </w:rPr>
        <w:t>most</w:t>
      </w:r>
      <w:r w:rsidR="0B502AD7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of </w:t>
      </w:r>
      <w:r w:rsidR="376C428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the </w:t>
      </w:r>
      <w:r w:rsidR="1E8ADE05">
        <w:rPr>
          <w:rFonts w:ascii="Times New Roman" w:hAnsi="Times New Roman" w:eastAsia="Times New Roman" w:cs="Times New Roman"/>
          <w:color w:val="24292E"/>
          <w:sz w:val="22"/>
          <w:szCs w:val="22"/>
        </w:rPr>
        <w:t>functions</w:t>
      </w:r>
      <w:r w:rsidR="376C428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of the package,</w:t>
      </w:r>
      <w:r w:rsidR="1E8ADE05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78BE6232">
        <w:rPr>
          <w:rFonts w:ascii="Times New Roman" w:hAnsi="Times New Roman" w:eastAsia="Times New Roman" w:cs="Times New Roman"/>
          <w:color w:val="24292E"/>
          <w:sz w:val="22"/>
          <w:szCs w:val="22"/>
        </w:rPr>
        <w:t>for example</w:t>
      </w:r>
      <w:r w:rsidR="1E8ADE05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proofErr w:type="spellStart"/>
      <w:r w:rsidR="365850F4">
        <w:rPr>
          <w:rFonts w:ascii="Times New Roman" w:hAnsi="Times New Roman" w:eastAsia="Times New Roman" w:cs="Times New Roman"/>
          <w:color w:val="24292E"/>
          <w:sz w:val="22"/>
          <w:szCs w:val="22"/>
        </w:rPr>
        <w:t>get</w:t>
      </w:r>
      <w:r w:rsidR="1E8ADE05">
        <w:rPr>
          <w:rFonts w:ascii="Times New Roman" w:hAnsi="Times New Roman" w:eastAsia="Times New Roman" w:cs="Times New Roman"/>
          <w:color w:val="24292E"/>
          <w:sz w:val="22"/>
          <w:szCs w:val="22"/>
        </w:rPr>
        <w:t>_</w:t>
      </w:r>
      <w:r w:rsidR="365850F4">
        <w:rPr>
          <w:rFonts w:ascii="Times New Roman" w:hAnsi="Times New Roman" w:eastAsia="Times New Roman" w:cs="Times New Roman"/>
          <w:color w:val="24292E"/>
          <w:sz w:val="22"/>
          <w:szCs w:val="22"/>
        </w:rPr>
        <w:t>data</w:t>
      </w:r>
      <w:proofErr w:type="spellEnd"/>
      <w:r w:rsidR="365850F4">
        <w:rPr>
          <w:rFonts w:ascii="Times New Roman" w:hAnsi="Times New Roman" w:eastAsia="Times New Roman" w:cs="Times New Roman"/>
          <w:color w:val="24292E"/>
          <w:sz w:val="22"/>
          <w:szCs w:val="22"/>
        </w:rPr>
        <w:t>(</w:t>
      </w:r>
      <w:proofErr w:type="spellStart"/>
      <w:r w:rsidR="31A5E29F">
        <w:rPr>
          <w:rFonts w:ascii="Times New Roman" w:hAnsi="Times New Roman" w:eastAsia="Times New Roman" w:cs="Times New Roman"/>
          <w:color w:val="24292E"/>
          <w:sz w:val="22"/>
          <w:szCs w:val="22"/>
        </w:rPr>
        <w:t>url</w:t>
      </w:r>
      <w:proofErr w:type="spellEnd"/>
      <w:r w:rsidR="3249E94A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, </w:t>
      </w:r>
      <w:proofErr w:type="spellStart"/>
      <w:r w:rsidR="3249E94A">
        <w:rPr>
          <w:rFonts w:ascii="Times New Roman" w:hAnsi="Times New Roman" w:eastAsia="Times New Roman" w:cs="Times New Roman"/>
          <w:color w:val="24292E"/>
          <w:sz w:val="22"/>
          <w:szCs w:val="22"/>
        </w:rPr>
        <w:t>auth_key</w:t>
      </w:r>
      <w:proofErr w:type="spellEnd"/>
      <w:r w:rsidR="365850F4">
        <w:rPr>
          <w:rFonts w:ascii="Times New Roman" w:hAnsi="Times New Roman" w:eastAsia="Times New Roman" w:cs="Times New Roman"/>
          <w:color w:val="24292E"/>
          <w:sz w:val="22"/>
          <w:szCs w:val="22"/>
        </w:rPr>
        <w:t>)</w:t>
      </w:r>
      <w:r w:rsidR="2D913E2B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, </w:t>
      </w:r>
      <w:proofErr w:type="spellStart"/>
      <w:r w:rsidR="31A5E29F">
        <w:rPr>
          <w:rFonts w:ascii="Times New Roman" w:hAnsi="Times New Roman" w:eastAsia="Times New Roman" w:cs="Times New Roman"/>
          <w:color w:val="24292E"/>
          <w:sz w:val="22"/>
          <w:szCs w:val="22"/>
        </w:rPr>
        <w:t>format_data</w:t>
      </w:r>
      <w:proofErr w:type="spellEnd"/>
      <w:r w:rsidR="31A5E29F">
        <w:rPr>
          <w:rFonts w:ascii="Times New Roman" w:hAnsi="Times New Roman" w:eastAsia="Times New Roman" w:cs="Times New Roman"/>
          <w:color w:val="24292E"/>
          <w:sz w:val="22"/>
          <w:szCs w:val="22"/>
        </w:rPr>
        <w:t>(</w:t>
      </w:r>
      <w:r w:rsidR="48762DBE">
        <w:rPr>
          <w:rFonts w:ascii="Times New Roman" w:hAnsi="Times New Roman" w:eastAsia="Times New Roman" w:cs="Times New Roman"/>
          <w:color w:val="24292E"/>
          <w:sz w:val="22"/>
          <w:szCs w:val="22"/>
        </w:rPr>
        <w:t>response</w:t>
      </w:r>
      <w:r w:rsidR="31A5E29F">
        <w:rPr>
          <w:rFonts w:ascii="Times New Roman" w:hAnsi="Times New Roman" w:eastAsia="Times New Roman" w:cs="Times New Roman"/>
          <w:color w:val="24292E"/>
          <w:sz w:val="22"/>
          <w:szCs w:val="22"/>
        </w:rPr>
        <w:t>)</w:t>
      </w:r>
      <w:r w:rsidR="0AC23983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, </w:t>
      </w:r>
      <w:proofErr w:type="spellStart"/>
      <w:r w:rsidR="0AC23983">
        <w:rPr>
          <w:rFonts w:ascii="Times New Roman" w:hAnsi="Times New Roman" w:eastAsia="Times New Roman" w:cs="Times New Roman"/>
          <w:color w:val="24292E"/>
          <w:sz w:val="22"/>
          <w:szCs w:val="22"/>
        </w:rPr>
        <w:t>create_data_frame</w:t>
      </w:r>
      <w:proofErr w:type="spellEnd"/>
      <w:r w:rsidR="0AC23983">
        <w:rPr>
          <w:rFonts w:ascii="Times New Roman" w:hAnsi="Times New Roman" w:eastAsia="Times New Roman" w:cs="Times New Roman"/>
          <w:color w:val="24292E"/>
          <w:sz w:val="22"/>
          <w:szCs w:val="22"/>
        </w:rPr>
        <w:t>(data)</w:t>
      </w:r>
      <w:r w:rsidR="4A235671">
        <w:rPr>
          <w:rFonts w:ascii="Times New Roman" w:hAnsi="Times New Roman" w:eastAsia="Times New Roman" w:cs="Times New Roman"/>
          <w:color w:val="24292E"/>
          <w:sz w:val="22"/>
          <w:szCs w:val="22"/>
        </w:rPr>
        <w:t>.</w:t>
      </w:r>
    </w:p>
    <w:p w:rsidR="004F00A5" w:rsidP="004F00A5" w:rsidRDefault="00282E1C" w14:paraId="34F2FD6F" w14:textId="3355BB7A">
      <w:pPr>
        <w:rPr>
          <w:rFonts w:ascii="Times New Roman" w:hAnsi="Times New Roman" w:eastAsia="Times New Roman" w:cs="Times New Roman"/>
          <w:color w:val="24292E"/>
          <w:sz w:val="22"/>
          <w:szCs w:val="22"/>
        </w:rPr>
      </w:pP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>We</w:t>
      </w:r>
      <w:r w:rsidR="0079095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shall use standard</w:t>
      </w:r>
      <w:r w:rsidR="00814AA4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python</w:t>
      </w:r>
      <w:r w:rsidR="0079095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libraries</w:t>
      </w:r>
      <w:r w:rsidR="00C84ACD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and some external modules</w:t>
      </w:r>
      <w:r w:rsidR="0079095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00814AA4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to implement the </w:t>
      </w:r>
      <w:r w:rsidR="0079095F">
        <w:rPr>
          <w:rFonts w:ascii="Times New Roman" w:hAnsi="Times New Roman" w:eastAsia="Times New Roman" w:cs="Times New Roman"/>
          <w:color w:val="24292E"/>
          <w:sz w:val="22"/>
          <w:szCs w:val="22"/>
        </w:rPr>
        <w:t>API Wrapper package</w:t>
      </w: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functionalities</w:t>
      </w:r>
      <w:r w:rsidR="0079095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. Below </w:t>
      </w:r>
      <w:r w:rsidR="00814AA4">
        <w:rPr>
          <w:rFonts w:ascii="Times New Roman" w:hAnsi="Times New Roman" w:eastAsia="Times New Roman" w:cs="Times New Roman"/>
          <w:color w:val="24292E"/>
          <w:sz w:val="22"/>
          <w:szCs w:val="22"/>
        </w:rPr>
        <w:t>is a list of</w:t>
      </w:r>
      <w:r w:rsidR="0079095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00814AA4">
        <w:rPr>
          <w:rFonts w:ascii="Times New Roman" w:hAnsi="Times New Roman" w:eastAsia="Times New Roman" w:cs="Times New Roman"/>
          <w:color w:val="24292E"/>
          <w:sz w:val="22"/>
          <w:szCs w:val="22"/>
        </w:rPr>
        <w:t>modules/</w:t>
      </w:r>
      <w:r w:rsidR="00C256D7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libraries we plan to use: </w:t>
      </w:r>
    </w:p>
    <w:p w:rsidR="00C256D7" w:rsidP="00670A8E" w:rsidRDefault="00670A8E" w14:paraId="7F664E05" w14:textId="1FDB02C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4292E"/>
          <w:sz w:val="22"/>
          <w:szCs w:val="22"/>
        </w:rPr>
      </w:pP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>Requests</w:t>
      </w:r>
      <w:r w:rsidR="00ED2B0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– </w:t>
      </w: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will be used for </w:t>
      </w:r>
      <w:r w:rsidR="00BC7005">
        <w:rPr>
          <w:rFonts w:ascii="Times New Roman" w:hAnsi="Times New Roman" w:eastAsia="Times New Roman" w:cs="Times New Roman"/>
          <w:color w:val="24292E"/>
          <w:sz w:val="22"/>
          <w:szCs w:val="22"/>
        </w:rPr>
        <w:t>making</w:t>
      </w: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requests to the public APIs and </w:t>
      </w:r>
      <w:r w:rsidR="00666E34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get </w:t>
      </w: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>data</w:t>
      </w:r>
      <w:r w:rsidR="00666E34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of the available end points</w:t>
      </w: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. </w:t>
      </w:r>
    </w:p>
    <w:p w:rsidR="00BC7005" w:rsidP="00670A8E" w:rsidRDefault="00666E34" w14:paraId="35503881" w14:textId="647357E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4292E"/>
          <w:sz w:val="22"/>
          <w:szCs w:val="22"/>
        </w:rPr>
      </w:pP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>Json</w:t>
      </w:r>
      <w:r w:rsidR="003705B6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00ED2B0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– </w:t>
      </w: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will be used for </w:t>
      </w:r>
      <w:r w:rsidR="00D56AE1">
        <w:rPr>
          <w:rFonts w:ascii="Times New Roman" w:hAnsi="Times New Roman" w:eastAsia="Times New Roman" w:cs="Times New Roman"/>
          <w:color w:val="24292E"/>
          <w:sz w:val="22"/>
          <w:szCs w:val="22"/>
        </w:rPr>
        <w:t>formatting the</w:t>
      </w:r>
      <w:r w:rsidR="00D72813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data responses from the API calls</w:t>
      </w:r>
      <w:r w:rsidR="00401699">
        <w:rPr>
          <w:rFonts w:ascii="Times New Roman" w:hAnsi="Times New Roman" w:eastAsia="Times New Roman" w:cs="Times New Roman"/>
          <w:color w:val="24292E"/>
          <w:sz w:val="22"/>
          <w:szCs w:val="22"/>
        </w:rPr>
        <w:t>.</w:t>
      </w:r>
    </w:p>
    <w:p w:rsidR="00D72813" w:rsidP="00670A8E" w:rsidRDefault="003705B6" w14:paraId="6EB3BBE7" w14:textId="4CFA057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4292E"/>
          <w:sz w:val="22"/>
          <w:szCs w:val="22"/>
        </w:rPr>
      </w:pP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>Pandas</w:t>
      </w:r>
      <w:r w:rsidR="00ED2B0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-</w:t>
      </w: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will be used </w:t>
      </w:r>
      <w:r w:rsidR="00F71702">
        <w:rPr>
          <w:rFonts w:ascii="Times New Roman" w:hAnsi="Times New Roman" w:eastAsia="Times New Roman" w:cs="Times New Roman"/>
          <w:color w:val="24292E"/>
          <w:sz w:val="22"/>
          <w:szCs w:val="22"/>
        </w:rPr>
        <w:t>for shaping the data responses into a data frame</w:t>
      </w:r>
      <w:r w:rsidR="00401699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. </w:t>
      </w:r>
    </w:p>
    <w:p w:rsidR="007E608C" w:rsidP="00670A8E" w:rsidRDefault="007E608C" w14:paraId="64369F22" w14:textId="0D8E70F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4292E"/>
          <w:sz w:val="22"/>
          <w:szCs w:val="22"/>
        </w:rPr>
      </w:pPr>
      <w:proofErr w:type="spellStart"/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>Pytest</w:t>
      </w:r>
      <w:proofErr w:type="spellEnd"/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0070686A">
        <w:rPr>
          <w:rFonts w:ascii="Times New Roman" w:hAnsi="Times New Roman" w:eastAsia="Times New Roman" w:cs="Times New Roman"/>
          <w:color w:val="24292E"/>
          <w:sz w:val="22"/>
          <w:szCs w:val="22"/>
        </w:rPr>
        <w:t>–</w:t>
      </w: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0070686A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will be </w:t>
      </w:r>
      <w:r w:rsidR="00B60FEE">
        <w:rPr>
          <w:rFonts w:ascii="Times New Roman" w:hAnsi="Times New Roman" w:eastAsia="Times New Roman" w:cs="Times New Roman"/>
          <w:color w:val="24292E"/>
          <w:sz w:val="22"/>
          <w:szCs w:val="22"/>
        </w:rPr>
        <w:t>used for automating creating and running tests</w:t>
      </w:r>
      <w:r w:rsidR="00BA7447">
        <w:rPr>
          <w:rFonts w:ascii="Times New Roman" w:hAnsi="Times New Roman" w:eastAsia="Times New Roman" w:cs="Times New Roman"/>
          <w:color w:val="24292E"/>
          <w:sz w:val="22"/>
          <w:szCs w:val="22"/>
        </w:rPr>
        <w:t>.</w:t>
      </w:r>
    </w:p>
    <w:p w:rsidR="00DE1130" w:rsidP="00DE1130" w:rsidRDefault="00080AF9" w14:paraId="33DDD35A" w14:textId="0DC36B24">
      <w:pPr>
        <w:spacing w:before="240" w:after="240"/>
      </w:pPr>
      <w:r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Due to the different data formats available in the multiple public APIs, we anticipate it might </w:t>
      </w:r>
      <w:r w:rsidR="00D265F1">
        <w:rPr>
          <w:rFonts w:ascii="Times New Roman" w:hAnsi="Times New Roman" w:eastAsia="Times New Roman" w:cs="Times New Roman"/>
          <w:color w:val="24292E"/>
          <w:sz w:val="22"/>
          <w:szCs w:val="22"/>
        </w:rPr>
        <w:t>require more time</w:t>
      </w:r>
      <w:r w:rsidR="00644B28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to </w:t>
      </w:r>
      <w:r w:rsidR="00E10AAF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cater to all </w:t>
      </w:r>
      <w:r w:rsidR="00644B28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the formats. For the </w:t>
      </w:r>
      <w:r w:rsidR="00A707B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scope of this project, we shall </w:t>
      </w:r>
      <w:r w:rsidR="00307521">
        <w:rPr>
          <w:rFonts w:ascii="Times New Roman" w:hAnsi="Times New Roman" w:eastAsia="Times New Roman" w:cs="Times New Roman"/>
          <w:color w:val="24292E"/>
          <w:sz w:val="22"/>
          <w:szCs w:val="22"/>
        </w:rPr>
        <w:t>test with</w:t>
      </w:r>
      <w:r w:rsidR="00A707B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1-2 APIs that can be used to demo the use of the package</w:t>
      </w:r>
      <w:r w:rsidR="00B8719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</w:t>
      </w:r>
      <w:r w:rsidR="008D2974">
        <w:rPr>
          <w:rFonts w:ascii="Times New Roman" w:hAnsi="Times New Roman" w:eastAsia="Times New Roman" w:cs="Times New Roman"/>
          <w:color w:val="24292E"/>
          <w:sz w:val="22"/>
          <w:szCs w:val="22"/>
        </w:rPr>
        <w:t>and</w:t>
      </w:r>
      <w:r w:rsidR="00B8719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continue to build on it</w:t>
      </w:r>
      <w:r w:rsidR="006876A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 to support more public APIs</w:t>
      </w:r>
      <w:r w:rsidR="00B8719E">
        <w:rPr>
          <w:rFonts w:ascii="Times New Roman" w:hAnsi="Times New Roman" w:eastAsia="Times New Roman" w:cs="Times New Roman"/>
          <w:color w:val="24292E"/>
          <w:sz w:val="22"/>
          <w:szCs w:val="22"/>
        </w:rPr>
        <w:t xml:space="preserve">. </w:t>
      </w:r>
      <w:commentRangeEnd w:id="0"/>
      <w:r w:rsidR="00E87008"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 w:rsidR="005D7006">
        <w:rPr>
          <w:rStyle w:val="CommentReference"/>
        </w:rPr>
        <w:commentReference w:id="2"/>
      </w:r>
    </w:p>
    <w:p w:rsidR="00367558" w:rsidP="00DE1130" w:rsidRDefault="00367558" w14:paraId="36395C38" w14:textId="77777777">
      <w:pPr>
        <w:spacing w:before="240" w:after="240"/>
      </w:pPr>
    </w:p>
    <w:p w:rsidR="00367558" w:rsidP="00367558" w:rsidRDefault="00367558" w14:paraId="1EE29590" w14:textId="32D0173D">
      <w:pPr>
        <w:spacing w:before="240" w:after="240"/>
        <w:rPr>
          <w:rFonts w:ascii="Times New Roman" w:hAnsi="Times New Roman" w:eastAsia="Times New Roman" w:cs="Times New Roman"/>
          <w:b/>
          <w:bCs/>
          <w:color w:val="24292E"/>
        </w:rPr>
      </w:pPr>
      <w:r>
        <w:rPr>
          <w:rFonts w:ascii="Times New Roman" w:hAnsi="Times New Roman" w:eastAsia="Times New Roman" w:cs="Times New Roman"/>
          <w:b/>
          <w:bCs/>
          <w:color w:val="24292E"/>
        </w:rPr>
        <w:t>References</w:t>
      </w:r>
    </w:p>
    <w:p w:rsidRPr="00636420" w:rsidR="00367558" w:rsidP="00DE1130" w:rsidRDefault="131F1A3E" w14:paraId="24C46EFD" w14:textId="79E733EB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  <w:b/>
          <w:color w:val="24292E"/>
        </w:rPr>
      </w:pPr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Matheus Felipe, Dave Machado, Pawel Borkar, James Brooks, Marek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Dano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, Mike Street, Todd Motto, Yann Bertrand, Wes Bos,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olekstomek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,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Nirjas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Jakilim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,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APILayer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, Hugo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Torzuoli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,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marijaninjo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, Fernando Montoya, Karl L. Hughes, Hardik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Pithva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, Abdul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Awali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, Fawaz Ahmed, … Sergio Infante. (2022).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yixuan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-feng/public-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apis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: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api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 (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api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). </w:t>
      </w:r>
      <w:proofErr w:type="spellStart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>Zenodo</w:t>
      </w:r>
      <w:proofErr w:type="spellEnd"/>
      <w:r w:rsidRPr="131F1A3E">
        <w:rPr>
          <w:rFonts w:ascii="Times New Roman" w:hAnsi="Times New Roman" w:eastAsia="Times New Roman" w:cs="Times New Roman"/>
          <w:color w:val="333333"/>
          <w:sz w:val="21"/>
          <w:szCs w:val="21"/>
        </w:rPr>
        <w:t xml:space="preserve">. </w:t>
      </w:r>
      <w:hyperlink w:history="1" r:id="rId12">
        <w:r w:rsidRPr="007A6A08" w:rsidR="00C04079">
          <w:rPr>
            <w:rStyle w:val="Hyperlink"/>
            <w:rFonts w:ascii="Times New Roman" w:hAnsi="Times New Roman" w:eastAsia="Times New Roman" w:cs="Times New Roman"/>
            <w:sz w:val="21"/>
            <w:szCs w:val="21"/>
          </w:rPr>
          <w:t>https://doi.org/10.5281/zenodo.6409826</w:t>
        </w:r>
      </w:hyperlink>
    </w:p>
    <w:sdt>
      <w:sdtPr>
        <w:id w:val="458312716"/>
        <w:bibliography/>
      </w:sdtPr>
      <w:sdtContent>
        <w:p w:rsidR="00636420" w:rsidP="008B2585" w:rsidRDefault="00636420" w14:paraId="5EA62E77" w14:textId="092FD837">
          <w:pPr>
            <w:pStyle w:val="Bibliography"/>
            <w:numPr>
              <w:ilvl w:val="0"/>
              <w:numId w:val="4"/>
            </w:numPr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</w:pPr>
          <w:r w:rsidRPr="00636420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fldChar w:fldCharType="begin"/>
          </w:r>
          <w:r w:rsidRPr="00636420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instrText xml:space="preserve"> BIBLIOGRAPHY </w:instrText>
          </w:r>
          <w:r w:rsidRPr="00636420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fldChar w:fldCharType="separate"/>
          </w:r>
          <w:r w:rsidRPr="00636420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t xml:space="preserve">Morast, Anthony. 2021. </w:t>
          </w:r>
          <w:r w:rsidR="00BB6023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t>"</w:t>
          </w:r>
          <w:r w:rsidRPr="00BB6023" w:rsidR="00BB6023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t xml:space="preserve">Creating a python </w:t>
          </w:r>
          <w:proofErr w:type="spellStart"/>
          <w:r w:rsidRPr="00BB6023" w:rsidR="00BB6023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t>api</w:t>
          </w:r>
          <w:proofErr w:type="spellEnd"/>
          <w:r w:rsidRPr="00BB6023" w:rsidR="00BB6023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t xml:space="preserve"> wrapper (ally invest API)</w:t>
          </w:r>
          <w:r w:rsidR="00B30B2C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t xml:space="preserve">" </w:t>
          </w:r>
          <w:r w:rsidRPr="00636420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t>Analytics Vidhya. February 10. Accessed April 1, 2022. https://medium.com/analytics-vidhya/creating-a-python-api-wrapper-ally-invest-api-568934a1411c</w:t>
          </w:r>
        </w:p>
        <w:p w:rsidRPr="00E828D7" w:rsidR="00E828D7" w:rsidP="00E828D7" w:rsidRDefault="00E828D7" w14:paraId="1A00D094" w14:textId="77777777"/>
        <w:p w:rsidRPr="00E828D7" w:rsidR="00917C82" w:rsidP="00CC447A" w:rsidRDefault="00636420" w14:paraId="05D20621" w14:textId="27132F78">
          <w:pPr>
            <w:rPr>
              <w:rFonts w:ascii="Times New Roman" w:hAnsi="Times New Roman" w:eastAsia="Times New Roman" w:cs="Times New Roman"/>
              <w:color w:val="24292E"/>
            </w:rPr>
          </w:pPr>
          <w:r w:rsidRPr="00636420">
            <w:rPr>
              <w:rFonts w:ascii="Times New Roman" w:hAnsi="Times New Roman" w:eastAsia="Times New Roman" w:cs="Times New Roman"/>
              <w:color w:val="333333"/>
              <w:sz w:val="21"/>
              <w:szCs w:val="21"/>
            </w:rPr>
            <w:fldChar w:fldCharType="end"/>
          </w:r>
        </w:p>
      </w:sdtContent>
    </w:sdt>
    <w:sectPr w:rsidRPr="00E828D7" w:rsidR="00917C82" w:rsidSect="00261B2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N" w:author="Faith Nassiwa" w:date="2022-04-02T06:35:00Z" w:id="0">
    <w:p w:rsidR="00E87008" w:rsidRDefault="00E87008" w14:paraId="17F3A7B0" w14:textId="77777777">
      <w:pPr>
        <w:pStyle w:val="CommentText"/>
      </w:pPr>
      <w:r>
        <w:rPr>
          <w:rStyle w:val="CommentReference"/>
        </w:rPr>
        <w:annotationRef/>
      </w:r>
      <w:r>
        <w:t xml:space="preserve">Hi </w:t>
      </w:r>
      <w:r>
        <w:fldChar w:fldCharType="begin"/>
      </w:r>
      <w:r>
        <w:instrText xml:space="preserve"> HYPERLINK "mailto:feng.yix@northeastern.edu" </w:instrText>
      </w:r>
      <w:bookmarkStart w:name="_@_DD789D444CC34A4FA0A7BF2FDFCD3451Z" w:id="3"/>
      <w:r>
        <w:rPr>
          <w:rStyle w:val="Mention"/>
        </w:rPr>
        <w:fldChar w:fldCharType="separate"/>
      </w:r>
      <w:bookmarkEnd w:id="3"/>
      <w:r w:rsidRPr="00E87008">
        <w:rPr>
          <w:rStyle w:val="Mention"/>
          <w:noProof/>
        </w:rPr>
        <w:t>@Yixuan Feng</w:t>
      </w:r>
      <w:r>
        <w:fldChar w:fldCharType="end"/>
      </w:r>
      <w:r>
        <w:t xml:space="preserve">, could you please review and make any updates to the proposed design. Thanks. </w:t>
      </w:r>
    </w:p>
    <w:p w:rsidR="00E87008" w:rsidRDefault="00E87008" w14:paraId="627B0D3D" w14:textId="77777777">
      <w:pPr>
        <w:pStyle w:val="CommentText"/>
      </w:pPr>
    </w:p>
    <w:p w:rsidR="00E87008" w:rsidRDefault="00E87008" w14:paraId="03A28A94" w14:textId="706619AB">
      <w:pPr>
        <w:pStyle w:val="CommentText"/>
      </w:pPr>
    </w:p>
  </w:comment>
  <w:comment w:initials="YF" w:author="Yixuan Feng" w:date="2022-04-03T08:58:00Z" w:id="1">
    <w:p w:rsidR="0E2A8E1F" w:rsidRDefault="0E2A8E1F" w14:paraId="56971959" w14:textId="77777777">
      <w:pPr>
        <w:pStyle w:val="CommentText"/>
      </w:pPr>
      <w:r>
        <w:t>We may need to add references in the end</w:t>
      </w:r>
      <w:r>
        <w:rPr>
          <w:rStyle w:val="CommentReference"/>
        </w:rPr>
        <w:annotationRef/>
      </w:r>
    </w:p>
    <w:p w:rsidR="00E64620" w:rsidRDefault="00E64620" w14:paraId="3C805FCC" w14:textId="07DD79D2">
      <w:pPr>
        <w:pStyle w:val="CommentText"/>
      </w:pPr>
    </w:p>
  </w:comment>
  <w:comment w:initials="FN" w:author="Faith Nassiwa" w:date="2022-04-03T09:01:00Z" w:id="2">
    <w:p w:rsidR="005D7006" w:rsidRDefault="005D7006" w14:paraId="1B4A9AAB" w14:textId="77777777">
      <w:pPr>
        <w:pStyle w:val="CommentText"/>
      </w:pPr>
      <w:r>
        <w:rPr>
          <w:rStyle w:val="CommentReference"/>
        </w:rPr>
        <w:annotationRef/>
      </w:r>
      <w:r>
        <w:t>Yes, Agree</w:t>
      </w:r>
    </w:p>
    <w:p w:rsidR="005D7006" w:rsidRDefault="005D7006" w14:paraId="52714E28" w14:textId="6580DA7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A28A94" w15:done="1"/>
  <w15:commentEx w15:paraId="3C805FCC" w15:paraIdParent="03A28A94" w15:done="1"/>
  <w15:commentEx w15:paraId="52714E28" w15:paraIdParent="03A28A9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2974E" w16cex:dateUtc="2022-04-02T13:35:00Z"/>
  <w16cex:commentExtensible w16cex:durableId="4C04C95B" w16cex:dateUtc="2022-04-03T15:58:00Z"/>
  <w16cex:commentExtensible w16cex:durableId="25F40B15" w16cex:dateUtc="2022-04-03T1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A28A94" w16cid:durableId="25F2974E"/>
  <w16cid:commentId w16cid:paraId="3C805FCC" w16cid:durableId="4C04C95B"/>
  <w16cid:commentId w16cid:paraId="52714E28" w16cid:durableId="25F40B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46CBuGXUZUavu" int2:id="OXCRcSWz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6343"/>
    <w:multiLevelType w:val="multilevel"/>
    <w:tmpl w:val="987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E01073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B09B8"/>
    <w:multiLevelType w:val="hybridMultilevel"/>
    <w:tmpl w:val="EC3678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0713B3"/>
    <w:multiLevelType w:val="hybridMultilevel"/>
    <w:tmpl w:val="0BC60162"/>
    <w:lvl w:ilvl="0" w:tplc="8C36757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58DC70">
      <w:start w:val="1"/>
      <w:numFmt w:val="lowerLetter"/>
      <w:lvlText w:val="%2."/>
      <w:lvlJc w:val="left"/>
      <w:pPr>
        <w:ind w:left="1440" w:hanging="360"/>
      </w:pPr>
    </w:lvl>
    <w:lvl w:ilvl="2" w:tplc="3DB25308">
      <w:start w:val="1"/>
      <w:numFmt w:val="lowerRoman"/>
      <w:lvlText w:val="%3."/>
      <w:lvlJc w:val="right"/>
      <w:pPr>
        <w:ind w:left="2160" w:hanging="180"/>
      </w:pPr>
    </w:lvl>
    <w:lvl w:ilvl="3" w:tplc="DC8A258A">
      <w:start w:val="1"/>
      <w:numFmt w:val="decimal"/>
      <w:lvlText w:val="%4."/>
      <w:lvlJc w:val="left"/>
      <w:pPr>
        <w:ind w:left="2880" w:hanging="360"/>
      </w:pPr>
    </w:lvl>
    <w:lvl w:ilvl="4" w:tplc="66040B08">
      <w:start w:val="1"/>
      <w:numFmt w:val="lowerLetter"/>
      <w:lvlText w:val="%5."/>
      <w:lvlJc w:val="left"/>
      <w:pPr>
        <w:ind w:left="3600" w:hanging="360"/>
      </w:pPr>
    </w:lvl>
    <w:lvl w:ilvl="5" w:tplc="73A8738C">
      <w:start w:val="1"/>
      <w:numFmt w:val="lowerRoman"/>
      <w:lvlText w:val="%6."/>
      <w:lvlJc w:val="right"/>
      <w:pPr>
        <w:ind w:left="4320" w:hanging="180"/>
      </w:pPr>
    </w:lvl>
    <w:lvl w:ilvl="6" w:tplc="580892C4">
      <w:start w:val="1"/>
      <w:numFmt w:val="decimal"/>
      <w:lvlText w:val="%7."/>
      <w:lvlJc w:val="left"/>
      <w:pPr>
        <w:ind w:left="5040" w:hanging="360"/>
      </w:pPr>
    </w:lvl>
    <w:lvl w:ilvl="7" w:tplc="0CF0A88A">
      <w:start w:val="1"/>
      <w:numFmt w:val="lowerLetter"/>
      <w:lvlText w:val="%8."/>
      <w:lvlJc w:val="left"/>
      <w:pPr>
        <w:ind w:left="5760" w:hanging="360"/>
      </w:pPr>
    </w:lvl>
    <w:lvl w:ilvl="8" w:tplc="4D7A8F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595B"/>
    <w:multiLevelType w:val="multilevel"/>
    <w:tmpl w:val="9BDC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1ED6B21"/>
    <w:multiLevelType w:val="hybridMultilevel"/>
    <w:tmpl w:val="FFFFFFFF"/>
    <w:lvl w:ilvl="0" w:tplc="5E4282FC">
      <w:start w:val="1"/>
      <w:numFmt w:val="decimal"/>
      <w:lvlText w:val="%1."/>
      <w:lvlJc w:val="left"/>
      <w:pPr>
        <w:ind w:left="720" w:hanging="360"/>
      </w:pPr>
    </w:lvl>
    <w:lvl w:ilvl="1" w:tplc="8AFC5336">
      <w:start w:val="1"/>
      <w:numFmt w:val="lowerLetter"/>
      <w:lvlText w:val="%2."/>
      <w:lvlJc w:val="left"/>
      <w:pPr>
        <w:ind w:left="1440" w:hanging="360"/>
      </w:pPr>
    </w:lvl>
    <w:lvl w:ilvl="2" w:tplc="A1B08BAC">
      <w:start w:val="1"/>
      <w:numFmt w:val="lowerRoman"/>
      <w:lvlText w:val="%3."/>
      <w:lvlJc w:val="right"/>
      <w:pPr>
        <w:ind w:left="2160" w:hanging="180"/>
      </w:pPr>
    </w:lvl>
    <w:lvl w:ilvl="3" w:tplc="C416FA3A">
      <w:start w:val="1"/>
      <w:numFmt w:val="decimal"/>
      <w:lvlText w:val="%4."/>
      <w:lvlJc w:val="left"/>
      <w:pPr>
        <w:ind w:left="2880" w:hanging="360"/>
      </w:pPr>
    </w:lvl>
    <w:lvl w:ilvl="4" w:tplc="29D64D50">
      <w:start w:val="1"/>
      <w:numFmt w:val="lowerLetter"/>
      <w:lvlText w:val="%5."/>
      <w:lvlJc w:val="left"/>
      <w:pPr>
        <w:ind w:left="3600" w:hanging="360"/>
      </w:pPr>
    </w:lvl>
    <w:lvl w:ilvl="5" w:tplc="6040E366">
      <w:start w:val="1"/>
      <w:numFmt w:val="lowerRoman"/>
      <w:lvlText w:val="%6."/>
      <w:lvlJc w:val="right"/>
      <w:pPr>
        <w:ind w:left="4320" w:hanging="180"/>
      </w:pPr>
    </w:lvl>
    <w:lvl w:ilvl="6" w:tplc="5ABEBA74">
      <w:start w:val="1"/>
      <w:numFmt w:val="decimal"/>
      <w:lvlText w:val="%7."/>
      <w:lvlJc w:val="left"/>
      <w:pPr>
        <w:ind w:left="5040" w:hanging="360"/>
      </w:pPr>
    </w:lvl>
    <w:lvl w:ilvl="7" w:tplc="8D18700C">
      <w:start w:val="1"/>
      <w:numFmt w:val="lowerLetter"/>
      <w:lvlText w:val="%8."/>
      <w:lvlJc w:val="left"/>
      <w:pPr>
        <w:ind w:left="5760" w:hanging="360"/>
      </w:pPr>
    </w:lvl>
    <w:lvl w:ilvl="8" w:tplc="F58A4C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ith Nassiwa">
    <w15:presenceInfo w15:providerId="AD" w15:userId="S::nassiwa.f@northeastern.edu::0f708256-72ca-4877-a42a-0d58e7f2c34b"/>
  </w15:person>
  <w15:person w15:author="Yixuan Feng">
    <w15:presenceInfo w15:providerId="AD" w15:userId="S::feng.yix@northeastern.edu::58f41cea-6e52-4633-9548-64f520bcc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82"/>
    <w:rsid w:val="00031291"/>
    <w:rsid w:val="00052543"/>
    <w:rsid w:val="00066CB1"/>
    <w:rsid w:val="00080AF9"/>
    <w:rsid w:val="0012459D"/>
    <w:rsid w:val="001A5092"/>
    <w:rsid w:val="001F604F"/>
    <w:rsid w:val="0021643D"/>
    <w:rsid w:val="00260351"/>
    <w:rsid w:val="00261B2E"/>
    <w:rsid w:val="00282E1C"/>
    <w:rsid w:val="0030601C"/>
    <w:rsid w:val="00307521"/>
    <w:rsid w:val="00367558"/>
    <w:rsid w:val="003705B6"/>
    <w:rsid w:val="00390C5B"/>
    <w:rsid w:val="003B3685"/>
    <w:rsid w:val="003D3ADC"/>
    <w:rsid w:val="003E5731"/>
    <w:rsid w:val="00401699"/>
    <w:rsid w:val="00487DDE"/>
    <w:rsid w:val="0049176A"/>
    <w:rsid w:val="004F00A5"/>
    <w:rsid w:val="004F676D"/>
    <w:rsid w:val="005245D6"/>
    <w:rsid w:val="00547C86"/>
    <w:rsid w:val="005D7006"/>
    <w:rsid w:val="005E5101"/>
    <w:rsid w:val="005F0FFD"/>
    <w:rsid w:val="005F2586"/>
    <w:rsid w:val="00601697"/>
    <w:rsid w:val="00613367"/>
    <w:rsid w:val="00636420"/>
    <w:rsid w:val="00644B28"/>
    <w:rsid w:val="006529EB"/>
    <w:rsid w:val="00666E34"/>
    <w:rsid w:val="00670A8E"/>
    <w:rsid w:val="00686A9E"/>
    <w:rsid w:val="006876AE"/>
    <w:rsid w:val="006B60DE"/>
    <w:rsid w:val="0070686A"/>
    <w:rsid w:val="007400A1"/>
    <w:rsid w:val="0079095F"/>
    <w:rsid w:val="007934E3"/>
    <w:rsid w:val="007A113A"/>
    <w:rsid w:val="007A139F"/>
    <w:rsid w:val="007B6424"/>
    <w:rsid w:val="007C4D7E"/>
    <w:rsid w:val="007D5F9B"/>
    <w:rsid w:val="007E608C"/>
    <w:rsid w:val="00814AA4"/>
    <w:rsid w:val="008605CF"/>
    <w:rsid w:val="0089273F"/>
    <w:rsid w:val="0089378A"/>
    <w:rsid w:val="00895D4D"/>
    <w:rsid w:val="008B2585"/>
    <w:rsid w:val="008B671C"/>
    <w:rsid w:val="008D2974"/>
    <w:rsid w:val="008E0011"/>
    <w:rsid w:val="008E6745"/>
    <w:rsid w:val="008F626A"/>
    <w:rsid w:val="009121D3"/>
    <w:rsid w:val="009134BE"/>
    <w:rsid w:val="009153B0"/>
    <w:rsid w:val="00917C82"/>
    <w:rsid w:val="00933BD1"/>
    <w:rsid w:val="009B4E18"/>
    <w:rsid w:val="00A22DFF"/>
    <w:rsid w:val="00A5531C"/>
    <w:rsid w:val="00A554E0"/>
    <w:rsid w:val="00A707BE"/>
    <w:rsid w:val="00A8553D"/>
    <w:rsid w:val="00AE280B"/>
    <w:rsid w:val="00B01ADC"/>
    <w:rsid w:val="00B04858"/>
    <w:rsid w:val="00B11268"/>
    <w:rsid w:val="00B251F7"/>
    <w:rsid w:val="00B30B2C"/>
    <w:rsid w:val="00B50BB6"/>
    <w:rsid w:val="00B52291"/>
    <w:rsid w:val="00B56117"/>
    <w:rsid w:val="00B60FEE"/>
    <w:rsid w:val="00B61237"/>
    <w:rsid w:val="00B64D56"/>
    <w:rsid w:val="00B84B69"/>
    <w:rsid w:val="00B8719E"/>
    <w:rsid w:val="00BA7447"/>
    <w:rsid w:val="00BB6023"/>
    <w:rsid w:val="00BB71F5"/>
    <w:rsid w:val="00BC66B0"/>
    <w:rsid w:val="00BC7005"/>
    <w:rsid w:val="00C04079"/>
    <w:rsid w:val="00C256D7"/>
    <w:rsid w:val="00C30918"/>
    <w:rsid w:val="00C51639"/>
    <w:rsid w:val="00C84ACD"/>
    <w:rsid w:val="00C87888"/>
    <w:rsid w:val="00C90B27"/>
    <w:rsid w:val="00C92742"/>
    <w:rsid w:val="00C964AF"/>
    <w:rsid w:val="00CA3223"/>
    <w:rsid w:val="00CC3341"/>
    <w:rsid w:val="00CC447A"/>
    <w:rsid w:val="00CD2C51"/>
    <w:rsid w:val="00CF4866"/>
    <w:rsid w:val="00D12AD6"/>
    <w:rsid w:val="00D265F1"/>
    <w:rsid w:val="00D56AE1"/>
    <w:rsid w:val="00D72813"/>
    <w:rsid w:val="00DA18E0"/>
    <w:rsid w:val="00DB45A0"/>
    <w:rsid w:val="00DC5082"/>
    <w:rsid w:val="00DE0493"/>
    <w:rsid w:val="00DE1130"/>
    <w:rsid w:val="00DF0379"/>
    <w:rsid w:val="00DF7F9F"/>
    <w:rsid w:val="00E10AAF"/>
    <w:rsid w:val="00E27B35"/>
    <w:rsid w:val="00E573B5"/>
    <w:rsid w:val="00E64620"/>
    <w:rsid w:val="00E7023B"/>
    <w:rsid w:val="00E828D7"/>
    <w:rsid w:val="00E87008"/>
    <w:rsid w:val="00ED2B0E"/>
    <w:rsid w:val="00F16BBB"/>
    <w:rsid w:val="00F60CAB"/>
    <w:rsid w:val="00F71702"/>
    <w:rsid w:val="00F85FB8"/>
    <w:rsid w:val="00F86DE9"/>
    <w:rsid w:val="00FA31BB"/>
    <w:rsid w:val="0592CCDC"/>
    <w:rsid w:val="08190638"/>
    <w:rsid w:val="0853DE5F"/>
    <w:rsid w:val="0AC23983"/>
    <w:rsid w:val="0B502AD7"/>
    <w:rsid w:val="0C2B3705"/>
    <w:rsid w:val="0DEAC8ED"/>
    <w:rsid w:val="0E2A8E1F"/>
    <w:rsid w:val="0E562555"/>
    <w:rsid w:val="103C63A9"/>
    <w:rsid w:val="131F1A3E"/>
    <w:rsid w:val="193426B1"/>
    <w:rsid w:val="19400377"/>
    <w:rsid w:val="19A05071"/>
    <w:rsid w:val="1D67B14F"/>
    <w:rsid w:val="1E5C1668"/>
    <w:rsid w:val="1E8ADE05"/>
    <w:rsid w:val="2B010A11"/>
    <w:rsid w:val="2CE2CDBD"/>
    <w:rsid w:val="2D913E2B"/>
    <w:rsid w:val="2F03FE55"/>
    <w:rsid w:val="304219EB"/>
    <w:rsid w:val="318CF4E0"/>
    <w:rsid w:val="31A5E29F"/>
    <w:rsid w:val="3249E94A"/>
    <w:rsid w:val="365850F4"/>
    <w:rsid w:val="376C428F"/>
    <w:rsid w:val="3D9FD9F0"/>
    <w:rsid w:val="3FE38616"/>
    <w:rsid w:val="46C4F33E"/>
    <w:rsid w:val="48696F22"/>
    <w:rsid w:val="48762DBE"/>
    <w:rsid w:val="4A235671"/>
    <w:rsid w:val="4C237DE1"/>
    <w:rsid w:val="4EB96CF3"/>
    <w:rsid w:val="4EFC07B1"/>
    <w:rsid w:val="5A31FBFF"/>
    <w:rsid w:val="5BBC683D"/>
    <w:rsid w:val="5DEA58CC"/>
    <w:rsid w:val="5DECAAB4"/>
    <w:rsid w:val="70238FCC"/>
    <w:rsid w:val="7429321D"/>
    <w:rsid w:val="7456AD4E"/>
    <w:rsid w:val="78BE6232"/>
    <w:rsid w:val="7B9B9D60"/>
    <w:rsid w:val="7F6FE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EE5B7"/>
  <w15:chartTrackingRefBased/>
  <w15:docId w15:val="{29167E4D-5140-4576-BFCC-1D712253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6A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eastAsia="en-US"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82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CC4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C44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4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0A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7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00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870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00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87008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E87008"/>
    <w:rPr>
      <w:color w:val="2B579A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8F626A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F8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hyperlink" Target="https://doi.org/10.5281/zenodo.6409826" TargetMode="External" Id="rId12" /><Relationship Type="http://schemas.openxmlformats.org/officeDocument/2006/relationships/numbering" Target="numbering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microsoft.com/office/2018/08/relationships/commentsExtensible" Target="commentsExtensible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openxmlformats.org/officeDocument/2006/relationships/hyperlink" Target="https://github.com/public-apis/public-apis" TargetMode="External" Id="R4894c617ac00405f" /><Relationship Type="http://schemas.openxmlformats.org/officeDocument/2006/relationships/glossaryDocument" Target="glossary/document.xml" Id="R48c634dd3805447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c93d3-56d7-488c-b99e-e67f3df172dc}"/>
      </w:docPartPr>
      <w:docPartBody>
        <w:p w14:paraId="4DAE4A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Ant21</b:Tag>
    <b:SourceType>InternetSite</b:SourceType>
    <b:Guid>{8F1EDECF-97B6-9F48-BBE8-99FBDB43F98E}</b:Guid>
    <b:Title>Analytics Vidhya</b:Title>
    <b:Year>2021</b:Year>
    <b:Author>
      <b:Author>
        <b:NameList>
          <b:Person>
            <b:Last>Morast</b:Last>
            <b:First>Anthony</b:First>
          </b:Person>
        </b:NameList>
      </b:Author>
    </b:Author>
    <b:URL>https://medium.com/analytics-vidhya/creating-a-python-api-wrapper-ally-invest-api-568934a1411c</b:URL>
    <b:Month>February</b:Month>
    <b:Day>10</b:Day>
    <b:YearAccessed>2022</b:YearAccessed>
    <b:MonthAccessed>April</b:MonthAccessed>
    <b:DayAccessed>1</b:DayAccessed>
    <b:RefOrder>1</b:RefOrder>
  </b:Source>
</b:Sources>
</file>

<file path=customXml/itemProps1.xml><?xml version="1.0" encoding="utf-8"?>
<ds:datastoreItem xmlns:ds="http://schemas.openxmlformats.org/officeDocument/2006/customXml" ds:itemID="{17852C24-3910-764A-8A89-F90886A793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Yixuan Feng</dc:creator>
  <keywords/>
  <dc:description/>
  <lastModifiedBy>Yixuan Feng</lastModifiedBy>
  <revision>120</revision>
  <dcterms:created xsi:type="dcterms:W3CDTF">2022-03-30T16:07:00.0000000Z</dcterms:created>
  <dcterms:modified xsi:type="dcterms:W3CDTF">2022-04-03T19:28:25.0298090Z</dcterms:modified>
</coreProperties>
</file>