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11B" w:rsidRPr="00EC611B" w:rsidRDefault="00EC611B" w:rsidP="00EC6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EC611B">
        <w:rPr>
          <w:rFonts w:ascii="Times New Roman" w:eastAsia="Times New Roman" w:hAnsi="Times New Roman" w:cs="Times New Roman"/>
          <w:b/>
          <w:bCs/>
          <w:sz w:val="36"/>
          <w:szCs w:val="36"/>
        </w:rPr>
        <w:t>Content Strategy Memo</w:t>
      </w:r>
    </w:p>
    <w:p w:rsidR="00EC611B" w:rsidRPr="00EC611B" w:rsidRDefault="00EC611B" w:rsidP="00EC6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Pr="00EC611B">
        <w:rPr>
          <w:rFonts w:ascii="Times New Roman" w:eastAsia="Times New Roman" w:hAnsi="Times New Roman" w:cs="Times New Roman"/>
          <w:sz w:val="24"/>
          <w:szCs w:val="24"/>
        </w:rPr>
        <w:t xml:space="preserve"> Content Acquisition Team</w:t>
      </w:r>
      <w:r w:rsidRPr="00EC611B">
        <w:rPr>
          <w:rFonts w:ascii="Times New Roman" w:eastAsia="Times New Roman" w:hAnsi="Times New Roman" w:cs="Times New Roman"/>
          <w:sz w:val="24"/>
          <w:szCs w:val="24"/>
        </w:rPr>
        <w:br/>
      </w:r>
      <w:r w:rsidRPr="00EC611B">
        <w:rPr>
          <w:rFonts w:ascii="Times New Roman" w:eastAsia="Times New Roman" w:hAnsi="Times New Roman" w:cs="Times New Roman"/>
          <w:b/>
          <w:bCs/>
          <w:sz w:val="24"/>
          <w:szCs w:val="24"/>
        </w:rPr>
        <w:t>Re:</w:t>
      </w:r>
      <w:r w:rsidRPr="00EC611B">
        <w:rPr>
          <w:rFonts w:ascii="Times New Roman" w:eastAsia="Times New Roman" w:hAnsi="Times New Roman" w:cs="Times New Roman"/>
          <w:sz w:val="24"/>
          <w:szCs w:val="24"/>
        </w:rPr>
        <w:t xml:space="preserve"> What to greenlight next, based on 8,807 Netflix titles (6,131 movies, 2,676 TV shows)</w:t>
      </w:r>
    </w:p>
    <w:p w:rsidR="00EC611B" w:rsidRPr="00EC611B" w:rsidRDefault="00EC611B" w:rsidP="00EC6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611B">
        <w:rPr>
          <w:rFonts w:ascii="Times New Roman" w:eastAsia="Times New Roman" w:hAnsi="Times New Roman" w:cs="Times New Roman"/>
          <w:b/>
          <w:bCs/>
          <w:sz w:val="27"/>
          <w:szCs w:val="27"/>
        </w:rPr>
        <w:t>1. Invest in international content, especially TV</w:t>
      </w:r>
    </w:p>
    <w:p w:rsidR="00EC611B" w:rsidRPr="00EC611B" w:rsidRDefault="00EC611B" w:rsidP="00EC6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sz w:val="24"/>
          <w:szCs w:val="24"/>
        </w:rPr>
        <w:t>International Movies is the largest genre, at 2,752 titles (45% of all movies). International TV Shows covers 1,351 titles (51% of all TV shows).</w:t>
      </w:r>
    </w:p>
    <w:p w:rsidR="00EC611B" w:rsidRPr="00EC611B" w:rsidRDefault="00EC611B" w:rsidP="00EC6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sz w:val="24"/>
          <w:szCs w:val="24"/>
        </w:rPr>
        <w:t>The US is the top source but not a majority: it is the primary country for 37% of titles. India follows with 1,008 titles (11%), then the UK (628), Canada (271), Japan (259), and South Korea (211).</w:t>
      </w:r>
    </w:p>
    <w:p w:rsidR="00EC611B" w:rsidRPr="00EC611B" w:rsidRDefault="00EC611B" w:rsidP="00EC61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EC611B">
        <w:rPr>
          <w:rFonts w:ascii="Times New Roman" w:eastAsia="Times New Roman" w:hAnsi="Times New Roman" w:cs="Times New Roman"/>
          <w:sz w:val="24"/>
          <w:szCs w:val="24"/>
        </w:rPr>
        <w:t xml:space="preserve"> prioritize regional originals in India, South Korea, and Spain. Local-language content is already central to the catalog.</w:t>
      </w:r>
    </w:p>
    <w:p w:rsidR="00EC611B" w:rsidRPr="00EC611B" w:rsidRDefault="00EC611B" w:rsidP="00EC6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611B">
        <w:rPr>
          <w:rFonts w:ascii="Times New Roman" w:eastAsia="Times New Roman" w:hAnsi="Times New Roman" w:cs="Times New Roman"/>
          <w:b/>
          <w:bCs/>
          <w:sz w:val="27"/>
          <w:szCs w:val="27"/>
        </w:rPr>
        <w:t>2. Favor limited series over long-running shows</w:t>
      </w:r>
    </w:p>
    <w:p w:rsidR="00EC611B" w:rsidRPr="00EC611B" w:rsidRDefault="00EC611B" w:rsidP="00EC61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sz w:val="24"/>
          <w:szCs w:val="24"/>
        </w:rPr>
        <w:t>67% of TV shows have only one season.</w:t>
      </w:r>
    </w:p>
    <w:p w:rsidR="00EC611B" w:rsidRPr="00EC611B" w:rsidRDefault="00EC611B" w:rsidP="00EC61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EC611B">
        <w:rPr>
          <w:rFonts w:ascii="Times New Roman" w:eastAsia="Times New Roman" w:hAnsi="Times New Roman" w:cs="Times New Roman"/>
          <w:sz w:val="24"/>
          <w:szCs w:val="24"/>
        </w:rPr>
        <w:t xml:space="preserve"> greenlight short, self-contained series (one to two seasons) and treat renewals as earned by performance. This matches how the catalog is already built.</w:t>
      </w:r>
    </w:p>
    <w:p w:rsidR="00EC611B" w:rsidRPr="00EC611B" w:rsidRDefault="00EC611B" w:rsidP="00EC6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611B">
        <w:rPr>
          <w:rFonts w:ascii="Times New Roman" w:eastAsia="Times New Roman" w:hAnsi="Times New Roman" w:cs="Times New Roman"/>
          <w:b/>
          <w:bCs/>
          <w:sz w:val="27"/>
          <w:szCs w:val="27"/>
        </w:rPr>
        <w:t>3. Fill the family and kids gap</w:t>
      </w:r>
    </w:p>
    <w:p w:rsidR="00EC611B" w:rsidRPr="00EC611B" w:rsidRDefault="00EC611B" w:rsidP="00EC61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sz w:val="24"/>
          <w:szCs w:val="24"/>
        </w:rPr>
        <w:t>61% of titles are rated TV-MA or TV-14, so the catalog skews strongly toward teen and adult audiences.</w:t>
      </w:r>
    </w:p>
    <w:p w:rsidR="00EC611B" w:rsidRPr="00EC611B" w:rsidRDefault="00EC611B" w:rsidP="00EC61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sz w:val="24"/>
          <w:szCs w:val="24"/>
        </w:rPr>
        <w:t>Children &amp; Family Movies is only 641 titles (10% of movies), against 2,752 International Movies.</w:t>
      </w:r>
    </w:p>
    <w:p w:rsidR="00EC611B" w:rsidRPr="00EC611B" w:rsidRDefault="00EC611B" w:rsidP="00EC61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EC611B">
        <w:rPr>
          <w:rFonts w:ascii="Times New Roman" w:eastAsia="Times New Roman" w:hAnsi="Times New Roman" w:cs="Times New Roman"/>
          <w:sz w:val="24"/>
          <w:szCs w:val="24"/>
        </w:rPr>
        <w:t xml:space="preserve"> commission family content, which is a thin and underserved part of the catalog and tends to have high </w:t>
      </w:r>
      <w:proofErr w:type="spellStart"/>
      <w:r w:rsidRPr="00EC611B">
        <w:rPr>
          <w:rFonts w:ascii="Times New Roman" w:eastAsia="Times New Roman" w:hAnsi="Times New Roman" w:cs="Times New Roman"/>
          <w:sz w:val="24"/>
          <w:szCs w:val="24"/>
        </w:rPr>
        <w:t>rewatch</w:t>
      </w:r>
      <w:proofErr w:type="spellEnd"/>
      <w:r w:rsidRPr="00EC611B">
        <w:rPr>
          <w:rFonts w:ascii="Times New Roman" w:eastAsia="Times New Roman" w:hAnsi="Times New Roman" w:cs="Times New Roman"/>
          <w:sz w:val="24"/>
          <w:szCs w:val="24"/>
        </w:rPr>
        <w:t xml:space="preserve"> value.</w:t>
      </w:r>
    </w:p>
    <w:p w:rsidR="00EC611B" w:rsidRPr="00EC611B" w:rsidRDefault="00EC611B" w:rsidP="00EC6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611B">
        <w:rPr>
          <w:rFonts w:ascii="Times New Roman" w:eastAsia="Times New Roman" w:hAnsi="Times New Roman" w:cs="Times New Roman"/>
          <w:b/>
          <w:bCs/>
          <w:sz w:val="27"/>
          <w:szCs w:val="27"/>
        </w:rPr>
        <w:t>Supporting facts</w:t>
      </w:r>
    </w:p>
    <w:p w:rsidR="00EC611B" w:rsidRPr="00EC611B" w:rsidRDefault="00EC611B" w:rsidP="00EC6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b/>
          <w:bCs/>
          <w:sz w:val="24"/>
          <w:szCs w:val="24"/>
        </w:rPr>
        <w:t>Growth:</w:t>
      </w:r>
      <w:r w:rsidRPr="00EC611B">
        <w:rPr>
          <w:rFonts w:ascii="Times New Roman" w:eastAsia="Times New Roman" w:hAnsi="Times New Roman" w:cs="Times New Roman"/>
          <w:sz w:val="24"/>
          <w:szCs w:val="24"/>
        </w:rPr>
        <w:t xml:space="preserve"> annual additions rose from 429 in 2016 to 2,016 in 2019 (4.7x).</w:t>
      </w:r>
    </w:p>
    <w:p w:rsidR="00EC611B" w:rsidRPr="00EC611B" w:rsidRDefault="00EC611B" w:rsidP="00EC6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b/>
          <w:bCs/>
          <w:sz w:val="24"/>
          <w:szCs w:val="24"/>
        </w:rPr>
        <w:t>Freshness:</w:t>
      </w:r>
      <w:r w:rsidRPr="00EC611B">
        <w:rPr>
          <w:rFonts w:ascii="Times New Roman" w:eastAsia="Times New Roman" w:hAnsi="Times New Roman" w:cs="Times New Roman"/>
          <w:sz w:val="24"/>
          <w:szCs w:val="24"/>
        </w:rPr>
        <w:t xml:space="preserve"> 63% of titles were added within 2 years of release, so the catalog leans on recent content rather than old licensed library titles.</w:t>
      </w:r>
    </w:p>
    <w:p w:rsidR="00EC611B" w:rsidRPr="00EC611B" w:rsidRDefault="00EC611B" w:rsidP="00EC6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b/>
          <w:bCs/>
          <w:sz w:val="24"/>
          <w:szCs w:val="24"/>
        </w:rPr>
        <w:t>Runtime:</w:t>
      </w:r>
      <w:r w:rsidRPr="00EC611B">
        <w:rPr>
          <w:rFonts w:ascii="Times New Roman" w:eastAsia="Times New Roman" w:hAnsi="Times New Roman" w:cs="Times New Roman"/>
          <w:sz w:val="24"/>
          <w:szCs w:val="24"/>
        </w:rPr>
        <w:t xml:space="preserve"> the median movie is 98 minutes. Average length fell from about 116 minutes (2003 releases) to about 100 minutes (2014 releases).</w:t>
      </w:r>
    </w:p>
    <w:p w:rsidR="00EC611B" w:rsidRPr="00EC611B" w:rsidRDefault="00EC611B" w:rsidP="00EC6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611B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EC611B" w:rsidRPr="00EC611B" w:rsidRDefault="00EC611B" w:rsidP="00EC6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sz w:val="24"/>
          <w:szCs w:val="24"/>
        </w:rPr>
        <w:t>The dataset has no viewership data, so it shows what is in the catalog, not what people watched.</w:t>
      </w:r>
    </w:p>
    <w:p w:rsidR="00EC611B" w:rsidRPr="00EC611B" w:rsidRDefault="00EC611B" w:rsidP="00EC6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611B">
        <w:rPr>
          <w:rFonts w:ascii="Courier New" w:eastAsia="Times New Roman" w:hAnsi="Courier New" w:cs="Courier New"/>
          <w:sz w:val="20"/>
          <w:szCs w:val="20"/>
        </w:rPr>
        <w:t>rating</w:t>
      </w:r>
      <w:proofErr w:type="gramEnd"/>
      <w:r w:rsidRPr="00EC611B">
        <w:rPr>
          <w:rFonts w:ascii="Times New Roman" w:eastAsia="Times New Roman" w:hAnsi="Times New Roman" w:cs="Times New Roman"/>
          <w:sz w:val="24"/>
          <w:szCs w:val="24"/>
        </w:rPr>
        <w:t xml:space="preserve"> is the maturity rating, not a quality score.</w:t>
      </w:r>
    </w:p>
    <w:p w:rsidR="00EC611B" w:rsidRPr="00EC611B" w:rsidRDefault="00EC611B" w:rsidP="00EC6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sz w:val="24"/>
          <w:szCs w:val="24"/>
        </w:rPr>
        <w:t>Country analysis uses the first listed country, and 831 titles (9%) have no country.</w:t>
      </w:r>
    </w:p>
    <w:p w:rsidR="00EC611B" w:rsidRPr="00EC611B" w:rsidRDefault="00EC611B" w:rsidP="00EC6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611B">
        <w:rPr>
          <w:rFonts w:ascii="Times New Roman" w:eastAsia="Times New Roman" w:hAnsi="Times New Roman" w:cs="Times New Roman"/>
          <w:sz w:val="24"/>
          <w:szCs w:val="24"/>
        </w:rPr>
        <w:lastRenderedPageBreak/>
        <w:t>The dataset ends around 2021, and early years (2014 and before) have too few titles for reliable genre shares.</w:t>
      </w:r>
    </w:p>
    <w:p w:rsidR="00461C5F" w:rsidRDefault="00EC611B"/>
    <w:sectPr w:rsidR="00461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B4219"/>
    <w:multiLevelType w:val="multilevel"/>
    <w:tmpl w:val="E29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2383"/>
    <w:multiLevelType w:val="multilevel"/>
    <w:tmpl w:val="022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444C9"/>
    <w:multiLevelType w:val="multilevel"/>
    <w:tmpl w:val="189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64353"/>
    <w:multiLevelType w:val="multilevel"/>
    <w:tmpl w:val="0578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00F0E"/>
    <w:multiLevelType w:val="multilevel"/>
    <w:tmpl w:val="6BAE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11B"/>
    <w:rsid w:val="001E33D3"/>
    <w:rsid w:val="00961F8C"/>
    <w:rsid w:val="00EC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C80A48-3758-4E8F-A883-C18F068B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61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61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61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61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61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61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2026-10-12T03:55:00Z</dcterms:created>
  <dcterms:modified xsi:type="dcterms:W3CDTF">2026-10-12T03:56:00Z</dcterms:modified>
</cp:coreProperties>
</file>