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00D" w:rsidRDefault="004554E8">
      <w:r>
        <w:t>This is FGS Group</w:t>
      </w:r>
      <w:bookmarkStart w:id="0" w:name="_GoBack"/>
      <w:bookmarkEnd w:id="0"/>
    </w:p>
    <w:sectPr w:rsidR="00BA70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D35"/>
    <w:rsid w:val="00284D35"/>
    <w:rsid w:val="004554E8"/>
    <w:rsid w:val="00BA7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5BD706"/>
  <w15:chartTrackingRefBased/>
  <w15:docId w15:val="{D7A001E5-3A3E-4435-A69D-8FCF2B977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Nkosikhona Dlamini</dc:creator>
  <cp:keywords/>
  <dc:description/>
  <cp:lastModifiedBy>Nkosikhona Dlamini</cp:lastModifiedBy>
  <cp:revision>2</cp:revision>
  <dcterms:created xsi:type="dcterms:W3CDTF">2018-09-26T09:56:00Z</dcterms:created>
  <dcterms:modified xsi:type="dcterms:W3CDTF">2018-09-26T09:58:00Z</dcterms:modified>
</cp:coreProperties>
</file>