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92BD" w14:textId="4728D834" w:rsidR="0048273C" w:rsidRPr="0048273C" w:rsidRDefault="0048273C" w:rsidP="0048273C">
      <w:pPr>
        <w:rPr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2304"/>
        <w:gridCol w:w="2403"/>
        <w:gridCol w:w="2403"/>
      </w:tblGrid>
      <w:tr w:rsidR="0048273C" w:rsidRPr="0048273C" w14:paraId="654DE01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AE2052" w14:textId="77777777" w:rsidR="0048273C" w:rsidRPr="0048273C" w:rsidRDefault="0048273C" w:rsidP="0048273C">
            <w:pPr>
              <w:rPr>
                <w:b/>
                <w:bCs/>
                <w:lang w:val="en-US"/>
              </w:rPr>
            </w:pPr>
            <w:r w:rsidRPr="0048273C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1ADB75" w14:textId="77777777" w:rsidR="0048273C" w:rsidRPr="0048273C" w:rsidRDefault="0048273C" w:rsidP="0048273C">
            <w:pPr>
              <w:rPr>
                <w:b/>
                <w:bCs/>
                <w:lang w:val="en-US"/>
              </w:rPr>
            </w:pPr>
            <w:r w:rsidRPr="0048273C">
              <w:rPr>
                <w:b/>
                <w:bCs/>
                <w:lang w:val="en-US"/>
              </w:rPr>
              <w:t>MPU-6050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61E01C" w14:textId="77777777" w:rsidR="0048273C" w:rsidRPr="0048273C" w:rsidRDefault="0048273C" w:rsidP="0048273C">
            <w:pPr>
              <w:rPr>
                <w:b/>
                <w:bCs/>
                <w:lang w:val="en-US"/>
              </w:rPr>
            </w:pPr>
            <w:r w:rsidRPr="0048273C">
              <w:rPr>
                <w:b/>
                <w:bCs/>
                <w:lang w:val="en-US"/>
              </w:rPr>
              <w:t>MPU-9250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DF6C63" w14:textId="77777777" w:rsidR="0048273C" w:rsidRPr="0048273C" w:rsidRDefault="0048273C" w:rsidP="0048273C">
            <w:pPr>
              <w:rPr>
                <w:b/>
                <w:bCs/>
                <w:lang w:val="en-US"/>
              </w:rPr>
            </w:pPr>
            <w:r w:rsidRPr="0048273C">
              <w:rPr>
                <w:b/>
                <w:bCs/>
                <w:lang w:val="en-US"/>
              </w:rPr>
              <w:t>MPU-9255</w:t>
            </w:r>
          </w:p>
        </w:tc>
      </w:tr>
      <w:tr w:rsidR="0048273C" w:rsidRPr="0048273C" w14:paraId="43A42F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9BA3A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DOF / Axes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E340A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6-axis (gyro + accel)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34E711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9-axis (gyro + accel + mag)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91562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9-axis (gyro + accel + mag)</w:t>
            </w:r>
          </w:p>
        </w:tc>
      </w:tr>
      <w:tr w:rsidR="0048273C" w:rsidRPr="0048273C" w14:paraId="0C82FC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B3A77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Gyroscope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2C8EA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3-axis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6A1B6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3-axis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AAEE40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3-axis</w:t>
            </w:r>
          </w:p>
        </w:tc>
      </w:tr>
      <w:tr w:rsidR="0048273C" w:rsidRPr="0048273C" w14:paraId="05EEBF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15AA6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Gyro full-scale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3807F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±250/500/1000/2000 °/s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976070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±250/500/1000/2000 °/s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5B4EE6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±250/500/1000/2000 °/s</w:t>
            </w:r>
          </w:p>
        </w:tc>
      </w:tr>
      <w:tr w:rsidR="0048273C" w:rsidRPr="0048273C" w14:paraId="42BE04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41B547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Accelerometer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D44466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3-axis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50F491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3-axis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C32DB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3-axis</w:t>
            </w:r>
          </w:p>
        </w:tc>
      </w:tr>
      <w:tr w:rsidR="0048273C" w:rsidRPr="0048273C" w14:paraId="75B996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B5D043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Accel full-scale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0358FA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±2/4/8/16 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796954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±2/4/8/16 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CA94C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±2/4/8/16 g</w:t>
            </w:r>
          </w:p>
        </w:tc>
      </w:tr>
      <w:tr w:rsidR="0048273C" w:rsidRPr="0048273C" w14:paraId="212946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D9B13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Magnetometer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6FBCD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❌</w:t>
            </w:r>
            <w:r w:rsidRPr="0048273C">
              <w:rPr>
                <w:lang w:val="en-US"/>
              </w:rPr>
              <w:t xml:space="preserve"> 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ABFFF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  <w:r w:rsidRPr="0048273C">
              <w:rPr>
                <w:lang w:val="en-US"/>
              </w:rPr>
              <w:t xml:space="preserve"> AK8963, ±4800 µT, 14/16-bit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8840C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  <w:r w:rsidRPr="0048273C">
              <w:rPr>
                <w:lang w:val="en-US"/>
              </w:rPr>
              <w:t xml:space="preserve"> AK8963, ±4800 µT, 14/16-bit</w:t>
            </w:r>
          </w:p>
        </w:tc>
      </w:tr>
      <w:tr w:rsidR="0048273C" w:rsidRPr="0048273C" w14:paraId="2B4882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95430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ADC resolution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3A668C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16-bit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7CE95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16-bit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119330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16-bit</w:t>
            </w:r>
          </w:p>
        </w:tc>
      </w:tr>
      <w:tr w:rsidR="0048273C" w:rsidRPr="0048273C" w14:paraId="461721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CA632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4A47A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I²C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AC8B6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I²C + SPI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6C697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I²C + SPI</w:t>
            </w:r>
          </w:p>
        </w:tc>
      </w:tr>
      <w:tr w:rsidR="0048273C" w:rsidRPr="0048273C" w14:paraId="08109A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63430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I²C 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0E6463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up to 400 kHz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2E20C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up to 400 kHz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AD43D8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up to 400 kHz</w:t>
            </w:r>
          </w:p>
        </w:tc>
      </w:tr>
      <w:tr w:rsidR="0048273C" w:rsidRPr="0048273C" w14:paraId="694078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05C80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SPI 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D8505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902874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up to 1 MHz (20 MHz for sensor reads)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6CA69C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up to 1 MHz (20 MHz for sensor reads)</w:t>
            </w:r>
          </w:p>
        </w:tc>
      </w:tr>
      <w:tr w:rsidR="0048273C" w:rsidRPr="0048273C" w14:paraId="014EDF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5D96C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DMP (Digital Motion Processor)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6F580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9082F8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FD450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8273C" w:rsidRPr="0048273C" w14:paraId="46D3DC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D5EC24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FIFO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D0EC8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1024 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0EFF57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512 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666F97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512 bytes</w:t>
            </w:r>
          </w:p>
        </w:tc>
      </w:tr>
      <w:tr w:rsidR="0048273C" w:rsidRPr="0048273C" w14:paraId="0134B1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C01DC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VDD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443DD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2.375–3.46 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05C21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2.4–3.6 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F4BE4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2.4–3.6 V</w:t>
            </w:r>
          </w:p>
        </w:tc>
      </w:tr>
      <w:tr w:rsidR="0048273C" w:rsidRPr="0048273C" w14:paraId="331A8B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8FA01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VDDIO / VLOGIC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FE79E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1.71 V–VDD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98C5BA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1.71 V–VDD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E64CBC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1.71 V–VDD</w:t>
            </w:r>
          </w:p>
        </w:tc>
      </w:tr>
      <w:tr w:rsidR="0048273C" w:rsidRPr="0048273C" w14:paraId="0BD5E1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7250E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Operating 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976DE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~3.9 mA (</w:t>
            </w:r>
            <w:proofErr w:type="spellStart"/>
            <w:r w:rsidRPr="0048273C">
              <w:rPr>
                <w:lang w:val="en-US"/>
              </w:rPr>
              <w:t>gyro+accel</w:t>
            </w:r>
            <w:proofErr w:type="spellEnd"/>
            <w:r w:rsidRPr="0048273C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6161D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~3.5 mA (9-axis)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F40E4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~3.5 mA (9-axis)</w:t>
            </w:r>
          </w:p>
        </w:tc>
      </w:tr>
      <w:tr w:rsidR="0048273C" w:rsidRPr="0048273C" w14:paraId="427968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309FA3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Gyro noise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68FC3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0.005 °/s/√Hz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9FC4A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0.01 °/s/√Hz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49421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0.01 °/s/√Hz</w:t>
            </w:r>
          </w:p>
        </w:tc>
      </w:tr>
      <w:tr w:rsidR="0048273C" w:rsidRPr="0048273C" w14:paraId="5551D6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A582D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Accel noise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9A3246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~400 µg/√Hz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87870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~300 µg/√Hz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545BC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~300 µg/√Hz</w:t>
            </w:r>
          </w:p>
        </w:tc>
      </w:tr>
      <w:tr w:rsidR="0048273C" w:rsidRPr="0048273C" w14:paraId="458F59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A6A96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Temp sensor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BECC5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B1BDE1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CE5B3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8273C" w:rsidRPr="0048273C" w14:paraId="7C3086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5B0747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WHO_AM_I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3302C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0x68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FECA9C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0x71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AFAA98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0x73</w:t>
            </w:r>
          </w:p>
        </w:tc>
      </w:tr>
      <w:tr w:rsidR="0048273C" w:rsidRPr="0048273C" w14:paraId="6B0298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B5EA2C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Internal silicon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E5885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MPU-6000 family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ACD3F7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MPU-6500 + AK8963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4C7A7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MPU-6555 + AK8963</w:t>
            </w:r>
          </w:p>
        </w:tc>
      </w:tr>
      <w:tr w:rsidR="0048273C" w:rsidRPr="0048273C" w14:paraId="0783E6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949644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55973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4×4×0.9 mm QFN (24-pin)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9774D1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3×3×1 mm QFN (24-pin)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69739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3×3×1 mm QFN (24-pin)</w:t>
            </w:r>
          </w:p>
        </w:tc>
      </w:tr>
      <w:tr w:rsidR="0048273C" w:rsidRPr="0048273C" w14:paraId="33E9DE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20795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Era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DD153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~2012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84BC4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~2014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38824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~2014</w:t>
            </w:r>
          </w:p>
        </w:tc>
      </w:tr>
    </w:tbl>
    <w:p w14:paraId="4B458986" w14:textId="77777777" w:rsidR="00ED423C" w:rsidRDefault="00ED423C" w:rsidP="0048273C"/>
    <w:p w14:paraId="32A0AB8D" w14:textId="77777777" w:rsidR="0048273C" w:rsidRDefault="0048273C" w:rsidP="0048273C"/>
    <w:p w14:paraId="751A28F7" w14:textId="77777777" w:rsidR="0048273C" w:rsidRDefault="0048273C" w:rsidP="0048273C"/>
    <w:p w14:paraId="7F557ECC" w14:textId="77777777" w:rsidR="0048273C" w:rsidRDefault="0048273C" w:rsidP="0048273C"/>
    <w:p w14:paraId="53C6A2C9" w14:textId="31B67977" w:rsidR="0048273C" w:rsidRDefault="0048273C" w:rsidP="0048273C">
      <w:pPr>
        <w:rPr>
          <w:b/>
          <w:bCs/>
          <w:color w:val="1F497D" w:themeColor="text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244D2">
        <w:rPr>
          <w:b/>
          <w:bCs/>
          <w:color w:val="1F497D" w:themeColor="text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BNO055 9-DOF vs BNO086 9-DOF</w:t>
      </w:r>
      <w:r w:rsidRPr="003244D2">
        <w:rPr>
          <w:b/>
          <w:bCs/>
          <w:color w:val="1F497D" w:themeColor="text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A6A10F9" w14:textId="423BACE2" w:rsidR="003244D2" w:rsidRPr="003244D2" w:rsidRDefault="003244D2" w:rsidP="0048273C">
      <w:pPr>
        <w:rPr>
          <w:b/>
          <w:bCs/>
          <w:color w:val="1F497D" w:themeColor="text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F497D" w:themeColor="text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======================================================================</w:t>
      </w:r>
    </w:p>
    <w:p w14:paraId="2908C6FA" w14:textId="77777777" w:rsidR="0048273C" w:rsidRDefault="0048273C" w:rsidP="0048273C"/>
    <w:p w14:paraId="5A1F31FD" w14:textId="77777777" w:rsidR="0048273C" w:rsidRPr="0048273C" w:rsidRDefault="0048273C" w:rsidP="0048273C">
      <w:pPr>
        <w:rPr>
          <w:lang w:val="en-US"/>
        </w:rPr>
      </w:pPr>
      <w:r w:rsidRPr="0048273C">
        <w:rPr>
          <w:lang w:val="en-US"/>
        </w:rPr>
        <w:t xml:space="preserve">Here's a side-by-side comparison of these two sensor-fusion IMUs. Note they come from different lineages — the BNO055 is pure Bosch, while the BNO08x family (including BNO086) is Bosch MEMS hardware running </w:t>
      </w:r>
      <w:r w:rsidRPr="0048273C">
        <w:rPr>
          <w:b/>
          <w:bCs/>
          <w:lang w:val="en-US"/>
        </w:rPr>
        <w:t>CEVA/Hillcrest's</w:t>
      </w:r>
      <w:r w:rsidRPr="0048273C">
        <w:rPr>
          <w:lang w:val="en-US"/>
        </w:rPr>
        <w:t xml:space="preserve"> SH-2 fusion firmware.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667"/>
        <w:gridCol w:w="3730"/>
      </w:tblGrid>
      <w:tr w:rsidR="0048273C" w:rsidRPr="0048273C" w14:paraId="5E745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D9804" w14:textId="77777777" w:rsidR="0048273C" w:rsidRPr="0048273C" w:rsidRDefault="0048273C" w:rsidP="0048273C">
            <w:pPr>
              <w:rPr>
                <w:b/>
                <w:bCs/>
                <w:lang w:val="en-US"/>
              </w:rPr>
            </w:pPr>
            <w:r w:rsidRPr="0048273C">
              <w:rPr>
                <w:b/>
                <w:bCs/>
                <w:lang w:val="en-US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F4DBAE0" w14:textId="77777777" w:rsidR="0048273C" w:rsidRPr="0048273C" w:rsidRDefault="0048273C" w:rsidP="0048273C">
            <w:pPr>
              <w:rPr>
                <w:b/>
                <w:bCs/>
                <w:lang w:val="en-US"/>
              </w:rPr>
            </w:pPr>
            <w:r w:rsidRPr="0048273C">
              <w:rPr>
                <w:b/>
                <w:bCs/>
                <w:lang w:val="en-US"/>
              </w:rPr>
              <w:t>BNO055</w:t>
            </w:r>
          </w:p>
        </w:tc>
        <w:tc>
          <w:tcPr>
            <w:tcW w:w="0" w:type="auto"/>
            <w:vAlign w:val="center"/>
            <w:hideMark/>
          </w:tcPr>
          <w:p w14:paraId="44071318" w14:textId="77777777" w:rsidR="0048273C" w:rsidRPr="0048273C" w:rsidRDefault="0048273C" w:rsidP="0048273C">
            <w:pPr>
              <w:rPr>
                <w:b/>
                <w:bCs/>
                <w:lang w:val="en-US"/>
              </w:rPr>
            </w:pPr>
            <w:r w:rsidRPr="0048273C">
              <w:rPr>
                <w:b/>
                <w:bCs/>
                <w:lang w:val="en-US"/>
              </w:rPr>
              <w:t>BNO086</w:t>
            </w:r>
          </w:p>
        </w:tc>
      </w:tr>
      <w:tr w:rsidR="0048273C" w:rsidRPr="0048273C" w14:paraId="20CF1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C02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Vendor / fusion</w:t>
            </w:r>
          </w:p>
        </w:tc>
        <w:tc>
          <w:tcPr>
            <w:tcW w:w="0" w:type="auto"/>
            <w:vAlign w:val="center"/>
            <w:hideMark/>
          </w:tcPr>
          <w:p w14:paraId="2B83A0E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 xml:space="preserve">Bosch — BSX3.0 </w:t>
            </w:r>
            <w:proofErr w:type="spellStart"/>
            <w:r w:rsidRPr="0048273C">
              <w:rPr>
                <w:lang w:val="en-US"/>
              </w:rPr>
              <w:t>FusionLib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FD158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 xml:space="preserve">Bosch MEMS + </w:t>
            </w:r>
            <w:r w:rsidRPr="0048273C">
              <w:rPr>
                <w:b/>
                <w:bCs/>
                <w:lang w:val="en-US"/>
              </w:rPr>
              <w:t>CEVA/Hillcrest</w:t>
            </w:r>
            <w:r w:rsidRPr="0048273C">
              <w:rPr>
                <w:lang w:val="en-US"/>
              </w:rPr>
              <w:t xml:space="preserve"> SH-2 </w:t>
            </w:r>
            <w:proofErr w:type="spellStart"/>
            <w:r w:rsidRPr="0048273C">
              <w:rPr>
                <w:lang w:val="en-US"/>
              </w:rPr>
              <w:t>MotionEngine</w:t>
            </w:r>
            <w:proofErr w:type="spellEnd"/>
          </w:p>
        </w:tc>
      </w:tr>
      <w:tr w:rsidR="0048273C" w:rsidRPr="0048273C" w14:paraId="02CB7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9FD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DOF</w:t>
            </w:r>
          </w:p>
        </w:tc>
        <w:tc>
          <w:tcPr>
            <w:tcW w:w="0" w:type="auto"/>
            <w:vAlign w:val="center"/>
            <w:hideMark/>
          </w:tcPr>
          <w:p w14:paraId="1F0DE93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9-axis (accel + gyro + mag)</w:t>
            </w:r>
          </w:p>
        </w:tc>
        <w:tc>
          <w:tcPr>
            <w:tcW w:w="0" w:type="auto"/>
            <w:vAlign w:val="center"/>
            <w:hideMark/>
          </w:tcPr>
          <w:p w14:paraId="73B85CC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9-axis (accel + gyro + mag)</w:t>
            </w:r>
          </w:p>
        </w:tc>
      </w:tr>
      <w:tr w:rsidR="0048273C" w:rsidRPr="0048273C" w14:paraId="46206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8FE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On-board MCU</w:t>
            </w:r>
          </w:p>
        </w:tc>
        <w:tc>
          <w:tcPr>
            <w:tcW w:w="0" w:type="auto"/>
            <w:vAlign w:val="center"/>
            <w:hideMark/>
          </w:tcPr>
          <w:p w14:paraId="613957C1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ARM Cortex-M0+</w:t>
            </w:r>
          </w:p>
        </w:tc>
        <w:tc>
          <w:tcPr>
            <w:tcW w:w="0" w:type="auto"/>
            <w:vAlign w:val="center"/>
            <w:hideMark/>
          </w:tcPr>
          <w:p w14:paraId="6FE88417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ARM Cortex-M0+ (runs SH-2)</w:t>
            </w:r>
          </w:p>
        </w:tc>
      </w:tr>
      <w:tr w:rsidR="0048273C" w:rsidRPr="0048273C" w14:paraId="1F2DC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CF3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Fusion done on-chip?</w:t>
            </w:r>
          </w:p>
        </w:tc>
        <w:tc>
          <w:tcPr>
            <w:tcW w:w="0" w:type="auto"/>
            <w:vAlign w:val="center"/>
            <w:hideMark/>
          </w:tcPr>
          <w:p w14:paraId="75638F5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  <w:r w:rsidRPr="0048273C">
              <w:rPr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7E9BD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  <w:r w:rsidRPr="0048273C">
              <w:rPr>
                <w:lang w:val="en-US"/>
              </w:rPr>
              <w:t xml:space="preserve"> Yes</w:t>
            </w:r>
          </w:p>
        </w:tc>
      </w:tr>
      <w:tr w:rsidR="0048273C" w:rsidRPr="0048273C" w14:paraId="0500A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7FC1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Quaternion output</w:t>
            </w:r>
          </w:p>
        </w:tc>
        <w:tc>
          <w:tcPr>
            <w:tcW w:w="0" w:type="auto"/>
            <w:vAlign w:val="center"/>
            <w:hideMark/>
          </w:tcPr>
          <w:p w14:paraId="064FE728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63AD6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8273C" w:rsidRPr="0048273C" w14:paraId="23B90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E381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Accel full-scale</w:t>
            </w:r>
          </w:p>
        </w:tc>
        <w:tc>
          <w:tcPr>
            <w:tcW w:w="0" w:type="auto"/>
            <w:vAlign w:val="center"/>
            <w:hideMark/>
          </w:tcPr>
          <w:p w14:paraId="47B7790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±2/4/8/16 g</w:t>
            </w:r>
          </w:p>
        </w:tc>
        <w:tc>
          <w:tcPr>
            <w:tcW w:w="0" w:type="auto"/>
            <w:vAlign w:val="center"/>
            <w:hideMark/>
          </w:tcPr>
          <w:p w14:paraId="64AB8924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±2/4/8/16 g</w:t>
            </w:r>
          </w:p>
        </w:tc>
      </w:tr>
      <w:tr w:rsidR="0048273C" w:rsidRPr="0048273C" w14:paraId="5D991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5F4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Gyro full-scale</w:t>
            </w:r>
          </w:p>
        </w:tc>
        <w:tc>
          <w:tcPr>
            <w:tcW w:w="0" w:type="auto"/>
            <w:vAlign w:val="center"/>
            <w:hideMark/>
          </w:tcPr>
          <w:p w14:paraId="12F89ABC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±125–2000 °/s</w:t>
            </w:r>
          </w:p>
        </w:tc>
        <w:tc>
          <w:tcPr>
            <w:tcW w:w="0" w:type="auto"/>
            <w:vAlign w:val="center"/>
            <w:hideMark/>
          </w:tcPr>
          <w:p w14:paraId="6654C868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±125–2000 °/s</w:t>
            </w:r>
          </w:p>
        </w:tc>
      </w:tr>
      <w:tr w:rsidR="0048273C" w:rsidRPr="0048273C" w14:paraId="6494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BB00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Mag</w:t>
            </w:r>
          </w:p>
        </w:tc>
        <w:tc>
          <w:tcPr>
            <w:tcW w:w="0" w:type="auto"/>
            <w:vAlign w:val="center"/>
            <w:hideMark/>
          </w:tcPr>
          <w:p w14:paraId="2BA6DB20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integrated (Bosch)</w:t>
            </w:r>
          </w:p>
        </w:tc>
        <w:tc>
          <w:tcPr>
            <w:tcW w:w="0" w:type="auto"/>
            <w:vAlign w:val="center"/>
            <w:hideMark/>
          </w:tcPr>
          <w:p w14:paraId="3B31123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integrated (Bosch)</w:t>
            </w:r>
          </w:p>
        </w:tc>
      </w:tr>
      <w:tr w:rsidR="0048273C" w:rsidRPr="0048273C" w14:paraId="6DC57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9146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5DFA0D4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I²C, UART, HID-over-I²C</w:t>
            </w:r>
          </w:p>
        </w:tc>
        <w:tc>
          <w:tcPr>
            <w:tcW w:w="0" w:type="auto"/>
            <w:vAlign w:val="center"/>
            <w:hideMark/>
          </w:tcPr>
          <w:p w14:paraId="5CDB8D38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 xml:space="preserve">I²C, SPI, UART-SHTP, </w:t>
            </w:r>
            <w:r w:rsidRPr="0048273C">
              <w:rPr>
                <w:b/>
                <w:bCs/>
                <w:lang w:val="en-US"/>
              </w:rPr>
              <w:t>UART-RVC</w:t>
            </w:r>
          </w:p>
        </w:tc>
      </w:tr>
      <w:tr w:rsidR="0048273C" w:rsidRPr="0048273C" w14:paraId="62489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D148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Fusion output rate</w:t>
            </w:r>
          </w:p>
        </w:tc>
        <w:tc>
          <w:tcPr>
            <w:tcW w:w="0" w:type="auto"/>
            <w:vAlign w:val="center"/>
            <w:hideMark/>
          </w:tcPr>
          <w:p w14:paraId="2FAE8250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~100 Hz</w:t>
            </w:r>
          </w:p>
        </w:tc>
        <w:tc>
          <w:tcPr>
            <w:tcW w:w="0" w:type="auto"/>
            <w:vAlign w:val="center"/>
            <w:hideMark/>
          </w:tcPr>
          <w:p w14:paraId="54C9F1A8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up to ~400 Hz (raw); fusion ~100–400 Hz</w:t>
            </w:r>
          </w:p>
        </w:tc>
      </w:tr>
      <w:tr w:rsidR="0048273C" w:rsidRPr="0048273C" w14:paraId="7646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E0D7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Heading accuracy (dynamic)</w:t>
            </w:r>
          </w:p>
        </w:tc>
        <w:tc>
          <w:tcPr>
            <w:tcW w:w="0" w:type="auto"/>
            <w:vAlign w:val="center"/>
            <w:hideMark/>
          </w:tcPr>
          <w:p w14:paraId="3E6A638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 xml:space="preserve">~2.5° </w:t>
            </w:r>
            <w:proofErr w:type="spellStart"/>
            <w:r w:rsidRPr="0048273C">
              <w:rPr>
                <w:lang w:val="en-US"/>
              </w:rPr>
              <w:t>typ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A3B6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 xml:space="preserve">~1–2° </w:t>
            </w:r>
            <w:proofErr w:type="spellStart"/>
            <w:r w:rsidRPr="0048273C">
              <w:rPr>
                <w:lang w:val="en-US"/>
              </w:rPr>
              <w:t>typ</w:t>
            </w:r>
            <w:proofErr w:type="spellEnd"/>
            <w:r w:rsidRPr="0048273C">
              <w:rPr>
                <w:lang w:val="en-US"/>
              </w:rPr>
              <w:t>, generally better</w:t>
            </w:r>
          </w:p>
        </w:tc>
      </w:tr>
      <w:tr w:rsidR="0048273C" w:rsidRPr="0048273C" w14:paraId="7BF6B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5E66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AR/VR stabilized rotation vector</w:t>
            </w:r>
          </w:p>
        </w:tc>
        <w:tc>
          <w:tcPr>
            <w:tcW w:w="0" w:type="auto"/>
            <w:vAlign w:val="center"/>
            <w:hideMark/>
          </w:tcPr>
          <w:p w14:paraId="57B22C6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5EFC02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8273C" w:rsidRPr="0048273C" w14:paraId="24091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4F3C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Gaming rotation vector</w:t>
            </w:r>
          </w:p>
        </w:tc>
        <w:tc>
          <w:tcPr>
            <w:tcW w:w="0" w:type="auto"/>
            <w:vAlign w:val="center"/>
            <w:hideMark/>
          </w:tcPr>
          <w:p w14:paraId="0CAB8DC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❌</w:t>
            </w:r>
            <w:r w:rsidRPr="0048273C">
              <w:rPr>
                <w:lang w:val="en-US"/>
              </w:rPr>
              <w:t xml:space="preserve"> (no mag-free mode as such)</w:t>
            </w:r>
          </w:p>
        </w:tc>
        <w:tc>
          <w:tcPr>
            <w:tcW w:w="0" w:type="auto"/>
            <w:vAlign w:val="center"/>
            <w:hideMark/>
          </w:tcPr>
          <w:p w14:paraId="2C6B1B7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8273C" w:rsidRPr="0048273C" w14:paraId="654E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714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Geomagnetic rotation vector</w:t>
            </w:r>
          </w:p>
        </w:tc>
        <w:tc>
          <w:tcPr>
            <w:tcW w:w="0" w:type="auto"/>
            <w:vAlign w:val="center"/>
            <w:hideMark/>
          </w:tcPr>
          <w:p w14:paraId="016B6846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  <w:r w:rsidRPr="0048273C">
              <w:rPr>
                <w:lang w:val="en-US"/>
              </w:rPr>
              <w:t xml:space="preserve"> (the default absolute mode)</w:t>
            </w:r>
          </w:p>
        </w:tc>
        <w:tc>
          <w:tcPr>
            <w:tcW w:w="0" w:type="auto"/>
            <w:vAlign w:val="center"/>
            <w:hideMark/>
          </w:tcPr>
          <w:p w14:paraId="108BFBF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8273C" w:rsidRPr="0048273C" w14:paraId="2AEB5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440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Activity classifier / step counter</w:t>
            </w:r>
          </w:p>
        </w:tc>
        <w:tc>
          <w:tcPr>
            <w:tcW w:w="0" w:type="auto"/>
            <w:vAlign w:val="center"/>
            <w:hideMark/>
          </w:tcPr>
          <w:p w14:paraId="13886C8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step counter only</w:t>
            </w:r>
          </w:p>
        </w:tc>
        <w:tc>
          <w:tcPr>
            <w:tcW w:w="0" w:type="auto"/>
            <w:vAlign w:val="center"/>
            <w:hideMark/>
          </w:tcPr>
          <w:p w14:paraId="73B96883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  <w:r w:rsidRPr="0048273C">
              <w:rPr>
                <w:lang w:val="en-US"/>
              </w:rPr>
              <w:t xml:space="preserve"> classifier, step, significant-motion</w:t>
            </w:r>
          </w:p>
        </w:tc>
      </w:tr>
      <w:tr w:rsidR="0048273C" w:rsidRPr="0048273C" w14:paraId="2F60C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986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Tap / shake / pickup detectors</w:t>
            </w:r>
          </w:p>
        </w:tc>
        <w:tc>
          <w:tcPr>
            <w:tcW w:w="0" w:type="auto"/>
            <w:vAlign w:val="center"/>
            <w:hideMark/>
          </w:tcPr>
          <w:p w14:paraId="6EC4547A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CE9C613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rFonts w:ascii="Segoe UI Emoji" w:hAnsi="Segoe UI Emoji" w:cs="Segoe UI Emoji"/>
                <w:lang w:val="en-US"/>
              </w:rPr>
              <w:t>✅</w:t>
            </w:r>
            <w:r w:rsidRPr="0048273C">
              <w:rPr>
                <w:lang w:val="en-US"/>
              </w:rPr>
              <w:t xml:space="preserve"> tap, shake, stability, pickup</w:t>
            </w:r>
          </w:p>
        </w:tc>
      </w:tr>
      <w:tr w:rsidR="0048273C" w:rsidRPr="0048273C" w14:paraId="74A7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5D6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Calibration</w:t>
            </w:r>
          </w:p>
        </w:tc>
        <w:tc>
          <w:tcPr>
            <w:tcW w:w="0" w:type="auto"/>
            <w:vAlign w:val="center"/>
            <w:hideMark/>
          </w:tcPr>
          <w:p w14:paraId="1B9F428B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manual-</w:t>
            </w:r>
            <w:proofErr w:type="spellStart"/>
            <w:r w:rsidRPr="0048273C">
              <w:rPr>
                <w:lang w:val="en-US"/>
              </w:rPr>
              <w:t>ish</w:t>
            </w:r>
            <w:proofErr w:type="spellEnd"/>
            <w:r w:rsidRPr="0048273C">
              <w:rPr>
                <w:lang w:val="en-US"/>
              </w:rPr>
              <w:t>, persistent offsets, fiddly</w:t>
            </w:r>
          </w:p>
        </w:tc>
        <w:tc>
          <w:tcPr>
            <w:tcW w:w="0" w:type="auto"/>
            <w:vAlign w:val="center"/>
            <w:hideMark/>
          </w:tcPr>
          <w:p w14:paraId="47C89275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dynamic, mostly automatic</w:t>
            </w:r>
          </w:p>
        </w:tc>
      </w:tr>
      <w:tr w:rsidR="0048273C" w:rsidRPr="0048273C" w14:paraId="47D50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6E53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14:paraId="04723A27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2.4–3.6 V</w:t>
            </w:r>
          </w:p>
        </w:tc>
        <w:tc>
          <w:tcPr>
            <w:tcW w:w="0" w:type="auto"/>
            <w:vAlign w:val="center"/>
            <w:hideMark/>
          </w:tcPr>
          <w:p w14:paraId="2D2D8F09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1.65–3.6 V</w:t>
            </w:r>
          </w:p>
        </w:tc>
      </w:tr>
      <w:tr w:rsidR="0048273C" w:rsidRPr="0048273C" w14:paraId="159D1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7BBF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318204A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28-pin LGA, 3.8×5.2×1.13 mm</w:t>
            </w:r>
          </w:p>
        </w:tc>
        <w:tc>
          <w:tcPr>
            <w:tcW w:w="0" w:type="auto"/>
            <w:vAlign w:val="center"/>
            <w:hideMark/>
          </w:tcPr>
          <w:p w14:paraId="4F9B5873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28-pin LGA, 3.8×5.2×1.0 mm</w:t>
            </w:r>
          </w:p>
        </w:tc>
      </w:tr>
      <w:tr w:rsidR="0048273C" w:rsidRPr="0048273C" w14:paraId="35ECB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363E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Comms protocol</w:t>
            </w:r>
          </w:p>
        </w:tc>
        <w:tc>
          <w:tcPr>
            <w:tcW w:w="0" w:type="auto"/>
            <w:vAlign w:val="center"/>
            <w:hideMark/>
          </w:tcPr>
          <w:p w14:paraId="3855C73C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register-based (simple)</w:t>
            </w:r>
          </w:p>
        </w:tc>
        <w:tc>
          <w:tcPr>
            <w:tcW w:w="0" w:type="auto"/>
            <w:vAlign w:val="center"/>
            <w:hideMark/>
          </w:tcPr>
          <w:p w14:paraId="4DC9130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SHTP packet protocol</w:t>
            </w:r>
            <w:r w:rsidRPr="0048273C">
              <w:rPr>
                <w:lang w:val="en-US"/>
              </w:rPr>
              <w:t xml:space="preserve"> (more complex)</w:t>
            </w:r>
          </w:p>
        </w:tc>
      </w:tr>
      <w:tr w:rsidR="0048273C" w:rsidRPr="0048273C" w14:paraId="30B45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0C98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b/>
                <w:bCs/>
                <w:lang w:val="en-US"/>
              </w:rPr>
              <w:t>Era / status</w:t>
            </w:r>
          </w:p>
        </w:tc>
        <w:tc>
          <w:tcPr>
            <w:tcW w:w="0" w:type="auto"/>
            <w:vAlign w:val="center"/>
            <w:hideMark/>
          </w:tcPr>
          <w:p w14:paraId="0082169D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~2015, mature, widely cloned</w:t>
            </w:r>
          </w:p>
        </w:tc>
        <w:tc>
          <w:tcPr>
            <w:tcW w:w="0" w:type="auto"/>
            <w:vAlign w:val="center"/>
            <w:hideMark/>
          </w:tcPr>
          <w:p w14:paraId="19AA2E06" w14:textId="77777777" w:rsidR="0048273C" w:rsidRPr="0048273C" w:rsidRDefault="0048273C" w:rsidP="0048273C">
            <w:pPr>
              <w:rPr>
                <w:lang w:val="en-US"/>
              </w:rPr>
            </w:pPr>
            <w:r w:rsidRPr="0048273C">
              <w:rPr>
                <w:lang w:val="en-US"/>
              </w:rPr>
              <w:t>~2020, current production</w:t>
            </w:r>
          </w:p>
        </w:tc>
      </w:tr>
    </w:tbl>
    <w:p w14:paraId="5FF44FDA" w14:textId="77777777" w:rsidR="0048273C" w:rsidRDefault="0048273C" w:rsidP="0048273C"/>
    <w:p w14:paraId="7D3A8974" w14:textId="77777777" w:rsidR="003244D2" w:rsidRDefault="003244D2" w:rsidP="003244D2">
      <w:pPr>
        <w:rPr>
          <w:b/>
          <w:bCs/>
          <w:color w:val="1F497D" w:themeColor="text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244D2">
        <w:rPr>
          <w:b/>
          <w:bCs/>
          <w:color w:val="1F497D" w:themeColor="text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BNO086 9-DOF vs MPU-9255</w:t>
      </w:r>
      <w:r w:rsidRPr="003244D2">
        <w:rPr>
          <w:b/>
          <w:bCs/>
          <w:color w:val="1F497D" w:themeColor="text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3923930" w14:textId="17BCA561" w:rsidR="003244D2" w:rsidRPr="003244D2" w:rsidRDefault="003244D2" w:rsidP="003244D2">
      <w:pPr>
        <w:rPr>
          <w:lang w:val="en-US"/>
        </w:rPr>
      </w:pPr>
      <w:r>
        <w:rPr>
          <w:b/>
          <w:bCs/>
          <w:color w:val="1F497D" w:themeColor="text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======================================================================</w:t>
      </w:r>
      <w:r>
        <w:br/>
      </w:r>
      <w:r w:rsidRPr="003244D2">
        <w:rPr>
          <w:lang w:val="en-US"/>
        </w:rPr>
        <w:t>yourself." That distinction matters more than any single row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2670"/>
        <w:gridCol w:w="3826"/>
      </w:tblGrid>
      <w:tr w:rsidR="003244D2" w:rsidRPr="003244D2" w14:paraId="03251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8AB26" w14:textId="77777777" w:rsidR="003244D2" w:rsidRPr="003244D2" w:rsidRDefault="003244D2" w:rsidP="003244D2">
            <w:pPr>
              <w:rPr>
                <w:b/>
                <w:bCs/>
                <w:lang w:val="en-US"/>
              </w:rPr>
            </w:pPr>
            <w:r w:rsidRPr="003244D2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BA99EF" w14:textId="77777777" w:rsidR="003244D2" w:rsidRPr="003244D2" w:rsidRDefault="003244D2" w:rsidP="003244D2">
            <w:pPr>
              <w:rPr>
                <w:b/>
                <w:bCs/>
                <w:lang w:val="en-US"/>
              </w:rPr>
            </w:pPr>
            <w:r w:rsidRPr="003244D2">
              <w:rPr>
                <w:b/>
                <w:bCs/>
                <w:lang w:val="en-US"/>
              </w:rPr>
              <w:t>BNO086</w:t>
            </w:r>
          </w:p>
        </w:tc>
        <w:tc>
          <w:tcPr>
            <w:tcW w:w="0" w:type="auto"/>
            <w:vAlign w:val="center"/>
            <w:hideMark/>
          </w:tcPr>
          <w:p w14:paraId="21B04A75" w14:textId="77777777" w:rsidR="003244D2" w:rsidRPr="003244D2" w:rsidRDefault="003244D2" w:rsidP="003244D2">
            <w:pPr>
              <w:rPr>
                <w:b/>
                <w:bCs/>
                <w:lang w:val="en-US"/>
              </w:rPr>
            </w:pPr>
            <w:r w:rsidRPr="003244D2">
              <w:rPr>
                <w:b/>
                <w:bCs/>
                <w:lang w:val="en-US"/>
              </w:rPr>
              <w:t>MPU-9255</w:t>
            </w:r>
          </w:p>
        </w:tc>
      </w:tr>
      <w:tr w:rsidR="003244D2" w:rsidRPr="003244D2" w14:paraId="28CBD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9B9B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C66671E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System-in-package (smart IMU)</w:t>
            </w:r>
          </w:p>
        </w:tc>
        <w:tc>
          <w:tcPr>
            <w:tcW w:w="0" w:type="auto"/>
            <w:vAlign w:val="center"/>
            <w:hideMark/>
          </w:tcPr>
          <w:p w14:paraId="7F8EEA9F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Raw 9-axis IMU</w:t>
            </w:r>
          </w:p>
        </w:tc>
      </w:tr>
      <w:tr w:rsidR="003244D2" w:rsidRPr="003244D2" w14:paraId="2B9B9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3257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lastRenderedPageBreak/>
              <w:t>Vendor / fusion</w:t>
            </w:r>
          </w:p>
        </w:tc>
        <w:tc>
          <w:tcPr>
            <w:tcW w:w="0" w:type="auto"/>
            <w:vAlign w:val="center"/>
            <w:hideMark/>
          </w:tcPr>
          <w:p w14:paraId="19F0032F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Bosch MEMS + CEVA/Hillcrest SH-2</w:t>
            </w:r>
          </w:p>
        </w:tc>
        <w:tc>
          <w:tcPr>
            <w:tcW w:w="0" w:type="auto"/>
            <w:vAlign w:val="center"/>
            <w:hideMark/>
          </w:tcPr>
          <w:p w14:paraId="27B6D1CE" w14:textId="77777777" w:rsidR="003244D2" w:rsidRPr="003244D2" w:rsidRDefault="003244D2" w:rsidP="003244D2">
            <w:pPr>
              <w:rPr>
                <w:lang w:val="en-US"/>
              </w:rPr>
            </w:pPr>
            <w:proofErr w:type="spellStart"/>
            <w:r w:rsidRPr="003244D2">
              <w:rPr>
                <w:lang w:val="en-US"/>
              </w:rPr>
              <w:t>InvenSense</w:t>
            </w:r>
            <w:proofErr w:type="spellEnd"/>
            <w:r w:rsidRPr="003244D2">
              <w:rPr>
                <w:lang w:val="en-US"/>
              </w:rPr>
              <w:t>/TDK (MPU-6555 + AK8963)</w:t>
            </w:r>
          </w:p>
        </w:tc>
      </w:tr>
      <w:tr w:rsidR="003244D2" w:rsidRPr="003244D2" w14:paraId="35502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A30D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Fusion done on-chip?</w:t>
            </w:r>
          </w:p>
        </w:tc>
        <w:tc>
          <w:tcPr>
            <w:tcW w:w="0" w:type="auto"/>
            <w:vAlign w:val="center"/>
            <w:hideMark/>
          </w:tcPr>
          <w:p w14:paraId="6DE4E537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rFonts w:ascii="Segoe UI Emoji" w:hAnsi="Segoe UI Emoji" w:cs="Segoe UI Emoji"/>
                <w:lang w:val="en-US"/>
              </w:rPr>
              <w:t>✅</w:t>
            </w:r>
            <w:r w:rsidRPr="003244D2">
              <w:rPr>
                <w:lang w:val="en-US"/>
              </w:rPr>
              <w:t xml:space="preserve"> Yes — quaternion straight out</w:t>
            </w:r>
          </w:p>
        </w:tc>
        <w:tc>
          <w:tcPr>
            <w:tcW w:w="0" w:type="auto"/>
            <w:vAlign w:val="center"/>
            <w:hideMark/>
          </w:tcPr>
          <w:p w14:paraId="013A515E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rFonts w:ascii="Segoe UI Emoji" w:hAnsi="Segoe UI Emoji" w:cs="Segoe UI Emoji"/>
                <w:lang w:val="en-US"/>
              </w:rPr>
              <w:t>❌</w:t>
            </w:r>
            <w:r w:rsidRPr="003244D2">
              <w:rPr>
                <w:lang w:val="en-US"/>
              </w:rPr>
              <w:t xml:space="preserve"> No — you fuse on the host</w:t>
            </w:r>
          </w:p>
        </w:tc>
      </w:tr>
      <w:tr w:rsidR="003244D2" w:rsidRPr="003244D2" w14:paraId="01EC2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CB2A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On-board MCU</w:t>
            </w:r>
          </w:p>
        </w:tc>
        <w:tc>
          <w:tcPr>
            <w:tcW w:w="0" w:type="auto"/>
            <w:vAlign w:val="center"/>
            <w:hideMark/>
          </w:tcPr>
          <w:p w14:paraId="288CE436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ARM Cortex-M0+ (runs SH-2)</w:t>
            </w:r>
          </w:p>
        </w:tc>
        <w:tc>
          <w:tcPr>
            <w:tcW w:w="0" w:type="auto"/>
            <w:vAlign w:val="center"/>
            <w:hideMark/>
          </w:tcPr>
          <w:p w14:paraId="401BB499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None (DMP only — limited)</w:t>
            </w:r>
          </w:p>
        </w:tc>
      </w:tr>
      <w:tr w:rsidR="003244D2" w:rsidRPr="003244D2" w14:paraId="682B5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E556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DOF</w:t>
            </w:r>
          </w:p>
        </w:tc>
        <w:tc>
          <w:tcPr>
            <w:tcW w:w="0" w:type="auto"/>
            <w:vAlign w:val="center"/>
            <w:hideMark/>
          </w:tcPr>
          <w:p w14:paraId="1E580144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9-axis</w:t>
            </w:r>
          </w:p>
        </w:tc>
        <w:tc>
          <w:tcPr>
            <w:tcW w:w="0" w:type="auto"/>
            <w:vAlign w:val="center"/>
            <w:hideMark/>
          </w:tcPr>
          <w:p w14:paraId="31356333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9-axis</w:t>
            </w:r>
          </w:p>
        </w:tc>
      </w:tr>
      <w:tr w:rsidR="003244D2" w:rsidRPr="003244D2" w14:paraId="6825B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7A5A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Quaternion output</w:t>
            </w:r>
          </w:p>
        </w:tc>
        <w:tc>
          <w:tcPr>
            <w:tcW w:w="0" w:type="auto"/>
            <w:vAlign w:val="center"/>
            <w:hideMark/>
          </w:tcPr>
          <w:p w14:paraId="2163AD8F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rFonts w:ascii="Segoe UI Emoji" w:hAnsi="Segoe UI Emoji" w:cs="Segoe UI Emoji"/>
                <w:lang w:val="en-US"/>
              </w:rPr>
              <w:t>✅</w:t>
            </w:r>
            <w:r w:rsidRPr="003244D2">
              <w:rPr>
                <w:lang w:val="en-US"/>
              </w:rP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0805F8C8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rFonts w:ascii="Segoe UI Emoji" w:hAnsi="Segoe UI Emoji" w:cs="Segoe UI Emoji"/>
                <w:lang w:val="en-US"/>
              </w:rPr>
              <w:t>❌</w:t>
            </w:r>
            <w:r w:rsidRPr="003244D2">
              <w:rPr>
                <w:lang w:val="en-US"/>
              </w:rPr>
              <w:t xml:space="preserve"> (compute yourself)</w:t>
            </w:r>
          </w:p>
        </w:tc>
      </w:tr>
      <w:tr w:rsidR="003244D2" w:rsidRPr="003244D2" w14:paraId="59191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8BDD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Accel full-scale</w:t>
            </w:r>
          </w:p>
        </w:tc>
        <w:tc>
          <w:tcPr>
            <w:tcW w:w="0" w:type="auto"/>
            <w:vAlign w:val="center"/>
            <w:hideMark/>
          </w:tcPr>
          <w:p w14:paraId="65386344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±2/4/8/16 g</w:t>
            </w:r>
          </w:p>
        </w:tc>
        <w:tc>
          <w:tcPr>
            <w:tcW w:w="0" w:type="auto"/>
            <w:vAlign w:val="center"/>
            <w:hideMark/>
          </w:tcPr>
          <w:p w14:paraId="3F451A92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±2/4/8/16 g</w:t>
            </w:r>
          </w:p>
        </w:tc>
      </w:tr>
      <w:tr w:rsidR="003244D2" w:rsidRPr="003244D2" w14:paraId="6A45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897E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Gyro full-scale</w:t>
            </w:r>
          </w:p>
        </w:tc>
        <w:tc>
          <w:tcPr>
            <w:tcW w:w="0" w:type="auto"/>
            <w:vAlign w:val="center"/>
            <w:hideMark/>
          </w:tcPr>
          <w:p w14:paraId="12DC7F0B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±125–2000 °/s</w:t>
            </w:r>
          </w:p>
        </w:tc>
        <w:tc>
          <w:tcPr>
            <w:tcW w:w="0" w:type="auto"/>
            <w:vAlign w:val="center"/>
            <w:hideMark/>
          </w:tcPr>
          <w:p w14:paraId="30027B6D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±250/500/1000/2000 °/s</w:t>
            </w:r>
          </w:p>
        </w:tc>
      </w:tr>
      <w:tr w:rsidR="003244D2" w:rsidRPr="003244D2" w14:paraId="00B86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D269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Magnetometer</w:t>
            </w:r>
          </w:p>
        </w:tc>
        <w:tc>
          <w:tcPr>
            <w:tcW w:w="0" w:type="auto"/>
            <w:vAlign w:val="center"/>
            <w:hideMark/>
          </w:tcPr>
          <w:p w14:paraId="4D06CF20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integrated (Bosch)</w:t>
            </w:r>
          </w:p>
        </w:tc>
        <w:tc>
          <w:tcPr>
            <w:tcW w:w="0" w:type="auto"/>
            <w:vAlign w:val="center"/>
            <w:hideMark/>
          </w:tcPr>
          <w:p w14:paraId="1944D552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AK8963, ±4800 µT</w:t>
            </w:r>
          </w:p>
        </w:tc>
      </w:tr>
      <w:tr w:rsidR="003244D2" w:rsidRPr="003244D2" w14:paraId="49E29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FDE6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1132456A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 xml:space="preserve">I²C, SPI, UART-SHTP, </w:t>
            </w:r>
            <w:r w:rsidRPr="003244D2">
              <w:rPr>
                <w:b/>
                <w:bCs/>
                <w:lang w:val="en-US"/>
              </w:rPr>
              <w:t>UART-RVC</w:t>
            </w:r>
          </w:p>
        </w:tc>
        <w:tc>
          <w:tcPr>
            <w:tcW w:w="0" w:type="auto"/>
            <w:vAlign w:val="center"/>
            <w:hideMark/>
          </w:tcPr>
          <w:p w14:paraId="509D9ED1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I²C + SPI</w:t>
            </w:r>
          </w:p>
        </w:tc>
      </w:tr>
      <w:tr w:rsidR="003244D2" w:rsidRPr="003244D2" w14:paraId="6DAE1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9EA7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SPI speed</w:t>
            </w:r>
          </w:p>
        </w:tc>
        <w:tc>
          <w:tcPr>
            <w:tcW w:w="0" w:type="auto"/>
            <w:vAlign w:val="center"/>
            <w:hideMark/>
          </w:tcPr>
          <w:p w14:paraId="1DEC386C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up to ~3 MHz</w:t>
            </w:r>
          </w:p>
        </w:tc>
        <w:tc>
          <w:tcPr>
            <w:tcW w:w="0" w:type="auto"/>
            <w:vAlign w:val="center"/>
            <w:hideMark/>
          </w:tcPr>
          <w:p w14:paraId="0A3D5337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1 MHz (20 MHz sensor reads)</w:t>
            </w:r>
          </w:p>
        </w:tc>
      </w:tr>
      <w:tr w:rsidR="003244D2" w:rsidRPr="003244D2" w14:paraId="677C6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4605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Output / fusion rate</w:t>
            </w:r>
          </w:p>
        </w:tc>
        <w:tc>
          <w:tcPr>
            <w:tcW w:w="0" w:type="auto"/>
            <w:vAlign w:val="center"/>
            <w:hideMark/>
          </w:tcPr>
          <w:p w14:paraId="01BA0377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up to ~400 Hz</w:t>
            </w:r>
          </w:p>
        </w:tc>
        <w:tc>
          <w:tcPr>
            <w:tcW w:w="0" w:type="auto"/>
            <w:vAlign w:val="center"/>
            <w:hideMark/>
          </w:tcPr>
          <w:p w14:paraId="582390F2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gyro up to 8 kHz raw; fusion = whatever your host does</w:t>
            </w:r>
          </w:p>
        </w:tc>
      </w:tr>
      <w:tr w:rsidR="003244D2" w:rsidRPr="003244D2" w14:paraId="5F78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2D88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Heading accuracy (dynamic)</w:t>
            </w:r>
          </w:p>
        </w:tc>
        <w:tc>
          <w:tcPr>
            <w:tcW w:w="0" w:type="auto"/>
            <w:vAlign w:val="center"/>
            <w:hideMark/>
          </w:tcPr>
          <w:p w14:paraId="7B8C827C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 xml:space="preserve">~1–2° </w:t>
            </w:r>
            <w:proofErr w:type="spellStart"/>
            <w:r w:rsidRPr="003244D2">
              <w:rPr>
                <w:lang w:val="en-US"/>
              </w:rPr>
              <w:t>typ</w:t>
            </w:r>
            <w:proofErr w:type="spellEnd"/>
            <w:r w:rsidRPr="003244D2">
              <w:rPr>
                <w:lang w:val="en-US"/>
              </w:rPr>
              <w:t xml:space="preserve"> (fused)</w:t>
            </w:r>
          </w:p>
        </w:tc>
        <w:tc>
          <w:tcPr>
            <w:tcW w:w="0" w:type="auto"/>
            <w:vAlign w:val="center"/>
            <w:hideMark/>
          </w:tcPr>
          <w:p w14:paraId="5876C535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depends entirely on your fusion code</w:t>
            </w:r>
          </w:p>
        </w:tc>
      </w:tr>
      <w:tr w:rsidR="003244D2" w:rsidRPr="003244D2" w14:paraId="4226A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F8A6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AR/VR &amp; gaming rotation vector</w:t>
            </w:r>
          </w:p>
        </w:tc>
        <w:tc>
          <w:tcPr>
            <w:tcW w:w="0" w:type="auto"/>
            <w:vAlign w:val="center"/>
            <w:hideMark/>
          </w:tcPr>
          <w:p w14:paraId="687DB691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D1D6B5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rFonts w:ascii="Segoe UI Emoji" w:hAnsi="Segoe UI Emoji" w:cs="Segoe UI Emoji"/>
                <w:lang w:val="en-US"/>
              </w:rPr>
              <w:t>❌</w:t>
            </w:r>
          </w:p>
        </w:tc>
      </w:tr>
      <w:tr w:rsidR="003244D2" w:rsidRPr="003244D2" w14:paraId="563F6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F3B4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Activity / gesture / tap detect</w:t>
            </w:r>
          </w:p>
        </w:tc>
        <w:tc>
          <w:tcPr>
            <w:tcW w:w="0" w:type="auto"/>
            <w:vAlign w:val="center"/>
            <w:hideMark/>
          </w:tcPr>
          <w:p w14:paraId="56842A1D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507FB1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rFonts w:ascii="Segoe UI Emoji" w:hAnsi="Segoe UI Emoji" w:cs="Segoe UI Emoji"/>
                <w:lang w:val="en-US"/>
              </w:rPr>
              <w:t>❌</w:t>
            </w:r>
            <w:r w:rsidRPr="003244D2">
              <w:rPr>
                <w:lang w:val="en-US"/>
              </w:rPr>
              <w:t xml:space="preserve"> (basic motion-wake only)</w:t>
            </w:r>
          </w:p>
        </w:tc>
      </w:tr>
      <w:tr w:rsidR="003244D2" w:rsidRPr="003244D2" w14:paraId="05DFA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41BD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Calibration</w:t>
            </w:r>
          </w:p>
        </w:tc>
        <w:tc>
          <w:tcPr>
            <w:tcW w:w="0" w:type="auto"/>
            <w:vAlign w:val="center"/>
            <w:hideMark/>
          </w:tcPr>
          <w:p w14:paraId="52CDD018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dynamic, mostly automatic</w:t>
            </w:r>
          </w:p>
        </w:tc>
        <w:tc>
          <w:tcPr>
            <w:tcW w:w="0" w:type="auto"/>
            <w:vAlign w:val="center"/>
            <w:hideMark/>
          </w:tcPr>
          <w:p w14:paraId="3CB4F9CB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fully manual (you write it)</w:t>
            </w:r>
          </w:p>
        </w:tc>
      </w:tr>
      <w:tr w:rsidR="003244D2" w:rsidRPr="003244D2" w14:paraId="7448A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BCF1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Comms protocol</w:t>
            </w:r>
          </w:p>
        </w:tc>
        <w:tc>
          <w:tcPr>
            <w:tcW w:w="0" w:type="auto"/>
            <w:vAlign w:val="center"/>
            <w:hideMark/>
          </w:tcPr>
          <w:p w14:paraId="3DB258AB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SHTP packets (or simple UART-RVC)</w:t>
            </w:r>
          </w:p>
        </w:tc>
        <w:tc>
          <w:tcPr>
            <w:tcW w:w="0" w:type="auto"/>
            <w:vAlign w:val="center"/>
            <w:hideMark/>
          </w:tcPr>
          <w:p w14:paraId="7E008058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plain register reads</w:t>
            </w:r>
          </w:p>
        </w:tc>
      </w:tr>
      <w:tr w:rsidR="003244D2" w:rsidRPr="003244D2" w14:paraId="043B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102E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WHO_AM_I</w:t>
            </w:r>
          </w:p>
        </w:tc>
        <w:tc>
          <w:tcPr>
            <w:tcW w:w="0" w:type="auto"/>
            <w:vAlign w:val="center"/>
            <w:hideMark/>
          </w:tcPr>
          <w:p w14:paraId="143B8C28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n/a (product ID via SHTP)</w:t>
            </w:r>
          </w:p>
        </w:tc>
        <w:tc>
          <w:tcPr>
            <w:tcW w:w="0" w:type="auto"/>
            <w:vAlign w:val="center"/>
            <w:hideMark/>
          </w:tcPr>
          <w:p w14:paraId="4B7C8D08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0x73</w:t>
            </w:r>
          </w:p>
        </w:tc>
      </w:tr>
      <w:tr w:rsidR="003244D2" w:rsidRPr="003244D2" w14:paraId="12225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25DD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14:paraId="17537F02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1.65–3.6 V</w:t>
            </w:r>
          </w:p>
        </w:tc>
        <w:tc>
          <w:tcPr>
            <w:tcW w:w="0" w:type="auto"/>
            <w:vAlign w:val="center"/>
            <w:hideMark/>
          </w:tcPr>
          <w:p w14:paraId="793C1C9B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2.4–3.6 V</w:t>
            </w:r>
          </w:p>
        </w:tc>
      </w:tr>
      <w:tr w:rsidR="003244D2" w:rsidRPr="003244D2" w14:paraId="08AC5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2E79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180B985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28-pin LGA, 3.8×5.2×1.0 mm</w:t>
            </w:r>
          </w:p>
        </w:tc>
        <w:tc>
          <w:tcPr>
            <w:tcW w:w="0" w:type="auto"/>
            <w:vAlign w:val="center"/>
            <w:hideMark/>
          </w:tcPr>
          <w:p w14:paraId="4259C376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3×3×1 mm QFN (24-pin)</w:t>
            </w:r>
          </w:p>
        </w:tc>
      </w:tr>
      <w:tr w:rsidR="003244D2" w:rsidRPr="003244D2" w14:paraId="4ECB6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64EF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Era / status</w:t>
            </w:r>
          </w:p>
        </w:tc>
        <w:tc>
          <w:tcPr>
            <w:tcW w:w="0" w:type="auto"/>
            <w:vAlign w:val="center"/>
            <w:hideMark/>
          </w:tcPr>
          <w:p w14:paraId="0DDCFD78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~2020, current production</w:t>
            </w:r>
          </w:p>
        </w:tc>
        <w:tc>
          <w:tcPr>
            <w:tcW w:w="0" w:type="auto"/>
            <w:vAlign w:val="center"/>
            <w:hideMark/>
          </w:tcPr>
          <w:p w14:paraId="71F4937F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~2014, EOL / not-for-new-design</w:t>
            </w:r>
          </w:p>
        </w:tc>
      </w:tr>
      <w:tr w:rsidR="003244D2" w:rsidRPr="003244D2" w14:paraId="2DA45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01C0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b/>
                <w:bCs/>
                <w:lang w:val="en-US"/>
              </w:rPr>
              <w:t>Relative cost</w:t>
            </w:r>
          </w:p>
        </w:tc>
        <w:tc>
          <w:tcPr>
            <w:tcW w:w="0" w:type="auto"/>
            <w:vAlign w:val="center"/>
            <w:hideMark/>
          </w:tcPr>
          <w:p w14:paraId="0C6C0775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766CBC7" w14:textId="77777777" w:rsidR="003244D2" w:rsidRPr="003244D2" w:rsidRDefault="003244D2" w:rsidP="003244D2">
            <w:pPr>
              <w:rPr>
                <w:lang w:val="en-US"/>
              </w:rPr>
            </w:pPr>
            <w:r w:rsidRPr="003244D2">
              <w:rPr>
                <w:lang w:val="en-US"/>
              </w:rPr>
              <w:t>low</w:t>
            </w:r>
          </w:p>
        </w:tc>
      </w:tr>
    </w:tbl>
    <w:p w14:paraId="144D8FF4" w14:textId="77777777" w:rsidR="003244D2" w:rsidRPr="003244D2" w:rsidRDefault="003244D2" w:rsidP="003244D2">
      <w:pPr>
        <w:rPr>
          <w:lang w:val="en-US"/>
        </w:rPr>
      </w:pPr>
      <w:r w:rsidRPr="003244D2">
        <w:rPr>
          <w:b/>
          <w:bCs/>
          <w:lang w:val="en-US"/>
        </w:rPr>
        <w:t>The core trade-off:</w:t>
      </w:r>
    </w:p>
    <w:p w14:paraId="73ED2EBF" w14:textId="7E98437A" w:rsidR="003244D2" w:rsidRPr="0048273C" w:rsidRDefault="003244D2" w:rsidP="0048273C"/>
    <w:sectPr w:rsidR="003244D2" w:rsidRPr="004827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AAFB046-BD94-4365-803D-6EF0F56C31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3F3B9309-2422-47A8-874A-32F3B4F896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BCE6743-4705-4369-8B6A-47A08D0973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D579A4-E0E2-47BE-844E-44A41EB506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13FE"/>
    <w:multiLevelType w:val="multilevel"/>
    <w:tmpl w:val="9176F3C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221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23C"/>
    <w:rsid w:val="003244D2"/>
    <w:rsid w:val="0048273C"/>
    <w:rsid w:val="00D721BE"/>
    <w:rsid w:val="00ED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16BB3F31"/>
  <w15:docId w15:val="{D692B511-1051-4764-968E-64A81562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color w:val="4200F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lalit BELWAL</cp:lastModifiedBy>
  <cp:revision>3</cp:revision>
  <dcterms:created xsi:type="dcterms:W3CDTF">2026-06-10T05:01:00Z</dcterms:created>
  <dcterms:modified xsi:type="dcterms:W3CDTF">2026-06-10T05:14:00Z</dcterms:modified>
</cp:coreProperties>
</file>