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Písemná práce úprava neformátovaného odborného textu</w:t>
      </w:r>
    </w:p>
    <w:p>
      <w:pPr>
        <w:spacing w:after="240"/>
        <w:jc w:val="center"/>
      </w:pPr>
      <w:r>
        <w:rPr>
          <w:rFonts w:ascii="Arial" w:hAnsi="Arial"/>
          <w:i/>
          <w:sz w:val="26"/>
        </w:rPr>
        <w:t>A3 - Mediální multitasking a učení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Varianta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A3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Téma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Mediální multitasking a učení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Čas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minut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Hodnocení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základní část váha 3, bonus váha 2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Zadání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Nejprve založte nový soubor: buď nový dokument ve Wordu a uložte jej jako soubor .docx, nebo nový dokument v Google Docs. Nepracujte přímo v textovém souboru. Rozšíření Zotero funguje pro tento úkol pouze v novém dokumentu Wordu nebo Google Docs.</w:t>
      </w:r>
    </w:p>
    <w:p>
      <w:pPr>
        <w:spacing w:after="120" w:line="259" w:lineRule="auto"/>
      </w:pPr>
      <w:r>
        <w:rPr>
          <w:rFonts w:ascii="Arial" w:hAnsi="Arial"/>
          <w:sz w:val="22"/>
        </w:rPr>
        <w:t>Dokument pojmenujte Prijmeni_Jmeno_A3_multitasking.</w:t>
      </w:r>
    </w:p>
    <w:p>
      <w:pPr>
        <w:pStyle w:val="Heading2"/>
      </w:pPr>
      <w:r>
        <w:rPr>
          <w:rFonts w:ascii="Arial" w:hAnsi="Arial"/>
          <w:color w:val="000000"/>
        </w:rPr>
        <w:t>Podklady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neformatovany-text.txt nebo druhá část tohoto dokumentu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graf-media-multitasking.png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údaje pro tabulku uvedené ve výchozím textu</w:t>
      </w:r>
    </w:p>
    <w:p>
      <w:pPr>
        <w:pStyle w:val="Heading2"/>
      </w:pPr>
      <w:r>
        <w:rPr>
          <w:rFonts w:ascii="Arial" w:hAnsi="Arial"/>
          <w:color w:val="000000"/>
        </w:rPr>
        <w:t>Povinné úpravy dokumentu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titulní stranu.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Za titulní stranu vložte automatický obsah.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Hlavní text začněte kapitolou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Číslování stran nastavte tak, aby se čísla zobrazovala až od kapitoly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upravte pomocí stylů Nadpis 1, Nadpis 2 a Nadpis 3.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očíslujte připraveným skriptem nebo pomocí číslovaného seznamu. Čísla nedopisujte ručně.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Běžné odstavce upravte stylem Normální text.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volné prázdné odstavce pro vytvoření mezer mezi částmi dokumentu.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ruční mezery pro odsazování textu.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 dat ve výchozím textu vytvořte skutečnou tabulku.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 tabulku vložte popisek: Tab. 1: Modelové údaje k tématu mediální multitasking a učení.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Vložte soubor graf-media-multitasking.png.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K vloženému objektu doplňte popisek: Graf 1: Modelový počet kontrol jiných aplikací během přípravy.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kapitolu Seznam použité literatury.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obrázků a grafů.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tabulek.</w:t>
      </w:r>
    </w:p>
    <w:p>
      <w:pPr>
        <w:pStyle w:val="Heading2"/>
      </w:pPr>
      <w:r>
        <w:rPr>
          <w:rFonts w:ascii="Arial" w:hAnsi="Arial"/>
          <w:color w:val="000000"/>
        </w:rPr>
        <w:t>Požadovaná struktura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Titulní strana</w:t>
            </w:r>
            <w:r>
              <w:br/>
            </w:r>
            <w:r>
              <w:rPr>
                <w:rFonts w:ascii="Courier New" w:hAnsi="Courier New"/>
                <w:sz w:val="19"/>
              </w:rPr>
              <w:t>Obsah</w:t>
            </w:r>
            <w:r>
              <w:br/>
            </w:r>
            <w:r>
              <w:rPr>
                <w:rFonts w:ascii="Courier New" w:hAnsi="Courier New"/>
                <w:sz w:val="19"/>
              </w:rPr>
              <w:t>1 Úvod</w:t>
            </w:r>
            <w:r>
              <w:br/>
            </w:r>
            <w:r>
              <w:rPr>
                <w:rFonts w:ascii="Courier New" w:hAnsi="Courier New"/>
                <w:sz w:val="19"/>
              </w:rPr>
              <w:t>2 Přepínání mezi médii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2.1 Více zdrojů informací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2.2 Pozornost při úkolu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2.2.1 Dopad rušivých podnětů</w:t>
            </w:r>
            <w:r>
              <w:br/>
            </w:r>
            <w:r>
              <w:rPr>
                <w:rFonts w:ascii="Courier New" w:hAnsi="Courier New"/>
                <w:sz w:val="19"/>
              </w:rPr>
              <w:t>3 Krátké sledování studijních návyků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3.1 Výsledky krátkého šetření</w:t>
            </w:r>
            <w:r>
              <w:br/>
            </w:r>
            <w:r>
              <w:rPr>
                <w:rFonts w:ascii="Courier New" w:hAnsi="Courier New"/>
                <w:sz w:val="19"/>
              </w:rPr>
              <w:t>4 Závěr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použité literatury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obrázků a grafů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tabulek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Objekt k vložení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6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-media-multitas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Graf 1: Modelový počet kontrol jiných aplikací během přípravy.</w:t>
      </w:r>
    </w:p>
    <w:p>
      <w:pPr>
        <w:pStyle w:val="Heading2"/>
      </w:pPr>
      <w:r>
        <w:rPr>
          <w:rFonts w:ascii="Arial" w:hAnsi="Arial"/>
          <w:color w:val="000000"/>
        </w:rPr>
        <w:t>Bonusový úkol</w:t>
      </w:r>
    </w:p>
    <w:p>
      <w:pPr>
        <w:spacing w:after="120" w:line="259" w:lineRule="auto"/>
      </w:pPr>
      <w:r>
        <w:rPr>
          <w:rFonts w:ascii="Arial" w:hAnsi="Arial"/>
          <w:sz w:val="22"/>
        </w:rPr>
        <w:t>Na určené místo v textu vložte citaci pomocí Zotera. Použijte DOI: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10.1073/pnas.0903620106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Jedná se o článek: OPHIR, Eyal; NASS, Clifford; WAGNER, Anthony D. Cognitive control in media multitaskers. Proceedings of the National Academy of Sciences, 2009. DOI: 10.1073/pnas.0903620106.</w:t>
      </w:r>
    </w:p>
    <w:p>
      <w:pPr>
        <w:spacing w:after="120" w:line="259" w:lineRule="auto"/>
      </w:pPr>
      <w:r>
        <w:rPr>
          <w:rFonts w:ascii="Arial" w:hAnsi="Arial"/>
          <w:sz w:val="22"/>
        </w:rPr>
        <w:t>Citaci vložte za větu: Rušivé podněty nemusí být dlouhé.</w:t>
      </w:r>
    </w:p>
    <w:p>
      <w:pPr>
        <w:spacing w:after="120" w:line="259" w:lineRule="auto"/>
      </w:pPr>
      <w:r>
        <w:rPr>
          <w:rFonts w:ascii="Arial" w:hAnsi="Arial"/>
          <w:sz w:val="22"/>
        </w:rPr>
        <w:t>Poté vytvořte seznam použité literatury automaticky pomocí Zotera. Bibliografický záznam nepište ručně.</w:t>
      </w:r>
    </w:p>
    <w:p>
      <w:pPr>
        <w:pStyle w:val="Heading2"/>
      </w:pPr>
      <w:r>
        <w:rPr>
          <w:rFonts w:ascii="Arial" w:hAnsi="Arial"/>
          <w:color w:val="000000"/>
        </w:rPr>
        <w:t>Kritéria kontroly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neobsahuje prázdné odstavce používané jako mezery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hlavní části dokumentu jsou vytvořené pomocí stylů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obsahuje nadpisy tří úrovní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nadpisy nejsou číslované ručně dopsanými čísly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je skutečná tabulka, ne text oddělený středníky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vložený objekt má správný popisek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obsah a seznamy jsou vytvořené automaticky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 bonusové části je literatura vytvořená automaticky přes Zotero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Neformátovaný text ke zkopírování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Následující text je záměrně ponechaný bez správné struktury dokumentu. Studenti jej mají zkopírovat do nového dokumentu a upravit podle zadání.</w:t>
      </w:r>
    </w:p>
    <w:p>
      <w:pPr>
        <w:spacing w:after="40"/>
      </w:pPr>
      <w:r>
        <w:rPr>
          <w:rFonts w:ascii="Courier New" w:hAnsi="Courier New"/>
          <w:sz w:val="20"/>
        </w:rPr>
        <w:t>Mediální multitasking a učení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Úvod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Mediální multitasking znamená, že člověk používá více médií nebo aplikací současně. Při učení to může znamenat střídání výukového textu, zpráv, hudby a sociálních sítí.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Text popisuje modelové šetření, které sleduje, jak často studenti během domácí přípravy přepínají mezi učivem a jinými aplikacemi.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Přepínání mezi médii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Více zdrojů informací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Více zdrojů informací může být užitečné, pokud se doplňují a člověk ví, co hledá. Problém nastává, když se pozornost přesouvá bez jasného důvodu.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Pozornost při úkolu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Při častém přepínání musí student opakovaně obnovovat, kde v úkolu skončil. To může prodlužovat práci a zvyšovat riziko povrchního čtení. VLOŽTE ZDE BONUSOVOU CITACI.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Dopad rušivých podnětů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Rušivé podněty nemusí být dlouhé. I krátké oznámení může změnit směr pozornosti a přerušit pracovní rytmus.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Krátké sledování studijních návyků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krátkého šetření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Studenti odhadli, kolikrát během třicetiminutové přípravy zkontrolovali jinou aplikaci.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 následujících údajů vytvořte tabulku.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Skupina;Počet studentů;Průměrný počet kontrol</w:t>
      </w:r>
    </w:p>
    <w:p>
      <w:pPr>
        <w:spacing w:after="40"/>
      </w:pPr>
      <w:r>
        <w:rPr>
          <w:rFonts w:ascii="Courier New" w:hAnsi="Courier New"/>
          <w:sz w:val="20"/>
        </w:rPr>
        <w:t>bez upozornění;12;2,1</w:t>
      </w:r>
    </w:p>
    <w:p>
      <w:pPr>
        <w:spacing w:after="40"/>
      </w:pPr>
      <w:r>
        <w:rPr>
          <w:rFonts w:ascii="Courier New" w:hAnsi="Courier New"/>
          <w:sz w:val="20"/>
        </w:rPr>
        <w:t>hudba na pozadí;14;4,6</w:t>
      </w:r>
    </w:p>
    <w:p>
      <w:pPr>
        <w:spacing w:after="40"/>
      </w:pPr>
      <w:r>
        <w:rPr>
          <w:rFonts w:ascii="Courier New" w:hAnsi="Courier New"/>
          <w:sz w:val="20"/>
        </w:rPr>
        <w:t>zprávy zapnuté;16;9,3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MÍSTO PRO GRAF KONTROL JINÝCH APLIKACÍ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jsou založeny na odhadu studentů, proto nemusí přesně popisovat skutečné chování. Přesto mohou pomoci pojmenovat rozdíl mezi režimy práce.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Závěr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Mediální multitasking může vytvářet dojem rychlé práce, ale při učení často zvyšuje počet přerušení. Vhodné je nastavit si kratší bloky bez oznámení.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Seznam použité literatury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