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Arial" w:hAnsi="Arial"/>
          <w:b/>
          <w:color w:val="000000"/>
          <w:sz w:val="36"/>
        </w:rPr>
        <w:t>Písemná práce úprava neformátovaného odborného textu</w:t>
      </w:r>
    </w:p>
    <w:p>
      <w:pPr>
        <w:spacing w:after="240"/>
        <w:jc w:val="center"/>
      </w:pPr>
      <w:r>
        <w:rPr>
          <w:rFonts w:ascii="Arial" w:hAnsi="Arial"/>
          <w:i/>
          <w:sz w:val="26"/>
        </w:rPr>
        <w:t>Kvalita vzduchu ve třídě a soustředění studentů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86"/>
        <w:gridCol w:w="4986"/>
      </w:tblGrid>
      <w:tr>
        <w:tc>
          <w:tcPr>
            <w:tcW w:type="dxa" w:w="4986"/>
            <w:vAlign w:val="center"/>
            <w:shd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Téma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Kvalita vzduchu ve třídě a soustředění studentů</w:t>
            </w:r>
          </w:p>
        </w:tc>
      </w:tr>
      <w:tr>
        <w:tc>
          <w:tcPr>
            <w:tcW w:type="dxa" w:w="4986"/>
            <w:vAlign w:val="center"/>
            <w:shd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Čas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30 minut</w:t>
            </w:r>
          </w:p>
        </w:tc>
      </w:tr>
      <w:tr>
        <w:tc>
          <w:tcPr>
            <w:tcW w:type="dxa" w:w="4986"/>
            <w:vAlign w:val="center"/>
            <w:shd w:fill="1F4E79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Hodnocení</w:t>
            </w:r>
          </w:p>
        </w:tc>
        <w:tc>
          <w:tcPr>
            <w:tcW w:type="dxa" w:w="498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základní část váha 3, bonus váha 2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000000"/>
        </w:rPr>
        <w:t>Zadání</w:t>
      </w:r>
    </w:p>
    <w:p>
      <w:pPr>
        <w:spacing w:after="120" w:line="259" w:lineRule="auto"/>
      </w:pPr>
      <w:r>
        <w:rPr>
          <w:rFonts w:ascii="Arial" w:hAnsi="Arial"/>
          <w:sz w:val="22"/>
        </w:rPr>
        <w:t>Vytvořte jeden upravený dokument v Google Docs. Dokument pojmenujte Prijmeni_Jmeno_vzduch.</w:t>
      </w:r>
    </w:p>
    <w:p>
      <w:pPr>
        <w:pStyle w:val="Heading2"/>
      </w:pPr>
      <w:r>
        <w:rPr>
          <w:rFonts w:ascii="Arial" w:hAnsi="Arial"/>
          <w:color w:val="000000"/>
        </w:rPr>
        <w:t>Podklady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neformatovany-text.txt nebo druhá část tohoto dokumentu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obrazek-vzduch.png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údaje pro tabulku uvedené ve výchozím textu</w:t>
      </w:r>
    </w:p>
    <w:p>
      <w:pPr>
        <w:pStyle w:val="Heading2"/>
      </w:pPr>
      <w:r>
        <w:rPr>
          <w:rFonts w:ascii="Arial" w:hAnsi="Arial"/>
          <w:color w:val="000000"/>
        </w:rPr>
        <w:t>Povinné úpravy dokumentu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titulní stranu.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Za titulní stranu vložte automatický obsah.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Hlavní text začněte kapitolou Úvod.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Číslování stran nastavte tak, aby se čísla zobrazovala až od kapitoly Úvod.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Nadpisy upravte pomocí stylů Nadpis 1, Nadpis 2 a případně Nadpis 3.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Nadpisy očíslujte připraveným skriptem nebo pomocí číslovaného seznamu. Čísla nedopisujte ručně.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Běžné odstavce upravte stylem Normální text.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Nepoužívejte volné prázdné odstavce pro vytvoření mezer mezi částmi dokumentu.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Nepoužívejte ruční mezery pro odsazování textu.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Z dat ve výchozím textu vytvořte skutečnou tabulku.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 tabulku vložte popisek: Tab. 1: Vztah mezi režimem větrání a průměrnou koncentrací oxidu uhličitého ve třídě.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Vložte obrázek obrazek-vzduch.png.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Pod obrázek vložte popisek: Obr. 1: Větrání učebny během školního dne.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kapitolu Seznam použité literatury.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Seznam obrázků a grafů.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Seznam tabulek.</w:t>
      </w:r>
    </w:p>
    <w:p>
      <w:pPr>
        <w:pStyle w:val="Heading2"/>
      </w:pPr>
      <w:r>
        <w:rPr>
          <w:rFonts w:ascii="Arial" w:hAnsi="Arial"/>
          <w:color w:val="000000"/>
        </w:rPr>
        <w:t>Požadovaná struktura dokumentu</w:t>
      </w:r>
    </w:p>
    <w:p>
      <w:pPr>
        <w:spacing w:after="120" w:line="259" w:lineRule="auto"/>
      </w:pPr>
      <w:r>
        <w:rPr>
          <w:rFonts w:ascii="Arial" w:hAnsi="Arial"/>
          <w:sz w:val="22"/>
        </w:rPr>
        <w:t>Dodržte tuto strukturu dokumentu: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9972"/>
      </w:tblGrid>
      <w:tr>
        <w:tc>
          <w:tcPr>
            <w:tcW w:type="dxa" w:w="9972"/>
            <w:shd w:fill="F5F5F5"/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Titulní strana</w:t>
            </w:r>
            <w:r>
              <w:br/>
            </w:r>
            <w:r>
              <w:rPr>
                <w:rFonts w:ascii="Courier New" w:hAnsi="Courier New"/>
                <w:sz w:val="19"/>
              </w:rPr>
              <w:t>Obsah</w:t>
            </w:r>
            <w:r>
              <w:br/>
            </w:r>
            <w:r>
              <w:rPr>
                <w:rFonts w:ascii="Courier New" w:hAnsi="Courier New"/>
                <w:sz w:val="19"/>
              </w:rPr>
              <w:t>1 Úvod</w:t>
            </w:r>
            <w:r>
              <w:br/>
            </w:r>
            <w:r>
              <w:rPr>
                <w:rFonts w:ascii="Courier New" w:hAnsi="Courier New"/>
                <w:sz w:val="19"/>
              </w:rPr>
              <w:t>2 Kvalita vzduchu a soustředění</w:t>
            </w:r>
            <w:r>
              <w:br/>
            </w:r>
            <w:r>
              <w:rPr>
                <w:rFonts w:ascii="Courier New" w:hAnsi="Courier New"/>
                <w:sz w:val="19"/>
              </w:rPr>
              <w:t xml:space="preserve">  2.1 Oxid uhličitý ve třídě</w:t>
            </w:r>
            <w:r>
              <w:br/>
            </w:r>
            <w:r>
              <w:rPr>
                <w:rFonts w:ascii="Courier New" w:hAnsi="Courier New"/>
                <w:sz w:val="19"/>
              </w:rPr>
              <w:t xml:space="preserve">  2.2 Větrání během výuky</w:t>
            </w:r>
            <w:r>
              <w:br/>
            </w:r>
            <w:r>
              <w:rPr>
                <w:rFonts w:ascii="Courier New" w:hAnsi="Courier New"/>
                <w:sz w:val="19"/>
              </w:rPr>
              <w:t>3 Krátké měření ve třídě</w:t>
            </w:r>
            <w:r>
              <w:br/>
            </w:r>
            <w:r>
              <w:rPr>
                <w:rFonts w:ascii="Courier New" w:hAnsi="Courier New"/>
                <w:sz w:val="19"/>
              </w:rPr>
              <w:t xml:space="preserve">  3.1 Výsledky měření</w:t>
            </w:r>
            <w:r>
              <w:br/>
            </w:r>
            <w:r>
              <w:rPr>
                <w:rFonts w:ascii="Courier New" w:hAnsi="Courier New"/>
                <w:sz w:val="19"/>
              </w:rPr>
              <w:t>4 Závěr</w:t>
            </w:r>
            <w:r>
              <w:br/>
            </w:r>
            <w:r>
              <w:rPr>
                <w:rFonts w:ascii="Courier New" w:hAnsi="Courier New"/>
                <w:sz w:val="19"/>
              </w:rPr>
              <w:t>Seznam použité literatury</w:t>
            </w:r>
            <w:r>
              <w:br/>
            </w:r>
            <w:r>
              <w:rPr>
                <w:rFonts w:ascii="Courier New" w:hAnsi="Courier New"/>
                <w:sz w:val="19"/>
              </w:rPr>
              <w:t>Seznam obrázků a grafů</w:t>
            </w:r>
            <w:r>
              <w:br/>
            </w:r>
            <w:r>
              <w:rPr>
                <w:rFonts w:ascii="Courier New" w:hAnsi="Courier New"/>
                <w:sz w:val="19"/>
              </w:rPr>
              <w:t>Seznam tabulek</w:t>
            </w:r>
          </w:p>
        </w:tc>
      </w:tr>
    </w:tbl>
    <w:p>
      <w:pPr>
        <w:spacing w:after="120" w:line="259" w:lineRule="auto"/>
      </w:pPr>
      <w:r>
        <w:rPr>
          <w:rFonts w:ascii="Arial" w:hAnsi="Arial"/>
          <w:sz w:val="22"/>
        </w:rPr>
        <w:t>Čísla nadpisů nesmí být napsaná ručně. Použijte připravený skript nebo číslovaný seznam navázaný na nadpisy.</w:t>
      </w:r>
    </w:p>
    <w:p>
      <w:pPr>
        <w:pStyle w:val="Heading2"/>
      </w:pPr>
      <w:r>
        <w:rPr>
          <w:rFonts w:ascii="Arial" w:hAnsi="Arial"/>
          <w:color w:val="000000"/>
        </w:rPr>
        <w:t>Obrázek k vložení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27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razek-vzdu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Obr. 1: Větrání učebny během školního dne.</w:t>
      </w:r>
    </w:p>
    <w:p>
      <w:pPr>
        <w:pStyle w:val="Heading2"/>
      </w:pPr>
      <w:r>
        <w:rPr>
          <w:rFonts w:ascii="Arial" w:hAnsi="Arial"/>
          <w:color w:val="000000"/>
        </w:rPr>
        <w:t>Bonusový úkol</w:t>
      </w:r>
    </w:p>
    <w:p>
      <w:pPr>
        <w:spacing w:after="120" w:line="259" w:lineRule="auto"/>
      </w:pPr>
      <w:r>
        <w:rPr>
          <w:rFonts w:ascii="Arial" w:hAnsi="Arial"/>
          <w:sz w:val="22"/>
        </w:rPr>
        <w:t>Na určené místo v textu vložte citaci pomocí Zotera. Použijte DOI: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9972"/>
      </w:tblGrid>
      <w:tr>
        <w:tc>
          <w:tcPr>
            <w:tcW w:type="dxa" w:w="9972"/>
            <w:shd w:fill="F5F5F5"/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10.1289/ehp.1104789</w:t>
            </w:r>
          </w:p>
        </w:tc>
      </w:tr>
    </w:tbl>
    <w:p>
      <w:pPr>
        <w:spacing w:after="120" w:line="259" w:lineRule="auto"/>
      </w:pPr>
      <w:r>
        <w:rPr>
          <w:rFonts w:ascii="Arial" w:hAnsi="Arial"/>
          <w:sz w:val="22"/>
        </w:rPr>
        <w:t>Citaci vložte za větu: Vyšší koncentrace oxidu uhličitého se může spojovat s horším vnímáním kvality vzduchu a slabším výkonem při náročnějších mentálních úlohách.</w:t>
      </w:r>
    </w:p>
    <w:p>
      <w:pPr>
        <w:spacing w:after="120" w:line="259" w:lineRule="auto"/>
      </w:pPr>
      <w:r>
        <w:rPr>
          <w:rFonts w:ascii="Arial" w:hAnsi="Arial"/>
          <w:sz w:val="22"/>
        </w:rPr>
        <w:t>Poté vytvořte seznam použité literatury automaticky pomocí Zotera. Bibliografický záznam nepište ručně.</w:t>
      </w:r>
    </w:p>
    <w:p>
      <w:pPr>
        <w:pStyle w:val="Heading2"/>
      </w:pPr>
      <w:r>
        <w:rPr>
          <w:rFonts w:ascii="Arial" w:hAnsi="Arial"/>
          <w:color w:val="000000"/>
        </w:rPr>
        <w:t>Kritéria kontroly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dokument neobsahuje prázdné odstavce používané jako mezery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hlavní části dokumentu jsou vytvořené pomocí stylů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nadpisy nejsou číslované ručně dopsanými čísly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tabulka je skutečná tabulka, ne text oddělený středníky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obrázek je vložený jako obrázek, ne jako odkaz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tabulka i obrázek mají popisky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obsah a seznamy jsou vytvořené automaticky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v bonusové části je literatura vytvořená automaticky přes Zotero</w:t>
      </w:r>
    </w:p>
    <w:p>
      <w:pPr>
        <w:pStyle w:val="Heading2"/>
      </w:pPr>
      <w:r>
        <w:rPr>
          <w:rFonts w:ascii="Arial" w:hAnsi="Arial"/>
          <w:color w:val="000000"/>
        </w:rPr>
        <w:t>Hodnocení typografických chyb</w:t>
      </w:r>
    </w:p>
    <w:p>
      <w:pPr>
        <w:spacing w:after="120" w:line="259" w:lineRule="auto"/>
      </w:pPr>
      <w:r>
        <w:rPr>
          <w:rFonts w:ascii="Arial" w:hAnsi="Arial"/>
          <w:sz w:val="22"/>
        </w:rPr>
        <w:t>Typografické chyby se počítají váženě: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9972"/>
      </w:tblGrid>
      <w:tr>
        <w:tc>
          <w:tcPr>
            <w:tcW w:type="dxa" w:w="9972"/>
            <w:shd w:fill="F5F5F5"/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malá chyba   = 0,5 chyby</w:t>
            </w:r>
            <w:r>
              <w:br/>
            </w:r>
            <w:r>
              <w:rPr>
                <w:rFonts w:ascii="Courier New" w:hAnsi="Courier New"/>
                <w:sz w:val="19"/>
              </w:rPr>
              <w:t>běžná chyba  = 1 chyba</w:t>
            </w:r>
            <w:r>
              <w:br/>
            </w:r>
            <w:r>
              <w:rPr>
                <w:rFonts w:ascii="Courier New" w:hAnsi="Courier New"/>
                <w:sz w:val="19"/>
              </w:rPr>
              <w:t>hrubá chyba  = 3 chyby</w:t>
            </w:r>
          </w:p>
        </w:tc>
      </w:tr>
    </w:tbl>
    <w:p>
      <w:pPr>
        <w:spacing w:after="120" w:line="259" w:lineRule="auto"/>
      </w:pPr>
      <w:r>
        <w:rPr>
          <w:rFonts w:ascii="Arial" w:hAnsi="Arial"/>
          <w:sz w:val="22"/>
        </w:rPr>
        <w:t>Malá chyba je například chybějící zarovnání do bloku, drobná nejednotnost mezer nebo méně vhodné umístění obrázku.</w:t>
      </w:r>
    </w:p>
    <w:p>
      <w:pPr>
        <w:spacing w:after="120" w:line="259" w:lineRule="auto"/>
      </w:pPr>
      <w:r>
        <w:rPr>
          <w:rFonts w:ascii="Arial" w:hAnsi="Arial"/>
          <w:sz w:val="22"/>
        </w:rPr>
        <w:t>Běžná chyba je například prázdný řádek místo nastavení mezery, ruční mezery pro odsazení, špatná úroveň nadpisu, chybný tvar popisku nebo nejednotná úprava tabulky.</w:t>
      </w:r>
    </w:p>
    <w:p>
      <w:pPr>
        <w:spacing w:after="120" w:line="259" w:lineRule="auto"/>
      </w:pPr>
      <w:r>
        <w:rPr>
          <w:rFonts w:ascii="Arial" w:hAnsi="Arial"/>
          <w:sz w:val="22"/>
        </w:rPr>
        <w:t>Hrubá chyba je například ruční číslování nadpisů, rozhozené číslování nadpisů, chybějící automatický obsah, chybějící seznam obrázků a grafů, chybějící seznam tabulek, chybějící obrázek nebo tabulka, chybějící popisky nebo číslování stran od špatného místa.</w:t>
      </w:r>
    </w:p>
    <w:p>
      <w:pPr>
        <w:spacing w:after="120" w:line="259" w:lineRule="auto"/>
      </w:pPr>
      <w:r>
        <w:rPr>
          <w:rFonts w:ascii="Arial" w:hAnsi="Arial"/>
          <w:sz w:val="22"/>
        </w:rPr>
        <w:t>Přepočtený počet chyb se převede na známku takto: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9972"/>
      </w:tblGrid>
      <w:tr>
        <w:tc>
          <w:tcPr>
            <w:tcW w:type="dxa" w:w="9972"/>
            <w:shd w:fill="F5F5F5"/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1: 0-3 chyby</w:t>
            </w:r>
            <w:r>
              <w:br/>
            </w:r>
            <w:r>
              <w:rPr>
                <w:rFonts w:ascii="Courier New" w:hAnsi="Courier New"/>
                <w:sz w:val="19"/>
              </w:rPr>
              <w:t>2: 3,5-7 chyb</w:t>
            </w:r>
            <w:r>
              <w:br/>
            </w:r>
            <w:r>
              <w:rPr>
                <w:rFonts w:ascii="Courier New" w:hAnsi="Courier New"/>
                <w:sz w:val="19"/>
              </w:rPr>
              <w:t>3: 7,5-11 chyb</w:t>
            </w:r>
            <w:r>
              <w:br/>
            </w:r>
            <w:r>
              <w:rPr>
                <w:rFonts w:ascii="Courier New" w:hAnsi="Courier New"/>
                <w:sz w:val="19"/>
              </w:rPr>
              <w:t>4: 11,5-15 chyb</w:t>
            </w:r>
            <w:r>
              <w:br/>
            </w:r>
            <w:r>
              <w:rPr>
                <w:rFonts w:ascii="Courier New" w:hAnsi="Courier New"/>
                <w:sz w:val="19"/>
              </w:rPr>
              <w:t>5: 15,5 a více chyb</w:t>
            </w:r>
          </w:p>
        </w:tc>
      </w:tr>
    </w:tbl>
    <w:p>
      <w:pPr>
        <w:spacing w:after="120" w:line="259" w:lineRule="auto"/>
      </w:pPr>
      <w:r>
        <w:rPr>
          <w:rFonts w:ascii="Arial" w:hAnsi="Arial"/>
          <w:sz w:val="22"/>
        </w:rPr>
        <w:t>Opakovaná stejná chyba se nepočítá neomezeně. Pokud se stejný typ chyby opakuje v celém dokumentu, započítá se obvykle podle rozsahu jako 2-3 chyby.</w:t>
      </w:r>
    </w:p>
    <w:p>
      <w:pPr>
        <w:sectPr>
          <w:pgSz w:w="12240" w:h="15840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Arial" w:hAnsi="Arial"/>
          <w:color w:val="000000"/>
        </w:rPr>
        <w:t>Neformátovaný text ke zkopírování</w:t>
      </w:r>
    </w:p>
    <w:p>
      <w:pPr>
        <w:spacing w:after="120" w:line="259" w:lineRule="auto"/>
      </w:pPr>
      <w:r>
        <w:rPr>
          <w:rFonts w:ascii="Arial" w:hAnsi="Arial"/>
          <w:sz w:val="22"/>
        </w:rPr>
        <w:t>Následující text je záměrně ponechaný bez správné struktury dokumentu. Studenti jej mají zkopírovat do nového dokumentu a upravit podle zadání.</w:t>
      </w:r>
    </w:p>
    <w:p>
      <w:pPr>
        <w:spacing w:after="40"/>
      </w:pPr>
      <w:r>
        <w:rPr>
          <w:rFonts w:ascii="Courier New" w:hAnsi="Courier New"/>
          <w:sz w:val="20"/>
        </w:rPr>
        <w:t>Kvalita vzduchu ve třídě a soustředění studentů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Úvod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Kvalita vzduchu ve třídě patří mezi faktory, které mohou ovlivnit průběh vyučování. V uzavřené místnosti se během hodiny postupně zvyšuje koncentrace oxidu uhličitého a zároveň se může zhoršovat subjektivní pocit svěžesti. Studenti potom mohou vnímat únavu, horší pozornost nebo potřebu častěji měnit polohu.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Cílem krátkého textu je popsat vztah mezi větráním učebny, koncentrací oxidu uhličitého a subjektivním hodnocením soustředění během školního dne.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Kvalita vzduchu a soustředění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Oxid uhličitý ve třídě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Oxid uhličitý vzniká při dýchání a v učebně s větším počtem studentů se jeho koncentrace může zvyšovat poměrně rychle. Samotná hodnota oxidu uhličitého není jediným ukazatelem kvality prostředí, ale často slouží jako jednoduchý signál, že je potřeba místnost vyvětrat.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Vyšší koncentrace oxidu uhličitého se může spojovat s horším vnímáním kvality vzduchu a slabším výkonem při náročnějších mentálních úlohách. VLOŽTE ZDE BONUSOVOU CITACI.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Větrání během výuky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Větrání může probíhat různými způsoby. Krátké intenzivní otevření oken během přestávky často sníží koncentraci oxidu uhličitého rychleji než dlouhodobě pootevřené okno. Na druhou stranu je nutné zohlednit venkovní teplotu, hluk a bezpečnost ve třídě.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Mezi běžná opatření patří: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větrat intenzivně během přestávek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sledovat pocit vydýchaného vzduchu ve třídě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nezakrývat větrací otvory nábytkem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domluvit se na pravidlech větrání při chladném počasí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Krátké měření ve třídě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Výsledky měření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 krátkém cvičném měření byla ve třídě sledována průměrná koncentrace oxidu uhličitého a subjektivní hodnocení soustředění studentů. Hodnocení soustředění bylo vyjádřeno na škále od 1 do 5, kde 1 znamená velmi slabé soustředění a 5 velmi dobré soustředění.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Z následujících údajů vytvořte tabulku.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Režim větrání;Počet měření;Průměrná koncentrace CO2;Průměrné hodnocení soustředění</w:t>
      </w:r>
    </w:p>
    <w:p>
      <w:pPr>
        <w:spacing w:after="40"/>
      </w:pPr>
      <w:r>
        <w:rPr>
          <w:rFonts w:ascii="Courier New" w:hAnsi="Courier New"/>
          <w:sz w:val="20"/>
        </w:rPr>
        <w:t>Bez větrání během hodiny;6;1850;2,6</w:t>
      </w:r>
    </w:p>
    <w:p>
      <w:pPr>
        <w:spacing w:after="40"/>
      </w:pPr>
      <w:r>
        <w:rPr>
          <w:rFonts w:ascii="Courier New" w:hAnsi="Courier New"/>
          <w:sz w:val="20"/>
        </w:rPr>
        <w:t>Krátké větrání o přestávce;6;1180;3,5</w:t>
      </w:r>
    </w:p>
    <w:p>
      <w:pPr>
        <w:spacing w:after="40"/>
      </w:pPr>
      <w:r>
        <w:rPr>
          <w:rFonts w:ascii="Courier New" w:hAnsi="Courier New"/>
          <w:sz w:val="20"/>
        </w:rPr>
        <w:t>Pravidelné větrání po 20 minutách;6;890;4,0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MÍSTO PRO OBRÁZEK VĚTRÁNÍ UČEBNY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Výsledky naznačují, že pravidelné větrání může souviset s lepším subjektivním hodnocením soustředění. Z takto malého měření však nelze vyvozovat obecné závěry. Výsledek může ovlivnit například počet osob ve třídě, délka hodiny, venkovní počasí nebo typ vyučované činnosti.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Závěr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Kvalita vzduchu je jednou z podmínek příjemného prostředí pro učení. Pravidelné větrání může pomoci snížit pocit únavy a zlepšit subjektivní vnímání soustředění. Ve školní praxi je vhodné hledat takový režim větrání, který zlepší vzduch v místnosti a zároveň nebude výrazně narušovat průběh výuky.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Seznam použité literatury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