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E - SCADA / DCS Inventory (JA)</w:t>
      </w:r>
    </w:p>
    <w:p>
      <w:r>
        <w:t xml:space="preserve"># 付録 E - SCADA / DCS Inventory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E</w:t>
      </w:r>
    </w:p>
    <w:p>
      <w:r>
        <w:t xml:space="preserve">This appendix records the supervisory system footprint for Rodding Plant [INA-PL-RCP].</w:t>
      </w:r>
    </w:p>
    <w:p>
      <w:r>
        <w:t xml:space="preserve">## 2. Supervisory System Inventory</w:t>
      </w:r>
    </w:p>
    <w:p>
      <w:r>
        <w:t xml:space="preserve">| Code | Name | Brand | Model/Type | License | Protocol |</w:t>
      </w:r>
    </w:p>
    <w:p>
      <w:r>
        <w:t xml:space="preserve">| --- | --- | --- | --- | --- | --- |</w:t>
      </w:r>
    </w:p>
    <w:p>
      <w:r>
        <w:t xml:space="preserve">| INA-SC-RCP-001 | Rodding Process SCADA | Siemens | SIMATIC IPC547E | Perpetual License | To validate |</w:t>
      </w:r>
    </w:p>
    <w:p>
      <w:r>
        <w:t xml:space="preserve">| INA-SC-RCP-002 | Rodding No SCADA | To validate | To validate | To validate | To validate |</w:t>
      </w:r>
    </w:p>
    <w:p>
      <w:r>
        <w:t xml:space="preserve">## 3. Platform and Lifecycle Profile</w:t>
      </w:r>
    </w:p>
    <w:p>
      <w:r>
        <w:t xml:space="preserve">The primary confirmed supervisory node is an aging Siemens SIMATIC IPC547E workstation running Windows 7 Ultimate. The presence of a second placeholder SCADA row indicates incomplete system-of-record quality for the supervisory layer. The operational effect is that visibility may exist in practice but is not fully governed in the current inventory.</w:t>
      </w:r>
    </w:p>
    <w:p>
      <w:r>
        <w:t xml:space="preserve">## 4. SCADA Visibility Gaps</w:t>
      </w:r>
    </w:p>
    <w:p>
      <w:r>
        <w:t xml:space="preserve">- One SCADA row is effectively unpopulated and remains to validate.</w:t>
      </w:r>
    </w:p>
    <w:p>
      <w:r>
        <w:t xml:space="preserve">- Operators report missing indicators and display separation requests on HMI/switchroom screens.</w:t>
      </w:r>
    </w:p>
    <w:p>
      <w:r>
        <w:t xml:space="preserve">- Some temperature, level, and counter signals remain local-only or manual despite high operational relevance.</w:t>
      </w:r>
    </w:p>
    <w:p>
      <w:r>
        <w:t xml:space="preserve">## 5. Summary</w:t>
      </w:r>
    </w:p>
    <w:p>
      <w:r>
        <w:t xml:space="preserve">Supervisory coverage is present but incomplete. The gap is not only technology age, but also evidence completeness and signal governance.</w:t>
      </w:r>
    </w:p>
    <w:sectPr/>
  </w:body>
</w:document>
</file>