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2B32" w14:textId="77777777" w:rsidR="006D4AC6" w:rsidRPr="006D4AC6" w:rsidRDefault="006D4AC6" w:rsidP="006D4AC6">
      <w:pPr>
        <w:jc w:val="center"/>
        <w:rPr>
          <w:rFonts w:ascii="Georgia" w:hAnsi="Georgia"/>
          <w:sz w:val="28"/>
          <w:szCs w:val="28"/>
        </w:rPr>
      </w:pPr>
      <w:r w:rsidRPr="006D4AC6">
        <w:rPr>
          <w:rFonts w:ascii="Georgia" w:hAnsi="Georgia"/>
          <w:sz w:val="28"/>
          <w:szCs w:val="28"/>
        </w:rPr>
        <w:t>Computer Architecture Lab 05</w:t>
      </w:r>
    </w:p>
    <w:p w14:paraId="02878BE7" w14:textId="0CE4E38B" w:rsidR="006D4AC6" w:rsidRPr="006D4AC6" w:rsidRDefault="006D4AC6" w:rsidP="006D4AC6">
      <w:pPr>
        <w:jc w:val="center"/>
        <w:rPr>
          <w:rFonts w:ascii="Georgia" w:hAnsi="Georgia"/>
          <w:sz w:val="28"/>
          <w:szCs w:val="28"/>
        </w:rPr>
      </w:pPr>
      <w:r w:rsidRPr="006D4AC6">
        <w:rPr>
          <w:rFonts w:ascii="Georgia" w:hAnsi="Georgia"/>
          <w:sz w:val="28"/>
          <w:szCs w:val="28"/>
        </w:rPr>
        <w:t>Arithmetic Logic Unit</w:t>
      </w:r>
    </w:p>
    <w:p w14:paraId="78653148" w14:textId="22F59C45" w:rsidR="00144522" w:rsidRPr="006D4AC6" w:rsidRDefault="006D4AC6" w:rsidP="006D4AC6">
      <w:pPr>
        <w:rPr>
          <w:rFonts w:ascii="Georgia" w:hAnsi="Georgia"/>
          <w:sz w:val="24"/>
          <w:szCs w:val="24"/>
        </w:rPr>
      </w:pPr>
      <w:r w:rsidRPr="006D4AC6">
        <w:rPr>
          <w:rFonts w:ascii="Georgia" w:hAnsi="Georgia"/>
          <w:sz w:val="24"/>
          <w:szCs w:val="24"/>
        </w:rPr>
        <w:t>Introduction</w:t>
      </w:r>
    </w:p>
    <w:p w14:paraId="3AA9BA77" w14:textId="77777777" w:rsidR="006D4AC6" w:rsidRPr="006D4AC6" w:rsidRDefault="006D4AC6" w:rsidP="006D4AC6">
      <w:pPr>
        <w:rPr>
          <w:rFonts w:ascii="Georgia" w:hAnsi="Georgia"/>
          <w:sz w:val="24"/>
          <w:szCs w:val="24"/>
          <w:lang w:val="en-PK"/>
        </w:rPr>
      </w:pPr>
      <w:r w:rsidRPr="006D4AC6">
        <w:rPr>
          <w:rFonts w:ascii="Georgia" w:hAnsi="Georgia"/>
          <w:sz w:val="24"/>
          <w:szCs w:val="24"/>
          <w:lang w:val="en-PK"/>
        </w:rPr>
        <w:t>This lab focuses on designing and understanding the Arithmetic Logic Unit (ALU) — the core component responsible for performing computations inside a processor. Every instruction that involves arithmetic (like addition or subtraction) or logical operations (like AND, OR, or XOR) ultimately passes through the ALU.</w:t>
      </w:r>
    </w:p>
    <w:p w14:paraId="1C6340FF" w14:textId="77777777" w:rsidR="006D4AC6" w:rsidRPr="006D4AC6" w:rsidRDefault="006D4AC6" w:rsidP="006D4AC6">
      <w:pPr>
        <w:rPr>
          <w:rFonts w:ascii="Georgia" w:hAnsi="Georgia"/>
          <w:sz w:val="24"/>
          <w:szCs w:val="24"/>
          <w:lang w:val="en-PK"/>
        </w:rPr>
      </w:pPr>
      <w:r w:rsidRPr="006D4AC6">
        <w:rPr>
          <w:rFonts w:ascii="Georgia" w:hAnsi="Georgia"/>
          <w:sz w:val="24"/>
          <w:szCs w:val="24"/>
          <w:lang w:val="en-PK"/>
        </w:rPr>
        <w:t>By implementing an ALU in Verilog, you will gain insight into how a processor executes operations at the hardware level, how control signals determine the operation performed, and how status flags (like zero, carry, or overflow) are generated as a result.</w:t>
      </w:r>
    </w:p>
    <w:p w14:paraId="26C14158" w14:textId="77777777" w:rsidR="006D4AC6" w:rsidRPr="006D4AC6" w:rsidRDefault="006D4AC6" w:rsidP="006D4AC6">
      <w:pPr>
        <w:rPr>
          <w:rFonts w:ascii="Georgia" w:hAnsi="Georgia"/>
          <w:sz w:val="24"/>
          <w:szCs w:val="24"/>
          <w:lang w:val="en-PK"/>
        </w:rPr>
      </w:pPr>
      <w:r w:rsidRPr="006D4AC6">
        <w:rPr>
          <w:rFonts w:ascii="Georgia" w:hAnsi="Georgia"/>
          <w:sz w:val="24"/>
          <w:szCs w:val="24"/>
          <w:lang w:val="en-PK"/>
        </w:rPr>
        <w:t xml:space="preserve">This lab also serves as a foundation for later topics such as instruction execution and </w:t>
      </w:r>
      <w:proofErr w:type="spellStart"/>
      <w:r w:rsidRPr="006D4AC6">
        <w:rPr>
          <w:rFonts w:ascii="Georgia" w:hAnsi="Georgia"/>
          <w:sz w:val="24"/>
          <w:szCs w:val="24"/>
          <w:lang w:val="en-PK"/>
        </w:rPr>
        <w:t>datapath</w:t>
      </w:r>
      <w:proofErr w:type="spellEnd"/>
      <w:r w:rsidRPr="006D4AC6">
        <w:rPr>
          <w:rFonts w:ascii="Georgia" w:hAnsi="Georgia"/>
          <w:sz w:val="24"/>
          <w:szCs w:val="24"/>
          <w:lang w:val="en-PK"/>
        </w:rPr>
        <w:t xml:space="preserve"> design. You’ll use combinational logic to perform different operations based on an operation select input, and later integrate your ALU with other components like registers and control units.</w:t>
      </w:r>
    </w:p>
    <w:p w14:paraId="5EF4841D" w14:textId="77777777" w:rsidR="006D4AC6" w:rsidRPr="006D4AC6" w:rsidRDefault="006D4AC6" w:rsidP="006D4AC6">
      <w:pPr>
        <w:rPr>
          <w:rFonts w:ascii="Georgia" w:hAnsi="Georgia"/>
          <w:sz w:val="24"/>
          <w:szCs w:val="24"/>
          <w:lang w:val="en-PK"/>
        </w:rPr>
      </w:pPr>
      <w:r w:rsidRPr="006D4AC6">
        <w:rPr>
          <w:rFonts w:ascii="Georgia" w:hAnsi="Georgia"/>
          <w:sz w:val="24"/>
          <w:szCs w:val="24"/>
          <w:lang w:val="en-PK"/>
        </w:rPr>
        <w:t>Objectives</w:t>
      </w:r>
    </w:p>
    <w:p w14:paraId="657D40BF" w14:textId="77777777" w:rsidR="006D4AC6" w:rsidRPr="006D4AC6" w:rsidRDefault="006D4AC6" w:rsidP="006D4AC6">
      <w:pPr>
        <w:numPr>
          <w:ilvl w:val="0"/>
          <w:numId w:val="2"/>
        </w:numPr>
        <w:rPr>
          <w:rFonts w:ascii="Georgia" w:hAnsi="Georgia"/>
          <w:sz w:val="24"/>
          <w:szCs w:val="24"/>
          <w:lang w:val="en-PK"/>
        </w:rPr>
      </w:pPr>
      <w:r w:rsidRPr="006D4AC6">
        <w:rPr>
          <w:rFonts w:ascii="Georgia" w:hAnsi="Georgia"/>
          <w:sz w:val="24"/>
          <w:szCs w:val="24"/>
          <w:lang w:val="en-PK"/>
        </w:rPr>
        <w:t xml:space="preserve">Understand the role and structure of an ALU in a processor </w:t>
      </w:r>
      <w:proofErr w:type="spellStart"/>
      <w:r w:rsidRPr="006D4AC6">
        <w:rPr>
          <w:rFonts w:ascii="Georgia" w:hAnsi="Georgia"/>
          <w:sz w:val="24"/>
          <w:szCs w:val="24"/>
          <w:lang w:val="en-PK"/>
        </w:rPr>
        <w:t>datapath</w:t>
      </w:r>
      <w:proofErr w:type="spellEnd"/>
      <w:r w:rsidRPr="006D4AC6">
        <w:rPr>
          <w:rFonts w:ascii="Georgia" w:hAnsi="Georgia"/>
          <w:sz w:val="24"/>
          <w:szCs w:val="24"/>
          <w:lang w:val="en-PK"/>
        </w:rPr>
        <w:t>.</w:t>
      </w:r>
    </w:p>
    <w:p w14:paraId="1129D507" w14:textId="77777777" w:rsidR="006D4AC6" w:rsidRPr="006D4AC6" w:rsidRDefault="006D4AC6" w:rsidP="006D4AC6">
      <w:pPr>
        <w:numPr>
          <w:ilvl w:val="0"/>
          <w:numId w:val="2"/>
        </w:numPr>
        <w:rPr>
          <w:rFonts w:ascii="Georgia" w:hAnsi="Georgia"/>
          <w:sz w:val="24"/>
          <w:szCs w:val="24"/>
          <w:lang w:val="en-PK"/>
        </w:rPr>
      </w:pPr>
      <w:r w:rsidRPr="006D4AC6">
        <w:rPr>
          <w:rFonts w:ascii="Georgia" w:hAnsi="Georgia"/>
          <w:sz w:val="24"/>
          <w:szCs w:val="24"/>
          <w:lang w:val="en-PK"/>
        </w:rPr>
        <w:t>Implement arithmetic and logical operations using Verilog.</w:t>
      </w:r>
    </w:p>
    <w:p w14:paraId="0CDE27C4" w14:textId="77777777" w:rsidR="006D4AC6" w:rsidRPr="006D4AC6" w:rsidRDefault="006D4AC6" w:rsidP="006D4AC6">
      <w:pPr>
        <w:numPr>
          <w:ilvl w:val="0"/>
          <w:numId w:val="2"/>
        </w:numPr>
        <w:rPr>
          <w:rFonts w:ascii="Georgia" w:hAnsi="Georgia"/>
          <w:sz w:val="24"/>
          <w:szCs w:val="24"/>
          <w:lang w:val="en-PK"/>
        </w:rPr>
      </w:pPr>
      <w:r w:rsidRPr="006D4AC6">
        <w:rPr>
          <w:rFonts w:ascii="Georgia" w:hAnsi="Georgia"/>
          <w:sz w:val="24"/>
          <w:szCs w:val="24"/>
          <w:lang w:val="en-PK"/>
        </w:rPr>
        <w:t>Learn to design hardware modules that use control signals to select between multiple operations.</w:t>
      </w:r>
    </w:p>
    <w:p w14:paraId="41A842D9" w14:textId="77777777" w:rsidR="006D4AC6" w:rsidRDefault="006D4AC6" w:rsidP="006D4AC6">
      <w:pPr>
        <w:numPr>
          <w:ilvl w:val="0"/>
          <w:numId w:val="2"/>
        </w:numPr>
        <w:rPr>
          <w:rFonts w:ascii="Georgia" w:hAnsi="Georgia"/>
          <w:sz w:val="24"/>
          <w:szCs w:val="24"/>
          <w:lang w:val="en-PK"/>
        </w:rPr>
      </w:pPr>
      <w:r w:rsidRPr="006D4AC6">
        <w:rPr>
          <w:rFonts w:ascii="Georgia" w:hAnsi="Georgia"/>
          <w:sz w:val="24"/>
          <w:szCs w:val="24"/>
          <w:lang w:val="en-PK"/>
        </w:rPr>
        <w:t>Observe how status flags are generated and interpreted.</w:t>
      </w:r>
    </w:p>
    <w:p w14:paraId="3D0577AA" w14:textId="51C080A8" w:rsidR="006D4AC6" w:rsidRDefault="006D4AC6" w:rsidP="006D4AC6">
      <w:pPr>
        <w:rPr>
          <w:rFonts w:ascii="Georgia" w:hAnsi="Georgia"/>
          <w:sz w:val="24"/>
          <w:szCs w:val="24"/>
          <w:lang w:val="en-PK"/>
        </w:rPr>
      </w:pPr>
      <w:r>
        <w:rPr>
          <w:rFonts w:ascii="Georgia" w:hAnsi="Georgia"/>
          <w:sz w:val="24"/>
          <w:szCs w:val="24"/>
          <w:lang w:val="en-PK"/>
        </w:rPr>
        <w:t>Task 1: Single Bit ALU</w:t>
      </w:r>
    </w:p>
    <w:p w14:paraId="2D067997" w14:textId="4239026B" w:rsidR="00332605" w:rsidRDefault="00332605" w:rsidP="006D4AC6">
      <w:pPr>
        <w:rPr>
          <w:rFonts w:ascii="Georgia" w:hAnsi="Georgia"/>
          <w:sz w:val="24"/>
          <w:szCs w:val="24"/>
          <w:lang w:val="en-PK"/>
        </w:rPr>
      </w:pPr>
      <w:r>
        <w:rPr>
          <w:rFonts w:ascii="Georgia" w:hAnsi="Georgia"/>
          <w:sz w:val="24"/>
          <w:szCs w:val="24"/>
          <w:lang w:val="en-PK"/>
        </w:rPr>
        <w:t>We start by constructing a 1-bit ALU</w:t>
      </w:r>
    </w:p>
    <w:p w14:paraId="6A75D6F8" w14:textId="49659A06" w:rsidR="006D4AC6" w:rsidRDefault="00332605" w:rsidP="006D4AC6">
      <w:pPr>
        <w:rPr>
          <w:rFonts w:ascii="Georgia" w:hAnsi="Georgia"/>
          <w:sz w:val="24"/>
          <w:szCs w:val="24"/>
          <w:lang w:val="en-PK"/>
        </w:rPr>
      </w:pPr>
      <w:r w:rsidRPr="00332605">
        <w:rPr>
          <w:rFonts w:ascii="Georgia" w:hAnsi="Georgia"/>
          <w:sz w:val="24"/>
          <w:szCs w:val="24"/>
          <w:lang w:val="en-PK"/>
        </w:rPr>
        <w:lastRenderedPageBreak/>
        <w:drawing>
          <wp:inline distT="0" distB="0" distL="0" distR="0" wp14:anchorId="59D2B623" wp14:editId="1284CF7E">
            <wp:extent cx="5731510" cy="3731895"/>
            <wp:effectExtent l="0" t="0" r="2540" b="1905"/>
            <wp:docPr id="37363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37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A5B7" w14:textId="77777777" w:rsidR="00D362F7" w:rsidRDefault="00D362F7" w:rsidP="00D362F7">
      <w:pPr>
        <w:rPr>
          <w:rFonts w:ascii="Georgia" w:hAnsi="Georgia"/>
          <w:sz w:val="24"/>
          <w:szCs w:val="24"/>
          <w:lang w:val="en-PK"/>
        </w:rPr>
      </w:pPr>
      <w:r w:rsidRPr="00D362F7">
        <w:rPr>
          <w:rFonts w:ascii="Georgia" w:hAnsi="Georgia"/>
          <w:sz w:val="24"/>
          <w:szCs w:val="24"/>
          <w:lang w:val="en-PK"/>
        </w:rPr>
        <w:t xml:space="preserve">The 1-bit logical unit for AND and OR looks like </w:t>
      </w:r>
      <w:r>
        <w:rPr>
          <w:rFonts w:ascii="Georgia" w:hAnsi="Georgia"/>
          <w:sz w:val="24"/>
          <w:szCs w:val="24"/>
          <w:lang w:val="en-PK"/>
        </w:rPr>
        <w:t xml:space="preserve">this. </w:t>
      </w:r>
      <w:r w:rsidRPr="00D362F7">
        <w:rPr>
          <w:rFonts w:ascii="Georgia" w:hAnsi="Georgia"/>
          <w:sz w:val="24"/>
          <w:szCs w:val="24"/>
          <w:lang w:val="en-PK"/>
        </w:rPr>
        <w:t>The multiplexor on the right then</w:t>
      </w:r>
      <w:r>
        <w:rPr>
          <w:rFonts w:ascii="Georgia" w:hAnsi="Georgia"/>
          <w:sz w:val="24"/>
          <w:szCs w:val="24"/>
          <w:lang w:val="en-PK"/>
        </w:rPr>
        <w:t xml:space="preserve"> </w:t>
      </w:r>
      <w:r w:rsidRPr="00D362F7">
        <w:rPr>
          <w:rFonts w:ascii="Georgia" w:hAnsi="Georgia"/>
          <w:sz w:val="24"/>
          <w:szCs w:val="24"/>
          <w:lang w:val="en-PK"/>
        </w:rPr>
        <w:t>selects a AND b or a OR b, depending on whether the value of Operation is 0 or 1. The line that</w:t>
      </w:r>
      <w:r>
        <w:rPr>
          <w:rFonts w:ascii="Georgia" w:hAnsi="Georgia"/>
          <w:sz w:val="24"/>
          <w:szCs w:val="24"/>
          <w:lang w:val="en-PK"/>
        </w:rPr>
        <w:t xml:space="preserve"> </w:t>
      </w:r>
      <w:r w:rsidRPr="00D362F7">
        <w:rPr>
          <w:rFonts w:ascii="Georgia" w:hAnsi="Georgia"/>
          <w:sz w:val="24"/>
          <w:szCs w:val="24"/>
          <w:lang w:val="en-PK"/>
        </w:rPr>
        <w:t>controls the multiplexor is shown in colo</w:t>
      </w:r>
      <w:r>
        <w:rPr>
          <w:rFonts w:ascii="Georgia" w:hAnsi="Georgia"/>
          <w:sz w:val="24"/>
          <w:szCs w:val="24"/>
          <w:lang w:val="en-PK"/>
        </w:rPr>
        <w:t>u</w:t>
      </w:r>
      <w:r w:rsidRPr="00D362F7">
        <w:rPr>
          <w:rFonts w:ascii="Georgia" w:hAnsi="Georgia"/>
          <w:sz w:val="24"/>
          <w:szCs w:val="24"/>
          <w:lang w:val="en-PK"/>
        </w:rPr>
        <w:t>r to distinguish it from the lines containing data. Notice</w:t>
      </w:r>
      <w:r>
        <w:rPr>
          <w:rFonts w:ascii="Georgia" w:hAnsi="Georgia"/>
          <w:sz w:val="24"/>
          <w:szCs w:val="24"/>
          <w:lang w:val="en-PK"/>
        </w:rPr>
        <w:t xml:space="preserve"> </w:t>
      </w:r>
      <w:r w:rsidRPr="00D362F7">
        <w:rPr>
          <w:rFonts w:ascii="Georgia" w:hAnsi="Georgia"/>
          <w:sz w:val="24"/>
          <w:szCs w:val="24"/>
          <w:lang w:val="en-PK"/>
        </w:rPr>
        <w:t>that we have renamed the control and output lines of the multiplexor to give them names that</w:t>
      </w:r>
      <w:r>
        <w:rPr>
          <w:rFonts w:ascii="Georgia" w:hAnsi="Georgia"/>
          <w:sz w:val="24"/>
          <w:szCs w:val="24"/>
          <w:lang w:val="en-PK"/>
        </w:rPr>
        <w:t xml:space="preserve"> </w:t>
      </w:r>
      <w:r w:rsidRPr="00D362F7">
        <w:rPr>
          <w:rFonts w:ascii="Georgia" w:hAnsi="Georgia"/>
          <w:sz w:val="24"/>
          <w:szCs w:val="24"/>
          <w:lang w:val="en-PK"/>
        </w:rPr>
        <w:t>reflect the function of the ALU.</w:t>
      </w:r>
    </w:p>
    <w:p w14:paraId="38F2A98C" w14:textId="158F0C39" w:rsidR="00D362F7" w:rsidRDefault="00D362F7" w:rsidP="00D362F7">
      <w:pPr>
        <w:jc w:val="center"/>
        <w:rPr>
          <w:rFonts w:ascii="Georgia" w:hAnsi="Georgia"/>
          <w:sz w:val="24"/>
          <w:szCs w:val="24"/>
          <w:lang w:val="en-PK"/>
        </w:rPr>
      </w:pPr>
      <w:r w:rsidRPr="00D362F7">
        <w:rPr>
          <w:rFonts w:ascii="Georgia" w:hAnsi="Georgia"/>
          <w:sz w:val="24"/>
          <w:szCs w:val="24"/>
          <w:lang w:val="en-PK"/>
        </w:rPr>
        <w:drawing>
          <wp:inline distT="0" distB="0" distL="0" distR="0" wp14:anchorId="2BD4A4C0" wp14:editId="1FFA64E0">
            <wp:extent cx="3291840" cy="1496921"/>
            <wp:effectExtent l="0" t="0" r="3810" b="8255"/>
            <wp:docPr id="86862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23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663" cy="15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231B" w14:textId="35DA4B4E" w:rsidR="00D362F7" w:rsidRDefault="00D362F7" w:rsidP="00D362F7">
      <w:pPr>
        <w:rPr>
          <w:rFonts w:ascii="Georgia" w:hAnsi="Georgia"/>
          <w:sz w:val="24"/>
          <w:szCs w:val="24"/>
          <w:lang w:val="en-PK"/>
        </w:rPr>
      </w:pPr>
      <w:r w:rsidRPr="00D362F7">
        <w:rPr>
          <w:rFonts w:ascii="Georgia" w:hAnsi="Georgia"/>
          <w:sz w:val="24"/>
          <w:szCs w:val="24"/>
          <w:lang w:val="en-PK"/>
        </w:rPr>
        <w:t>The next function to include is addition. An adder must have two inputs for the operands and a</w:t>
      </w:r>
      <w:r>
        <w:rPr>
          <w:rFonts w:ascii="Georgia" w:hAnsi="Georgia"/>
          <w:sz w:val="24"/>
          <w:szCs w:val="24"/>
          <w:lang w:val="en-PK"/>
        </w:rPr>
        <w:t xml:space="preserve"> </w:t>
      </w:r>
      <w:r w:rsidRPr="00D362F7">
        <w:rPr>
          <w:rFonts w:ascii="Georgia" w:hAnsi="Georgia"/>
          <w:sz w:val="24"/>
          <w:szCs w:val="24"/>
          <w:lang w:val="en-PK"/>
        </w:rPr>
        <w:t xml:space="preserve">single-bit output for the sum. There must be a second output to pass on the carry, called </w:t>
      </w:r>
      <w:proofErr w:type="spellStart"/>
      <w:r w:rsidRPr="00D362F7">
        <w:rPr>
          <w:rFonts w:ascii="Georgia" w:hAnsi="Georgia"/>
          <w:sz w:val="24"/>
          <w:szCs w:val="24"/>
          <w:lang w:val="en-PK"/>
        </w:rPr>
        <w:t>CarryOut</w:t>
      </w:r>
      <w:proofErr w:type="spellEnd"/>
      <w:r w:rsidRPr="00D362F7">
        <w:rPr>
          <w:rFonts w:ascii="Georgia" w:hAnsi="Georgia"/>
          <w:sz w:val="24"/>
          <w:szCs w:val="24"/>
          <w:lang w:val="en-PK"/>
        </w:rPr>
        <w:t>.</w:t>
      </w:r>
      <w:r>
        <w:rPr>
          <w:rFonts w:ascii="Georgia" w:hAnsi="Georgia"/>
          <w:sz w:val="24"/>
          <w:szCs w:val="24"/>
          <w:lang w:val="en-PK"/>
        </w:rPr>
        <w:t xml:space="preserve"> </w:t>
      </w:r>
      <w:r w:rsidRPr="00D362F7">
        <w:rPr>
          <w:rFonts w:ascii="Georgia" w:hAnsi="Georgia"/>
          <w:sz w:val="24"/>
          <w:szCs w:val="24"/>
          <w:lang w:val="en-PK"/>
        </w:rPr>
        <w:t xml:space="preserve">Since the </w:t>
      </w:r>
      <w:proofErr w:type="spellStart"/>
      <w:r w:rsidRPr="00D362F7">
        <w:rPr>
          <w:rFonts w:ascii="Georgia" w:hAnsi="Georgia"/>
          <w:sz w:val="24"/>
          <w:szCs w:val="24"/>
          <w:lang w:val="en-PK"/>
        </w:rPr>
        <w:t>CarryOut</w:t>
      </w:r>
      <w:proofErr w:type="spellEnd"/>
      <w:r w:rsidRPr="00D362F7">
        <w:rPr>
          <w:rFonts w:ascii="Georgia" w:hAnsi="Georgia"/>
          <w:sz w:val="24"/>
          <w:szCs w:val="24"/>
          <w:lang w:val="en-PK"/>
        </w:rPr>
        <w:t xml:space="preserve"> from the </w:t>
      </w:r>
      <w:proofErr w:type="spellStart"/>
      <w:r w:rsidRPr="00D362F7">
        <w:rPr>
          <w:rFonts w:ascii="Georgia" w:hAnsi="Georgia"/>
          <w:sz w:val="24"/>
          <w:szCs w:val="24"/>
          <w:lang w:val="en-PK"/>
        </w:rPr>
        <w:t>neighbor</w:t>
      </w:r>
      <w:proofErr w:type="spellEnd"/>
      <w:r w:rsidRPr="00D362F7">
        <w:rPr>
          <w:rFonts w:ascii="Georgia" w:hAnsi="Georgia"/>
          <w:sz w:val="24"/>
          <w:szCs w:val="24"/>
          <w:lang w:val="en-PK"/>
        </w:rPr>
        <w:t xml:space="preserve"> adder must be included as an input, we need a third input.</w:t>
      </w:r>
      <w:r>
        <w:rPr>
          <w:rFonts w:ascii="Georgia" w:hAnsi="Georgia"/>
          <w:sz w:val="24"/>
          <w:szCs w:val="24"/>
          <w:lang w:val="en-PK"/>
        </w:rPr>
        <w:t xml:space="preserve"> </w:t>
      </w:r>
      <w:r w:rsidRPr="00D362F7">
        <w:rPr>
          <w:rFonts w:ascii="Georgia" w:hAnsi="Georgia"/>
          <w:sz w:val="24"/>
          <w:szCs w:val="24"/>
          <w:lang w:val="en-PK"/>
        </w:rPr>
        <w:t xml:space="preserve">This input is called </w:t>
      </w:r>
      <w:proofErr w:type="spellStart"/>
      <w:r w:rsidRPr="00D362F7">
        <w:rPr>
          <w:rFonts w:ascii="Georgia" w:hAnsi="Georgia"/>
          <w:sz w:val="24"/>
          <w:szCs w:val="24"/>
          <w:lang w:val="en-PK"/>
        </w:rPr>
        <w:t>CarryIn</w:t>
      </w:r>
      <w:proofErr w:type="spellEnd"/>
      <w:r w:rsidRPr="00D362F7">
        <w:rPr>
          <w:rFonts w:ascii="Georgia" w:hAnsi="Georgia"/>
          <w:sz w:val="24"/>
          <w:szCs w:val="24"/>
          <w:lang w:val="en-PK"/>
        </w:rPr>
        <w:t xml:space="preserve">. </w:t>
      </w:r>
      <w:r>
        <w:rPr>
          <w:rFonts w:ascii="Georgia" w:hAnsi="Georgia"/>
          <w:sz w:val="24"/>
          <w:szCs w:val="24"/>
          <w:lang w:val="en-PK"/>
        </w:rPr>
        <w:t>T</w:t>
      </w:r>
      <w:r w:rsidRPr="00D362F7">
        <w:rPr>
          <w:rFonts w:ascii="Georgia" w:hAnsi="Georgia"/>
          <w:sz w:val="24"/>
          <w:szCs w:val="24"/>
          <w:lang w:val="en-PK"/>
        </w:rPr>
        <w:t>he inputs and the outputs of a 1-bit adder</w:t>
      </w:r>
      <w:r>
        <w:rPr>
          <w:rFonts w:ascii="Georgia" w:hAnsi="Georgia"/>
          <w:sz w:val="24"/>
          <w:szCs w:val="24"/>
          <w:lang w:val="en-PK"/>
        </w:rPr>
        <w:t xml:space="preserve"> look like this:</w:t>
      </w:r>
    </w:p>
    <w:p w14:paraId="7E0F9716" w14:textId="3BB191C2" w:rsidR="00D362F7" w:rsidRDefault="00D362F7" w:rsidP="00D362F7">
      <w:pPr>
        <w:jc w:val="center"/>
        <w:rPr>
          <w:rFonts w:ascii="Georgia" w:hAnsi="Georgia"/>
          <w:sz w:val="24"/>
          <w:szCs w:val="24"/>
          <w:lang w:val="en-PK"/>
        </w:rPr>
      </w:pPr>
      <w:r w:rsidRPr="00D362F7">
        <w:rPr>
          <w:rFonts w:ascii="Georgia" w:hAnsi="Georgia"/>
          <w:sz w:val="24"/>
          <w:szCs w:val="24"/>
          <w:lang w:val="en-PK"/>
        </w:rPr>
        <w:lastRenderedPageBreak/>
        <w:drawing>
          <wp:inline distT="0" distB="0" distL="0" distR="0" wp14:anchorId="26319BDD" wp14:editId="29244993">
            <wp:extent cx="2813538" cy="2312498"/>
            <wp:effectExtent l="0" t="0" r="6350" b="0"/>
            <wp:docPr id="25517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72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287" cy="23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D52" w14:textId="6B8719B8" w:rsidR="00332605" w:rsidRDefault="00332605" w:rsidP="00D362F7">
      <w:pPr>
        <w:rPr>
          <w:rFonts w:ascii="Georgia" w:hAnsi="Georgia"/>
          <w:sz w:val="24"/>
          <w:szCs w:val="24"/>
          <w:lang w:val="en-PK"/>
        </w:rPr>
      </w:pPr>
      <w:r>
        <w:rPr>
          <w:rFonts w:ascii="Georgia" w:hAnsi="Georgia"/>
          <w:sz w:val="24"/>
          <w:szCs w:val="24"/>
          <w:lang w:val="en-PK"/>
        </w:rPr>
        <w:t>Provide your module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2605" w14:paraId="5826A601" w14:textId="77777777" w:rsidTr="00332605">
        <w:trPr>
          <w:trHeight w:val="1290"/>
        </w:trPr>
        <w:tc>
          <w:tcPr>
            <w:tcW w:w="9016" w:type="dxa"/>
          </w:tcPr>
          <w:p w14:paraId="1514C06C" w14:textId="77777777" w:rsidR="00332605" w:rsidRPr="00332605" w:rsidRDefault="00332605" w:rsidP="006D4AC6">
            <w:pPr>
              <w:rPr>
                <w:rFonts w:ascii="Courier New" w:hAnsi="Courier New" w:cs="Courier New"/>
                <w:lang w:val="en-PK"/>
              </w:rPr>
            </w:pPr>
          </w:p>
        </w:tc>
      </w:tr>
    </w:tbl>
    <w:p w14:paraId="4A2A4E9C" w14:textId="77777777" w:rsidR="00332605" w:rsidRPr="006D4AC6" w:rsidRDefault="00332605" w:rsidP="006D4AC6">
      <w:pPr>
        <w:rPr>
          <w:rFonts w:ascii="Georgia" w:hAnsi="Georgia"/>
          <w:sz w:val="24"/>
          <w:szCs w:val="24"/>
          <w:lang w:val="en-PK"/>
        </w:rPr>
      </w:pPr>
    </w:p>
    <w:p w14:paraId="0D18F4F8" w14:textId="77777777" w:rsidR="006D4AC6" w:rsidRPr="006D4AC6" w:rsidRDefault="006D4AC6" w:rsidP="006D4AC6">
      <w:pPr>
        <w:rPr>
          <w:rFonts w:ascii="Georgia" w:hAnsi="Georgia"/>
          <w:sz w:val="24"/>
          <w:szCs w:val="24"/>
        </w:rPr>
      </w:pPr>
    </w:p>
    <w:sectPr w:rsidR="006D4AC6" w:rsidRPr="006D4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C5F51"/>
    <w:multiLevelType w:val="multilevel"/>
    <w:tmpl w:val="F01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5439E"/>
    <w:multiLevelType w:val="multilevel"/>
    <w:tmpl w:val="A28075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246191">
    <w:abstractNumId w:val="0"/>
  </w:num>
  <w:num w:numId="2" w16cid:durableId="876088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C6"/>
    <w:rsid w:val="00144522"/>
    <w:rsid w:val="001A3224"/>
    <w:rsid w:val="00332605"/>
    <w:rsid w:val="004C45F9"/>
    <w:rsid w:val="00593F46"/>
    <w:rsid w:val="006D4AC6"/>
    <w:rsid w:val="008B0587"/>
    <w:rsid w:val="00B60363"/>
    <w:rsid w:val="00C422AE"/>
    <w:rsid w:val="00D3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4CAE"/>
  <w15:chartTrackingRefBased/>
  <w15:docId w15:val="{9CB053EE-6BA7-48B6-A118-7C4DD793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AC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AC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2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Khatri</dc:creator>
  <cp:keywords/>
  <dc:description/>
  <cp:lastModifiedBy>Faiza Khatri</cp:lastModifiedBy>
  <cp:revision>1</cp:revision>
  <dcterms:created xsi:type="dcterms:W3CDTF">2025-10-14T18:06:00Z</dcterms:created>
  <dcterms:modified xsi:type="dcterms:W3CDTF">2025-10-14T19:37:00Z</dcterms:modified>
</cp:coreProperties>
</file>