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5 TASK</w:t>
        <w:br/>
        <w:t>DEEP LEARNING APPLICATION IN DATA SCIENCE</w:t>
      </w:r>
    </w:p>
    <w:p>
      <w:pPr>
        <w:jc w:val="center"/>
      </w:pPr>
      <w:r>
        <w:rPr>
          <w:b/>
          <w:sz w:val="28"/>
        </w:rPr>
        <w:t>Handwritten Digit Classification using a Neural Network</w:t>
      </w:r>
    </w:p>
    <w:p>
      <w:pPr>
        <w:pStyle w:val="Heading1"/>
      </w:pPr>
      <w:r>
        <w:t>1. Problem Statement</w:t>
      </w:r>
    </w:p>
    <w:p>
      <w:r>
        <w:t>This project applies deep learning to a multiclass image-classification problem. The MNIST handwritten-digit dataset is used to train a feed-forward neural network that predicts which digit (0–9) appears in a 28×28 grayscale image.</w:t>
      </w:r>
    </w:p>
    <w:p>
      <w:pPr>
        <w:pStyle w:val="Heading1"/>
      </w:pPr>
      <w:r>
        <w:t>2. Dataset Description</w:t>
      </w:r>
    </w:p>
    <w:p>
      <w:r>
        <w:t>MNIST contains grayscale images of handwritten digits. Each image is 28×28 pixels and belongs to one of ten classes (0 through 9). The dataset is widely used for introductory machine-learning and deep-learning experiments and can be loaded directly through TensorFlow/Keras.</w:t>
      </w:r>
    </w:p>
    <w:p>
      <w:pPr>
        <w:pStyle w:val="ListBullet"/>
      </w:pPr>
      <w:r>
        <w:t>Input: 28×28 grayscale image (784 pixel values).</w:t>
      </w:r>
    </w:p>
    <w:p>
      <w:pPr>
        <w:pStyle w:val="ListBullet"/>
      </w:pPr>
      <w:r>
        <w:t>Target: one of ten digit classes, 0–9.</w:t>
      </w:r>
    </w:p>
    <w:p>
      <w:pPr>
        <w:pStyle w:val="ListBullet"/>
      </w:pPr>
      <w:r>
        <w:t>Task type: supervised multiclass classification.</w:t>
      </w:r>
    </w:p>
    <w:p>
      <w:pPr>
        <w:pStyle w:val="ListBullet"/>
      </w:pPr>
      <w:r>
        <w:t>Data preparation: pixel values are normalized from 0–255 to 0–1.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Build a complete neural-network classification pipeline.</w:t>
      </w:r>
    </w:p>
    <w:p>
      <w:pPr>
        <w:pStyle w:val="ListBullet"/>
      </w:pPr>
      <w:r>
        <w:t>Preprocess image data appropriately for a dense neural network.</w:t>
      </w:r>
    </w:p>
    <w:p>
      <w:pPr>
        <w:pStyle w:val="ListBullet"/>
      </w:pPr>
      <w:r>
        <w:t>Train and validate the model using TensorFlow/Keras.</w:t>
      </w:r>
    </w:p>
    <w:p>
      <w:pPr>
        <w:pStyle w:val="ListBullet"/>
      </w:pPr>
      <w:r>
        <w:t>Evaluate generalization on an unseen test set.</w:t>
      </w:r>
    </w:p>
    <w:p>
      <w:pPr>
        <w:pStyle w:val="ListBullet"/>
      </w:pPr>
      <w:r>
        <w:t>Analyze overfitting, model limitations, and possible improvements.</w:t>
      </w:r>
    </w:p>
    <w:p>
      <w:pPr>
        <w:pStyle w:val="Heading1"/>
      </w:pPr>
      <w:r>
        <w:t>4. Why Deep Learning?</w:t>
      </w:r>
    </w:p>
    <w:p>
      <w:r>
        <w:t>Neural networks can learn nonlinear relationships directly from image features. Even a compact fully connected network can learn useful representations of handwritten digits without manually designing individual pixel-based rules. The project is small enough to run on a typical personal computer while still demonstrating the core deep-learning workflow.</w:t>
      </w:r>
    </w:p>
    <w:p>
      <w:pPr>
        <w:pStyle w:val="Heading1"/>
      </w:pPr>
      <w:r>
        <w:t>5. Network Architecture</w:t>
      </w:r>
    </w:p>
    <w:p>
      <w:pPr>
        <w:pStyle w:val="ListBullet"/>
      </w:pPr>
      <w:r>
        <w:t>Input: 28×28 image.</w:t>
      </w:r>
    </w:p>
    <w:p>
      <w:pPr>
        <w:pStyle w:val="ListBullet"/>
      </w:pPr>
      <w:r>
        <w:t>Flatten: converts the image into a one-dimensional vector.</w:t>
      </w:r>
    </w:p>
    <w:p>
      <w:pPr>
        <w:pStyle w:val="ListBullet"/>
      </w:pPr>
      <w:r>
        <w:t>Dense layer: 128 neurons with ReLU activation.</w:t>
      </w:r>
    </w:p>
    <w:p>
      <w:pPr>
        <w:pStyle w:val="ListBullet"/>
      </w:pPr>
      <w:r>
        <w:t>Dropout: 20% to reduce overfitting.</w:t>
      </w:r>
    </w:p>
    <w:p>
      <w:pPr>
        <w:pStyle w:val="ListBullet"/>
      </w:pPr>
      <w:r>
        <w:t>Dense layer: 64 neurons with ReLU activation.</w:t>
      </w:r>
    </w:p>
    <w:p>
      <w:pPr>
        <w:pStyle w:val="ListBullet"/>
      </w:pPr>
      <w:r>
        <w:t>Dropout: 20% to improve generalization.</w:t>
      </w:r>
    </w:p>
    <w:p>
      <w:pPr>
        <w:pStyle w:val="ListBullet"/>
      </w:pPr>
      <w:r>
        <w:t>Output layer: 10 neurons with softmax activation, one for each digit class.</w:t>
      </w:r>
    </w:p>
    <w:p>
      <w:r>
        <w:t>Architecture diagram:</w:t>
      </w:r>
    </w:p>
    <w:p>
      <w:pPr>
        <w:pStyle w:val="ListBullet"/>
      </w:pPr>
      <w:r>
        <w:t>28×28 Image → Flatten → Dense(128, ReLU) → Dropout(0.20) → Dense(64, ReLU) → Dropout(0.20) → Dense(10, Softmax)</w:t>
      </w:r>
    </w:p>
    <w:p>
      <w:pPr>
        <w:pStyle w:val="Heading1"/>
      </w:pPr>
      <w:r>
        <w:t>6. Design Decisions and Hyperparameters</w:t>
      </w:r>
    </w:p>
    <w:p>
      <w:pPr>
        <w:pStyle w:val="ListBullet"/>
      </w:pPr>
      <w:r>
        <w:t>ReLU is used in hidden layers because it is computationally simple and works well for nonlinear representation learning.</w:t>
      </w:r>
    </w:p>
    <w:p>
      <w:pPr>
        <w:pStyle w:val="ListBullet"/>
      </w:pPr>
      <w:r>
        <w:t>Softmax is used at the output because the task has ten mutually exclusive classes.</w:t>
      </w:r>
    </w:p>
    <w:p>
      <w:pPr>
        <w:pStyle w:val="ListBullet"/>
      </w:pPr>
      <w:r>
        <w:t>Adam optimizer is selected for its adaptive learning-rate behavior and practical performance on this type of problem.</w:t>
      </w:r>
    </w:p>
    <w:p>
      <w:pPr>
        <w:pStyle w:val="ListBullet"/>
      </w:pPr>
      <w:r>
        <w:t>Learning rate: 0.001.</w:t>
      </w:r>
    </w:p>
    <w:p>
      <w:pPr>
        <w:pStyle w:val="ListBullet"/>
      </w:pPr>
      <w:r>
        <w:t>Batch size: 128.</w:t>
      </w:r>
    </w:p>
    <w:p>
      <w:pPr>
        <w:pStyle w:val="ListBullet"/>
      </w:pPr>
      <w:r>
        <w:t>Maximum epochs: 15.</w:t>
      </w:r>
    </w:p>
    <w:p>
      <w:pPr>
        <w:pStyle w:val="ListBullet"/>
      </w:pPr>
      <w:r>
        <w:t>Early stopping monitors validation loss and restores the best weights.</w:t>
      </w:r>
    </w:p>
    <w:p>
      <w:pPr>
        <w:pStyle w:val="ListBullet"/>
      </w:pPr>
      <w:r>
        <w:t>Dropout rate: 0.20 in two hidden-layer positions.</w:t>
      </w:r>
    </w:p>
    <w:p>
      <w:pPr>
        <w:pStyle w:val="Heading1"/>
      </w:pPr>
      <w:r>
        <w:t>7. Training Process</w:t>
      </w:r>
    </w:p>
    <w:p>
      <w:r>
        <w:t>The training set is divided into a training portion and a 10% validation portion. The model minimizes sparse categorical cross-entropy while monitoring validation performance. Early stopping can terminate training when validation loss stops improving, reducing unnecessary computation and helping control overfitting.</w:t>
      </w:r>
    </w:p>
    <w:p>
      <w:pPr>
        <w:pStyle w:val="Heading1"/>
      </w:pPr>
      <w:r>
        <w:t>8. Evaluation Metrics</w:t>
      </w:r>
    </w:p>
    <w:p>
      <w:pPr>
        <w:pStyle w:val="ListBullet"/>
      </w:pPr>
      <w:r>
        <w:t>Accuracy: proportion of test images classified correctly.</w:t>
      </w:r>
    </w:p>
    <w:p>
      <w:pPr>
        <w:pStyle w:val="ListBullet"/>
      </w:pPr>
      <w:r>
        <w:t>Precision: proportion of predicted instances of a class that are correct.</w:t>
      </w:r>
    </w:p>
    <w:p>
      <w:pPr>
        <w:pStyle w:val="ListBullet"/>
      </w:pPr>
      <w:r>
        <w:t>Recall: proportion of actual instances of a class that are identified correctly.</w:t>
      </w:r>
    </w:p>
    <w:p>
      <w:pPr>
        <w:pStyle w:val="ListBullet"/>
      </w:pPr>
      <w:r>
        <w:t>F1-score: harmonic mean of precision and recall.</w:t>
      </w:r>
    </w:p>
    <w:p>
      <w:pPr>
        <w:pStyle w:val="ListBullet"/>
      </w:pPr>
      <w:r>
        <w:t>Confusion matrix: shows which digit classes are confused with one another.</w:t>
      </w:r>
    </w:p>
    <w:p>
      <w:pPr>
        <w:pStyle w:val="ListBullet"/>
      </w:pPr>
      <w:r>
        <w:t>Validation loss/accuracy curves: help identify underfitting or overfitting behavior.</w:t>
      </w:r>
    </w:p>
    <w:p>
      <w:pPr>
        <w:pStyle w:val="Heading1"/>
      </w:pPr>
      <w:r>
        <w:t>9. Expected Evaluation and Interpretation</w:t>
      </w:r>
    </w:p>
    <w:p>
      <w:r>
        <w:t>The script calculates the test loss and test accuracy and prints a full classification report and confusion matrix. Exact values should be taken from the local execution output rather than hard-coded into the report. A strong result should be interpreted together with the validation curves and class-level precision, recall, and F1-scores.</w:t>
      </w:r>
    </w:p>
    <w:p>
      <w:pPr>
        <w:pStyle w:val="Heading1"/>
      </w:pPr>
      <w:r>
        <w:t>10. Overfitting and Challenges</w:t>
      </w:r>
    </w:p>
    <w:p>
      <w:pPr>
        <w:pStyle w:val="ListBullet"/>
      </w:pPr>
      <w:r>
        <w:t>Overfitting: the model may become increasingly good on training data while validation performance stops improving. Dropout and early stopping are used to address this.</w:t>
      </w:r>
    </w:p>
    <w:p>
      <w:pPr>
        <w:pStyle w:val="ListBullet"/>
      </w:pPr>
      <w:r>
        <w:t>Resource constraints: training time and memory depend on the available CPU/GPU and TensorFlow configuration. A moderate network and batch size keep the experiment practical.</w:t>
      </w:r>
    </w:p>
    <w:p>
      <w:pPr>
        <w:pStyle w:val="ListBullet"/>
      </w:pPr>
      <w:r>
        <w:t>Class confusion: visually similar digits can be misclassified. The confusion matrix helps identify these cases.</w:t>
      </w:r>
    </w:p>
    <w:p>
      <w:pPr>
        <w:pStyle w:val="ListBullet"/>
      </w:pPr>
      <w:r>
        <w:t>Reproducibility: fixed random seeds are used, although exact results can still vary across hardware and software environments.</w:t>
      </w:r>
    </w:p>
    <w:p>
      <w:pPr>
        <w:pStyle w:val="Heading1"/>
      </w:pPr>
      <w:r>
        <w:t>11. Strengths and Limitations</w:t>
      </w:r>
    </w:p>
    <w:p>
      <w:r>
        <w:t>Strengths: the approach is straightforward, reproducible, computationally manageable, and demonstrates the complete deep-learning workflow. It also provides multiple evaluation measures rather than relying only on accuracy.</w:t>
      </w:r>
    </w:p>
    <w:p>
      <w:r>
        <w:t>Limitations: a fully connected network does not explicitly exploit the spatial structure of images. A convolutional neural network (CNN) would generally be a more natural architecture for image data. The experiment also uses a relatively simple dataset compared with real-world image-recognition problems.</w:t>
      </w:r>
    </w:p>
    <w:p>
      <w:pPr>
        <w:pStyle w:val="Heading1"/>
      </w:pPr>
      <w:r>
        <w:t>12. Possible Improvements</w:t>
      </w:r>
    </w:p>
    <w:p>
      <w:pPr>
        <w:pStyle w:val="ListBullet"/>
      </w:pPr>
      <w:r>
        <w:t>Replace the dense architecture with a CNN using convolution and pooling layers.</w:t>
      </w:r>
    </w:p>
    <w:p>
      <w:pPr>
        <w:pStyle w:val="ListBullet"/>
      </w:pPr>
      <w:r>
        <w:t>Tune learning rate, batch size, number of layers, and hidden units.</w:t>
      </w:r>
    </w:p>
    <w:p>
      <w:pPr>
        <w:pStyle w:val="ListBullet"/>
      </w:pPr>
      <w:r>
        <w:t>Use data augmentation where appropriate.</w:t>
      </w:r>
    </w:p>
    <w:p>
      <w:pPr>
        <w:pStyle w:val="ListBullet"/>
      </w:pPr>
      <w:r>
        <w:t>Compare Adam with other optimizers.</w:t>
      </w:r>
    </w:p>
    <w:p>
      <w:pPr>
        <w:pStyle w:val="ListBullet"/>
      </w:pPr>
      <w:r>
        <w:t>Use learning-rate scheduling.</w:t>
      </w:r>
    </w:p>
    <w:p>
      <w:pPr>
        <w:pStyle w:val="ListBullet"/>
      </w:pPr>
      <w:r>
        <w:t>Perform systematic hyperparameter search.</w:t>
      </w:r>
    </w:p>
    <w:p>
      <w:pPr>
        <w:pStyle w:val="ListBullet"/>
      </w:pPr>
      <w:r>
        <w:t>Analyze incorrectly classified images individually.</w:t>
      </w:r>
    </w:p>
    <w:p>
      <w:pPr>
        <w:pStyle w:val="Heading1"/>
      </w:pPr>
      <w:r>
        <w:t>13. Reproducibility and Execution</w:t>
      </w:r>
    </w:p>
    <w:p>
      <w:pPr>
        <w:pStyle w:val="ListBullet"/>
      </w:pPr>
      <w:r>
        <w:t>Install dependencies: pip install tensorflow scikit-learn matplotlib numpy</w:t>
      </w:r>
    </w:p>
    <w:p>
      <w:pPr>
        <w:pStyle w:val="ListBullet"/>
      </w:pPr>
      <w:r>
        <w:t>Run the program: python week5_deep_learning.py</w:t>
      </w:r>
    </w:p>
    <w:p>
      <w:pPr>
        <w:pStyle w:val="ListBullet"/>
      </w:pPr>
      <w:r>
        <w:t>The program prints test metrics and classification results.</w:t>
      </w:r>
    </w:p>
    <w:p>
      <w:pPr>
        <w:pStyle w:val="ListBullet"/>
      </w:pPr>
      <w:r>
        <w:t>It also saves training_accuracy.png and sample_prediction.png.</w:t>
      </w:r>
    </w:p>
    <w:p>
      <w:pPr>
        <w:pStyle w:val="Heading1"/>
      </w:pPr>
      <w:r>
        <w:t>14. Critical Analysis</w:t>
      </w:r>
    </w:p>
    <w:p>
      <w:r>
        <w:t>The experiment demonstrates that a relatively small neural network can learn a useful representation for handwritten-digit classification. However, evaluation should not stop at a single accuracy number. Validation behavior, class-level metrics, the confusion matrix, training cost, and misclassified examples provide a more complete picture of model quality. For a production-oriented image task, the architecture should be reconsidered in favor of convolutional layers and the evaluation should include additional robustness checks.</w:t>
      </w:r>
    </w:p>
    <w:p>
      <w:pPr>
        <w:pStyle w:val="Heading1"/>
      </w:pPr>
      <w:r>
        <w:t>15. Conclusion</w:t>
      </w:r>
    </w:p>
    <w:p>
      <w:r>
        <w:t>This project covers the deep-learning lifecycle from problem definition and data preparation through architecture design, training, validation, evaluation, and critical analysis. It demonstrates how TensorFlow/Keras can be used to build a practical neural-network solution while also highlighting overfitting, computational constraints, and the importance of selecting an architecture that matches the structure of the data.</w:t>
      </w:r>
    </w:p>
    <w:p>
      <w:pPr>
        <w:pStyle w:val="Heading1"/>
      </w:pPr>
      <w:r>
        <w:t>Appendix A – Complete Python Code</w:t>
      </w:r>
    </w:p>
    <w:p>
      <w:r>
        <w:rPr>
          <w:rFonts w:ascii="Consolas" w:hAnsi="Consolas"/>
          <w:sz w:val="16"/>
        </w:rPr>
        <w:t>"""</w:t>
        <w:br/>
      </w:r>
      <w:r>
        <w:rPr>
          <w:rFonts w:ascii="Consolas" w:hAnsi="Consolas"/>
          <w:sz w:val="16"/>
        </w:rPr>
        <w:t>Week 5: Deep Learning Application in Data Science</w:t>
        <w:br/>
      </w:r>
      <w:r>
        <w:rPr>
          <w:rFonts w:ascii="Consolas" w:hAnsi="Consolas"/>
          <w:sz w:val="16"/>
        </w:rPr>
        <w:t>Project: Handwritten Digit Classification with a Neural Network</w:t>
        <w:br/>
      </w:r>
      <w:r>
        <w:rPr>
          <w:rFonts w:ascii="Consolas" w:hAnsi="Consolas"/>
          <w:sz w:val="16"/>
        </w:rPr>
        <w:t>Dataset: MNIST (loaded through TensorFlow/Keras)</w:t>
        <w:br/>
      </w:r>
      <w:r>
        <w:rPr>
          <w:rFonts w:ascii="Consolas" w:hAnsi="Consolas"/>
          <w:sz w:val="16"/>
        </w:rPr>
        <w:t>"""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 numpy as np</w:t>
        <w:br/>
      </w:r>
      <w:r>
        <w:rPr>
          <w:rFonts w:ascii="Consolas" w:hAnsi="Consolas"/>
          <w:sz w:val="16"/>
        </w:rPr>
        <w:t>import tensorflow as tf</w:t>
        <w:br/>
      </w:r>
      <w:r>
        <w:rPr>
          <w:rFonts w:ascii="Consolas" w:hAnsi="Consolas"/>
          <w:sz w:val="16"/>
        </w:rPr>
        <w:t>from tensorflow import keras</w:t>
        <w:br/>
      </w:r>
      <w:r>
        <w:rPr>
          <w:rFonts w:ascii="Consolas" w:hAnsi="Consolas"/>
          <w:sz w:val="16"/>
        </w:rPr>
        <w:t>from tensorflow.keras import layers</w:t>
        <w:br/>
      </w:r>
      <w:r>
        <w:rPr>
          <w:rFonts w:ascii="Consolas" w:hAnsi="Consolas"/>
          <w:sz w:val="16"/>
        </w:rPr>
        <w:t>import matplotlib.pyplot as plt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Reproducibility</w:t>
        <w:br/>
      </w:r>
      <w:r>
        <w:rPr>
          <w:rFonts w:ascii="Consolas" w:hAnsi="Consolas"/>
          <w:sz w:val="16"/>
        </w:rPr>
        <w:t>np.random.seed(42)</w:t>
        <w:br/>
      </w:r>
      <w:r>
        <w:rPr>
          <w:rFonts w:ascii="Consolas" w:hAnsi="Consolas"/>
          <w:sz w:val="16"/>
        </w:rPr>
        <w:t>tf.random.set_seed(42)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1. Load the publicly available MNIST dataset</w:t>
        <w:br/>
      </w:r>
      <w:r>
        <w:rPr>
          <w:rFonts w:ascii="Consolas" w:hAnsi="Consolas"/>
          <w:sz w:val="16"/>
        </w:rPr>
        <w:t>(x_train, y_train), (x_test, y_test) = keras.datasets.mnist.load_data()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2. Normalize pixel values from [0, 255] to [0, 1]</w:t>
        <w:br/>
      </w:r>
      <w:r>
        <w:rPr>
          <w:rFonts w:ascii="Consolas" w:hAnsi="Consolas"/>
          <w:sz w:val="16"/>
        </w:rPr>
        <w:t>x_train = x_train.astype("float32") / 255.0</w:t>
        <w:br/>
      </w:r>
      <w:r>
        <w:rPr>
          <w:rFonts w:ascii="Consolas" w:hAnsi="Consolas"/>
          <w:sz w:val="16"/>
        </w:rPr>
        <w:t>x_test = x_test.astype("float32") / 255.0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3. Build the neural network</w:t>
        <w:br/>
      </w:r>
      <w:r>
        <w:rPr>
          <w:rFonts w:ascii="Consolas" w:hAnsi="Consolas"/>
          <w:sz w:val="16"/>
        </w:rPr>
        <w:t>model = keras.Sequential([</w:t>
        <w:br/>
      </w:r>
      <w:r>
        <w:rPr>
          <w:rFonts w:ascii="Consolas" w:hAnsi="Consolas"/>
          <w:sz w:val="16"/>
        </w:rPr>
        <w:t xml:space="preserve">    layers.Input(shape=(28, 28)),</w:t>
        <w:br/>
      </w:r>
      <w:r>
        <w:rPr>
          <w:rFonts w:ascii="Consolas" w:hAnsi="Consolas"/>
          <w:sz w:val="16"/>
        </w:rPr>
        <w:t xml:space="preserve">    layers.Flatten(),</w:t>
        <w:br/>
      </w:r>
      <w:r>
        <w:rPr>
          <w:rFonts w:ascii="Consolas" w:hAnsi="Consolas"/>
          <w:sz w:val="16"/>
        </w:rPr>
        <w:t xml:space="preserve">    layers.Dense(128, activation="relu"),</w:t>
        <w:br/>
      </w:r>
      <w:r>
        <w:rPr>
          <w:rFonts w:ascii="Consolas" w:hAnsi="Consolas"/>
          <w:sz w:val="16"/>
        </w:rPr>
        <w:t xml:space="preserve">    layers.Dropout(0.20),</w:t>
        <w:br/>
      </w:r>
      <w:r>
        <w:rPr>
          <w:rFonts w:ascii="Consolas" w:hAnsi="Consolas"/>
          <w:sz w:val="16"/>
        </w:rPr>
        <w:t xml:space="preserve">    layers.Dense(64, activation="relu"),</w:t>
        <w:br/>
      </w:r>
      <w:r>
        <w:rPr>
          <w:rFonts w:ascii="Consolas" w:hAnsi="Consolas"/>
          <w:sz w:val="16"/>
        </w:rPr>
        <w:t xml:space="preserve">    layers.Dropout(0.20),</w:t>
        <w:br/>
      </w:r>
      <w:r>
        <w:rPr>
          <w:rFonts w:ascii="Consolas" w:hAnsi="Consolas"/>
          <w:sz w:val="16"/>
        </w:rPr>
        <w:t xml:space="preserve">    layers.Dense(10, activation="softmax")</w:t>
        <w:br/>
      </w:r>
      <w:r>
        <w:rPr>
          <w:rFonts w:ascii="Consolas" w:hAnsi="Consolas"/>
          <w:sz w:val="16"/>
        </w:rPr>
        <w:t>])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4. Compile the model</w:t>
        <w:br/>
      </w:r>
      <w:r>
        <w:rPr>
          <w:rFonts w:ascii="Consolas" w:hAnsi="Consolas"/>
          <w:sz w:val="16"/>
        </w:rPr>
        <w:t>model.compile(</w:t>
        <w:br/>
      </w:r>
      <w:r>
        <w:rPr>
          <w:rFonts w:ascii="Consolas" w:hAnsi="Consolas"/>
          <w:sz w:val="16"/>
        </w:rPr>
        <w:t xml:space="preserve">    optimizer=keras.optimizers.Adam(learning_rate=0.001),</w:t>
        <w:br/>
      </w:r>
      <w:r>
        <w:rPr>
          <w:rFonts w:ascii="Consolas" w:hAnsi="Consolas"/>
          <w:sz w:val="16"/>
        </w:rPr>
        <w:t xml:space="preserve">    loss="sparse_categorical_crossentropy",</w:t>
        <w:br/>
      </w:r>
      <w:r>
        <w:rPr>
          <w:rFonts w:ascii="Consolas" w:hAnsi="Consolas"/>
          <w:sz w:val="16"/>
        </w:rPr>
        <w:t xml:space="preserve">    metrics=["accuracy"]</w:t>
        <w:br/>
      </w:r>
      <w:r>
        <w:rPr>
          <w:rFonts w:ascii="Consolas" w:hAnsi="Consolas"/>
          <w:sz w:val="16"/>
        </w:rPr>
        <w:t>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5. Train the model with validation data</w:t>
        <w:br/>
      </w:r>
      <w:r>
        <w:rPr>
          <w:rFonts w:ascii="Consolas" w:hAnsi="Consolas"/>
          <w:sz w:val="16"/>
        </w:rPr>
        <w:t>history = model.fit(</w:t>
        <w:br/>
      </w:r>
      <w:r>
        <w:rPr>
          <w:rFonts w:ascii="Consolas" w:hAnsi="Consolas"/>
          <w:sz w:val="16"/>
        </w:rPr>
        <w:t xml:space="preserve">    x_train,</w:t>
        <w:br/>
      </w:r>
      <w:r>
        <w:rPr>
          <w:rFonts w:ascii="Consolas" w:hAnsi="Consolas"/>
          <w:sz w:val="16"/>
        </w:rPr>
        <w:t xml:space="preserve">    y_train,</w:t>
        <w:br/>
      </w:r>
      <w:r>
        <w:rPr>
          <w:rFonts w:ascii="Consolas" w:hAnsi="Consolas"/>
          <w:sz w:val="16"/>
        </w:rPr>
        <w:t xml:space="preserve">    epochs=15,</w:t>
        <w:br/>
      </w:r>
      <w:r>
        <w:rPr>
          <w:rFonts w:ascii="Consolas" w:hAnsi="Consolas"/>
          <w:sz w:val="16"/>
        </w:rPr>
        <w:t xml:space="preserve">    batch_size=128,</w:t>
        <w:br/>
      </w:r>
      <w:r>
        <w:rPr>
          <w:rFonts w:ascii="Consolas" w:hAnsi="Consolas"/>
          <w:sz w:val="16"/>
        </w:rPr>
        <w:t xml:space="preserve">    validation_split=0.10,</w:t>
        <w:br/>
      </w:r>
      <w:r>
        <w:rPr>
          <w:rFonts w:ascii="Consolas" w:hAnsi="Consolas"/>
          <w:sz w:val="16"/>
        </w:rPr>
        <w:t xml:space="preserve">    callbacks=[</w:t>
        <w:br/>
      </w:r>
      <w:r>
        <w:rPr>
          <w:rFonts w:ascii="Consolas" w:hAnsi="Consolas"/>
          <w:sz w:val="16"/>
        </w:rPr>
        <w:t xml:space="preserve">        keras.callbacks.EarlyStopping(</w:t>
        <w:br/>
      </w:r>
      <w:r>
        <w:rPr>
          <w:rFonts w:ascii="Consolas" w:hAnsi="Consolas"/>
          <w:sz w:val="16"/>
        </w:rPr>
        <w:t xml:space="preserve">            monitor="val_loss", patience=3, restore_best_weights=True</w:t>
        <w:br/>
      </w:r>
      <w:r>
        <w:rPr>
          <w:rFonts w:ascii="Consolas" w:hAnsi="Consolas"/>
          <w:sz w:val="16"/>
        </w:rPr>
        <w:t xml:space="preserve">        )</w:t>
        <w:br/>
      </w:r>
      <w:r>
        <w:rPr>
          <w:rFonts w:ascii="Consolas" w:hAnsi="Consolas"/>
          <w:sz w:val="16"/>
        </w:rPr>
        <w:t xml:space="preserve">    ],</w:t>
        <w:br/>
      </w:r>
      <w:r>
        <w:rPr>
          <w:rFonts w:ascii="Consolas" w:hAnsi="Consolas"/>
          <w:sz w:val="16"/>
        </w:rPr>
        <w:t xml:space="preserve">    verbose=1</w:t>
        <w:br/>
      </w:r>
      <w:r>
        <w:rPr>
          <w:rFonts w:ascii="Consolas" w:hAnsi="Consolas"/>
          <w:sz w:val="16"/>
        </w:rPr>
        <w:t>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6. Evaluate on the unseen test set</w:t>
        <w:br/>
      </w:r>
      <w:r>
        <w:rPr>
          <w:rFonts w:ascii="Consolas" w:hAnsi="Consolas"/>
          <w:sz w:val="16"/>
        </w:rPr>
        <w:t>test_loss, test_accuracy = model.evaluate(x_test, y_test, verbose=0)</w:t>
        <w:br/>
      </w:r>
      <w:r>
        <w:rPr>
          <w:rFonts w:ascii="Consolas" w:hAnsi="Consolas"/>
          <w:sz w:val="16"/>
        </w:rPr>
        <w:t>print(f"Test loss: {test_loss:.4f}")</w:t>
        <w:br/>
      </w:r>
      <w:r>
        <w:rPr>
          <w:rFonts w:ascii="Consolas" w:hAnsi="Consolas"/>
          <w:sz w:val="16"/>
        </w:rPr>
        <w:t>print(f"Test accuracy: {test_accuracy:.4f}")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7. Predictions and additional classification metrics</w:t>
        <w:br/>
      </w:r>
      <w:r>
        <w:rPr>
          <w:rFonts w:ascii="Consolas" w:hAnsi="Consolas"/>
          <w:sz w:val="16"/>
        </w:rPr>
        <w:t>from sklearn.metrics import classification_report, confusion_matrix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y_probability = model.predict(x_test, verbose=0)</w:t>
        <w:br/>
      </w:r>
      <w:r>
        <w:rPr>
          <w:rFonts w:ascii="Consolas" w:hAnsi="Consolas"/>
          <w:sz w:val="16"/>
        </w:rPr>
        <w:t>y_pred = np.argmax(y_probability, axis=1)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print("\nClassification Report:")</w:t>
        <w:br/>
      </w:r>
      <w:r>
        <w:rPr>
          <w:rFonts w:ascii="Consolas" w:hAnsi="Consolas"/>
          <w:sz w:val="16"/>
        </w:rPr>
        <w:t>print(classification_report(y_test, y_pred, digits=4))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print("Confusion Matrix:")</w:t>
        <w:br/>
      </w:r>
      <w:r>
        <w:rPr>
          <w:rFonts w:ascii="Consolas" w:hAnsi="Consolas"/>
          <w:sz w:val="16"/>
        </w:rPr>
        <w:t>print(confusion_matrix(y_test, y_pred))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8. Plot training history</w:t>
        <w:br/>
      </w:r>
      <w:r>
        <w:rPr>
          <w:rFonts w:ascii="Consolas" w:hAnsi="Consolas"/>
          <w:sz w:val="16"/>
        </w:rPr>
        <w:t>plt.figure(figsize=(8, 5))</w:t>
        <w:br/>
      </w:r>
      <w:r>
        <w:rPr>
          <w:rFonts w:ascii="Consolas" w:hAnsi="Consolas"/>
          <w:sz w:val="16"/>
        </w:rPr>
        <w:t>plt.plot(history.history["accuracy"], label="Training Accuracy")</w:t>
        <w:br/>
      </w:r>
      <w:r>
        <w:rPr>
          <w:rFonts w:ascii="Consolas" w:hAnsi="Consolas"/>
          <w:sz w:val="16"/>
        </w:rPr>
        <w:t>plt.plot(history.history["val_accuracy"], label="Validation Accuracy")</w:t>
        <w:br/>
      </w:r>
      <w:r>
        <w:rPr>
          <w:rFonts w:ascii="Consolas" w:hAnsi="Consolas"/>
          <w:sz w:val="16"/>
        </w:rPr>
        <w:t>plt.xlabel("Epoch")</w:t>
        <w:br/>
      </w:r>
      <w:r>
        <w:rPr>
          <w:rFonts w:ascii="Consolas" w:hAnsi="Consolas"/>
          <w:sz w:val="16"/>
        </w:rPr>
        <w:t>plt.ylabel("Accuracy")</w:t>
        <w:br/>
      </w:r>
      <w:r>
        <w:rPr>
          <w:rFonts w:ascii="Consolas" w:hAnsi="Consolas"/>
          <w:sz w:val="16"/>
        </w:rPr>
        <w:t>plt.title("Training and Validation Accuracy")</w:t>
        <w:br/>
      </w:r>
      <w:r>
        <w:rPr>
          <w:rFonts w:ascii="Consolas" w:hAnsi="Consolas"/>
          <w:sz w:val="16"/>
        </w:rPr>
        <w:t>plt.legend()</w:t>
        <w:br/>
      </w:r>
      <w:r>
        <w:rPr>
          <w:rFonts w:ascii="Consolas" w:hAnsi="Consolas"/>
          <w:sz w:val="16"/>
        </w:rPr>
        <w:t>plt.tight_layout()</w:t>
        <w:br/>
      </w:r>
      <w:r>
        <w:rPr>
          <w:rFonts w:ascii="Consolas" w:hAnsi="Consolas"/>
          <w:sz w:val="16"/>
        </w:rPr>
        <w:t>plt.savefig("training_accuracy.png", dpi=150)</w:t>
        <w:br/>
      </w:r>
      <w:r>
        <w:rPr>
          <w:rFonts w:ascii="Consolas" w:hAnsi="Consolas"/>
          <w:sz w:val="16"/>
        </w:rPr>
        <w:t>plt.show()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9. Plot one example prediction</w:t>
        <w:br/>
      </w:r>
      <w:r>
        <w:rPr>
          <w:rFonts w:ascii="Consolas" w:hAnsi="Consolas"/>
          <w:sz w:val="16"/>
        </w:rPr>
        <w:t>plt.figure(figsize=(4, 4))</w:t>
        <w:br/>
      </w:r>
      <w:r>
        <w:rPr>
          <w:rFonts w:ascii="Consolas" w:hAnsi="Consolas"/>
          <w:sz w:val="16"/>
        </w:rPr>
        <w:t>plt.imshow(x_test[0], cmap="gray")</w:t>
        <w:br/>
      </w:r>
      <w:r>
        <w:rPr>
          <w:rFonts w:ascii="Consolas" w:hAnsi="Consolas"/>
          <w:sz w:val="16"/>
        </w:rPr>
        <w:t>plt.title(f"Predicted: {y_pred[0]} | Actual: {y_test[0]}")</w:t>
        <w:br/>
      </w:r>
      <w:r>
        <w:rPr>
          <w:rFonts w:ascii="Consolas" w:hAnsi="Consolas"/>
          <w:sz w:val="16"/>
        </w:rPr>
        <w:t>plt.axis("off")</w:t>
        <w:br/>
      </w:r>
      <w:r>
        <w:rPr>
          <w:rFonts w:ascii="Consolas" w:hAnsi="Consolas"/>
          <w:sz w:val="16"/>
        </w:rPr>
        <w:t>plt.tight_layout()</w:t>
        <w:br/>
      </w:r>
      <w:r>
        <w:rPr>
          <w:rFonts w:ascii="Consolas" w:hAnsi="Consolas"/>
          <w:sz w:val="16"/>
        </w:rPr>
        <w:t>plt.savefig("sample_prediction.png", dpi=150)</w:t>
        <w:br/>
      </w:r>
      <w:r>
        <w:rPr>
          <w:rFonts w:ascii="Consolas" w:hAnsi="Consolas"/>
          <w:sz w:val="16"/>
        </w:rPr>
        <w:t>plt.show()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