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40C336" w14:textId="77777777" w:rsidR="00B057E2" w:rsidRDefault="00D23131">
      <w:pPr>
        <w:spacing w:before="600" w:after="80"/>
      </w:pPr>
      <w:r>
        <w:rPr>
          <w:b/>
          <w:bCs/>
          <w:color w:val="2A9D8F"/>
          <w:spacing w:val="60"/>
        </w:rPr>
        <w:t>WEEK 3 TASK</w:t>
      </w:r>
    </w:p>
    <w:p w14:paraId="488DC010" w14:textId="77777777" w:rsidR="00B057E2" w:rsidRDefault="00D23131">
      <w:pPr>
        <w:spacing w:after="120"/>
      </w:pPr>
      <w:r>
        <w:rPr>
          <w:b/>
          <w:bCs/>
          <w:color w:val="1F3A5F"/>
          <w:sz w:val="52"/>
          <w:szCs w:val="52"/>
        </w:rPr>
        <w:t>Unsupervised Learning and Clustering Analysis</w:t>
      </w:r>
    </w:p>
    <w:p w14:paraId="010E10AA" w14:textId="77777777" w:rsidR="00B057E2" w:rsidRDefault="00D23131">
      <w:pPr>
        <w:pBdr>
          <w:bottom w:val="single" w:sz="12" w:space="8" w:color="2A9D8F"/>
        </w:pBdr>
        <w:spacing w:after="240"/>
      </w:pPr>
      <w:r>
        <w:rPr>
          <w:color w:val="444444"/>
          <w:sz w:val="28"/>
          <w:szCs w:val="28"/>
        </w:rPr>
        <w:t>Segmenting Wines by Chemical Composition with K-Means, Hierarchical, GMM and DBSCAN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057E2" w14:paraId="427DDB64" w14:textId="77777777">
        <w:tblPrEx>
          <w:tblCellMar>
            <w:top w:w="0" w:type="dxa"/>
            <w:bottom w:w="0" w:type="dxa"/>
          </w:tblCellMar>
        </w:tblPrEx>
        <w:trPr>
          <w:tblHeader/>
        </w:trPr>
        <w:tc>
          <w:tcPr>
            <w:tcW w:w="22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13A1FDFC" w14:textId="77777777" w:rsidR="00B057E2" w:rsidRDefault="00D23131">
            <w:pPr>
              <w:keepNext/>
            </w:pPr>
            <w:r>
              <w:rPr>
                <w:b/>
                <w:bCs/>
                <w:color w:val="FFFFFF"/>
                <w:sz w:val="19"/>
                <w:szCs w:val="19"/>
              </w:rPr>
              <w:t>Item</w:t>
            </w:r>
          </w:p>
        </w:tc>
        <w:tc>
          <w:tcPr>
            <w:tcW w:w="6826"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4899772D" w14:textId="77777777" w:rsidR="00B057E2" w:rsidRDefault="00D23131">
            <w:pPr>
              <w:keepNext/>
            </w:pPr>
            <w:r>
              <w:rPr>
                <w:b/>
                <w:bCs/>
                <w:color w:val="FFFFFF"/>
                <w:sz w:val="19"/>
                <w:szCs w:val="19"/>
              </w:rPr>
              <w:t>Details</w:t>
            </w:r>
          </w:p>
        </w:tc>
      </w:tr>
      <w:tr w:rsidR="00B057E2" w14:paraId="20775EC3" w14:textId="77777777">
        <w:tblPrEx>
          <w:tblCellMar>
            <w:top w:w="0" w:type="dxa"/>
            <w:bottom w:w="0" w:type="dxa"/>
          </w:tblCellMar>
        </w:tblPrEx>
        <w:trPr>
          <w:cantSplit/>
        </w:trPr>
        <w:tc>
          <w:tcPr>
            <w:tcW w:w="22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1566BFC" w14:textId="77777777" w:rsidR="00B057E2" w:rsidRDefault="00D23131">
            <w:pPr>
              <w:keepNext/>
            </w:pPr>
            <w:r>
              <w:rPr>
                <w:color w:val="000000"/>
                <w:sz w:val="19"/>
                <w:szCs w:val="19"/>
              </w:rPr>
              <w:t>Prepared by</w:t>
            </w:r>
          </w:p>
        </w:tc>
        <w:tc>
          <w:tcPr>
            <w:tcW w:w="6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B798887" w14:textId="39E0256A" w:rsidR="00B057E2" w:rsidRDefault="00D23131">
            <w:pPr>
              <w:keepNext/>
            </w:pPr>
            <w:r>
              <w:rPr>
                <w:color w:val="000000"/>
                <w:sz w:val="19"/>
                <w:szCs w:val="19"/>
              </w:rPr>
              <w:t>M</w:t>
            </w:r>
            <w:r w:rsidR="00EA7416">
              <w:rPr>
                <w:color w:val="000000"/>
                <w:sz w:val="19"/>
                <w:szCs w:val="19"/>
              </w:rPr>
              <w:t>ohammad</w:t>
            </w:r>
            <w:bookmarkStart w:id="0" w:name="_GoBack"/>
            <w:bookmarkEnd w:id="0"/>
            <w:r>
              <w:rPr>
                <w:color w:val="000000"/>
                <w:sz w:val="19"/>
                <w:szCs w:val="19"/>
              </w:rPr>
              <w:t xml:space="preserve"> Faizullah Akhtar</w:t>
            </w:r>
          </w:p>
        </w:tc>
      </w:tr>
      <w:tr w:rsidR="00B057E2" w14:paraId="2A834A81" w14:textId="77777777">
        <w:tblPrEx>
          <w:tblCellMar>
            <w:top w:w="0" w:type="dxa"/>
            <w:bottom w:w="0" w:type="dxa"/>
          </w:tblCellMar>
        </w:tblPrEx>
        <w:trPr>
          <w:cantSplit/>
        </w:trPr>
        <w:tc>
          <w:tcPr>
            <w:tcW w:w="22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E7B2FC4" w14:textId="77777777" w:rsidR="00B057E2" w:rsidRDefault="00D23131">
            <w:pPr>
              <w:keepNext/>
            </w:pPr>
            <w:r>
              <w:rPr>
                <w:color w:val="000000"/>
                <w:sz w:val="19"/>
                <w:szCs w:val="19"/>
              </w:rPr>
              <w:t>Dataset</w:t>
            </w:r>
          </w:p>
        </w:tc>
        <w:tc>
          <w:tcPr>
            <w:tcW w:w="6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6E42C45" w14:textId="77777777" w:rsidR="00B057E2" w:rsidRDefault="00D23131">
            <w:pPr>
              <w:keepNext/>
            </w:pPr>
            <w:r>
              <w:rPr>
                <w:color w:val="000000"/>
                <w:sz w:val="19"/>
                <w:szCs w:val="19"/>
              </w:rPr>
              <w:t>Wine Recognition dataset, UCI Machine Learning Repository (178 wines, 13 features)</w:t>
            </w:r>
          </w:p>
        </w:tc>
      </w:tr>
      <w:tr w:rsidR="00B057E2" w14:paraId="7C56F001" w14:textId="77777777">
        <w:tblPrEx>
          <w:tblCellMar>
            <w:top w:w="0" w:type="dxa"/>
            <w:bottom w:w="0" w:type="dxa"/>
          </w:tblCellMar>
        </w:tblPrEx>
        <w:trPr>
          <w:cantSplit/>
        </w:trPr>
        <w:tc>
          <w:tcPr>
            <w:tcW w:w="22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9CDFF06" w14:textId="77777777" w:rsidR="00B057E2" w:rsidRDefault="00D23131">
            <w:pPr>
              <w:keepNext/>
            </w:pPr>
            <w:r>
              <w:rPr>
                <w:color w:val="000000"/>
                <w:sz w:val="19"/>
                <w:szCs w:val="19"/>
              </w:rPr>
              <w:t>Algorithms</w:t>
            </w:r>
          </w:p>
        </w:tc>
        <w:tc>
          <w:tcPr>
            <w:tcW w:w="6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EBD3995" w14:textId="77777777" w:rsidR="00B057E2" w:rsidRDefault="00D23131">
            <w:pPr>
              <w:keepNext/>
            </w:pPr>
            <w:r>
              <w:rPr>
                <w:color w:val="000000"/>
                <w:sz w:val="19"/>
                <w:szCs w:val="19"/>
              </w:rPr>
              <w:t>K-Means (final model), Hierarchical (Ward, complete, average), Gaussian Mixture, DBSCAN</w:t>
            </w:r>
          </w:p>
        </w:tc>
      </w:tr>
      <w:tr w:rsidR="00B057E2" w14:paraId="1577EDBA" w14:textId="77777777">
        <w:tblPrEx>
          <w:tblCellMar>
            <w:top w:w="0" w:type="dxa"/>
            <w:bottom w:w="0" w:type="dxa"/>
          </w:tblCellMar>
        </w:tblPrEx>
        <w:trPr>
          <w:cantSplit/>
        </w:trPr>
        <w:tc>
          <w:tcPr>
            <w:tcW w:w="22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E423F44" w14:textId="77777777" w:rsidR="00B057E2" w:rsidRDefault="00D23131">
            <w:pPr>
              <w:keepNext/>
            </w:pPr>
            <w:r>
              <w:rPr>
                <w:color w:val="000000"/>
                <w:sz w:val="19"/>
                <w:szCs w:val="19"/>
              </w:rPr>
              <w:t>Tools</w:t>
            </w:r>
          </w:p>
        </w:tc>
        <w:tc>
          <w:tcPr>
            <w:tcW w:w="6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E81D292" w14:textId="77777777" w:rsidR="00B057E2" w:rsidRDefault="00D23131">
            <w:pPr>
              <w:keepNext/>
            </w:pPr>
            <w:r>
              <w:rPr>
                <w:color w:val="000000"/>
                <w:sz w:val="19"/>
                <w:szCs w:val="19"/>
              </w:rPr>
              <w:t>Python, Pandas, NumPy, Scikit-learn, SciPy, Matplotlib, Seaborn</w:t>
            </w:r>
          </w:p>
        </w:tc>
      </w:tr>
      <w:tr w:rsidR="00B057E2" w14:paraId="1BAB4D58" w14:textId="77777777">
        <w:tblPrEx>
          <w:tblCellMar>
            <w:top w:w="0" w:type="dxa"/>
            <w:bottom w:w="0" w:type="dxa"/>
          </w:tblCellMar>
        </w:tblPrEx>
        <w:trPr>
          <w:cantSplit/>
        </w:trPr>
        <w:tc>
          <w:tcPr>
            <w:tcW w:w="22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4E7C55F" w14:textId="77777777" w:rsidR="00B057E2" w:rsidRDefault="00D23131">
            <w:r>
              <w:rPr>
                <w:color w:val="000000"/>
                <w:sz w:val="19"/>
                <w:szCs w:val="19"/>
              </w:rPr>
              <w:t>S</w:t>
            </w:r>
            <w:r>
              <w:rPr>
                <w:color w:val="000000"/>
                <w:sz w:val="19"/>
                <w:szCs w:val="19"/>
              </w:rPr>
              <w:t>ource code</w:t>
            </w:r>
          </w:p>
        </w:tc>
        <w:tc>
          <w:tcPr>
            <w:tcW w:w="6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A8BAE52" w14:textId="77777777" w:rsidR="00B057E2" w:rsidRDefault="00D23131">
            <w:r>
              <w:rPr>
                <w:color w:val="000000"/>
                <w:sz w:val="19"/>
                <w:szCs w:val="19"/>
              </w:rPr>
              <w:t>wine_clustering.py (included with this report)</w:t>
            </w:r>
          </w:p>
        </w:tc>
      </w:tr>
    </w:tbl>
    <w:p w14:paraId="15C2DC5F" w14:textId="77777777" w:rsidR="00B057E2" w:rsidRDefault="00B057E2">
      <w:pPr>
        <w:spacing w:after="160"/>
      </w:pPr>
    </w:p>
    <w:p w14:paraId="6F8CF336" w14:textId="77777777" w:rsidR="00B057E2" w:rsidRDefault="00D23131">
      <w:pPr>
        <w:pStyle w:val="Heading1"/>
      </w:pPr>
      <w:r>
        <w:t>1. Introduction and Objective</w:t>
      </w:r>
    </w:p>
    <w:p w14:paraId="0D5B627F" w14:textId="77777777" w:rsidR="00B057E2" w:rsidRDefault="00D23131">
      <w:pPr>
        <w:spacing w:after="120" w:line="288" w:lineRule="auto"/>
        <w:jc w:val="both"/>
      </w:pPr>
      <w:r>
        <w:t xml:space="preserve">Unsupervised learning looks for structure in data that has no target label. Clustering, its most common task, groups observations so that members of the same group are similar to each other and different from members of other groups. It is widely used for </w:t>
      </w:r>
      <w:r>
        <w:t>customer segmentation, product grouping, anomaly detection and scientific discovery.</w:t>
      </w:r>
    </w:p>
    <w:p w14:paraId="05DE49A1" w14:textId="77777777" w:rsidR="00B057E2" w:rsidRDefault="00D23131">
      <w:pPr>
        <w:spacing w:after="120" w:line="288" w:lineRule="auto"/>
        <w:jc w:val="both"/>
      </w:pPr>
      <w:r>
        <w:t>The objectives of this task are to:</w:t>
      </w:r>
    </w:p>
    <w:p w14:paraId="3BBB4E66" w14:textId="77777777" w:rsidR="00B057E2" w:rsidRDefault="00D23131">
      <w:pPr>
        <w:pStyle w:val="ListParagraph"/>
        <w:numPr>
          <w:ilvl w:val="0"/>
          <w:numId w:val="2"/>
        </w:numPr>
        <w:spacing w:after="60" w:line="276" w:lineRule="auto"/>
      </w:pPr>
      <w:r>
        <w:t>select a public dataset that is suitable for clustering and preprocess it correctly;</w:t>
      </w:r>
    </w:p>
    <w:p w14:paraId="1BBB7FA4" w14:textId="77777777" w:rsidR="00B057E2" w:rsidRDefault="00D23131">
      <w:pPr>
        <w:pStyle w:val="ListParagraph"/>
        <w:numPr>
          <w:ilvl w:val="0"/>
          <w:numId w:val="2"/>
        </w:numPr>
        <w:spacing w:after="60" w:line="276" w:lineRule="auto"/>
      </w:pPr>
      <w:r>
        <w:t>apply several clustering algorithms, justify the p</w:t>
      </w:r>
      <w:r>
        <w:t>arameter choices (especially the number of clusters) and compare the results;</w:t>
      </w:r>
    </w:p>
    <w:p w14:paraId="031C6F3A" w14:textId="77777777" w:rsidR="00B057E2" w:rsidRDefault="00D23131">
      <w:pPr>
        <w:pStyle w:val="ListParagraph"/>
        <w:numPr>
          <w:ilvl w:val="0"/>
          <w:numId w:val="2"/>
        </w:numPr>
        <w:spacing w:after="60" w:line="276" w:lineRule="auto"/>
      </w:pPr>
      <w:r>
        <w:t>visualize the clusters with appropriate plots;</w:t>
      </w:r>
    </w:p>
    <w:p w14:paraId="74E3C3D5" w14:textId="77777777" w:rsidR="00B057E2" w:rsidRDefault="00D23131">
      <w:pPr>
        <w:pStyle w:val="ListParagraph"/>
        <w:numPr>
          <w:ilvl w:val="0"/>
          <w:numId w:val="2"/>
        </w:numPr>
        <w:spacing w:after="60" w:line="276" w:lineRule="auto"/>
      </w:pPr>
      <w:r>
        <w:t>describe the characteristics of every cluster and discuss business and research implications;</w:t>
      </w:r>
    </w:p>
    <w:p w14:paraId="60DCB253" w14:textId="77777777" w:rsidR="00B057E2" w:rsidRDefault="00D23131">
      <w:pPr>
        <w:pStyle w:val="ListParagraph"/>
        <w:numPr>
          <w:ilvl w:val="0"/>
          <w:numId w:val="2"/>
        </w:numPr>
        <w:spacing w:after="60" w:line="276" w:lineRule="auto"/>
      </w:pPr>
      <w:r>
        <w:t>test how reliable the clusters are, r</w:t>
      </w:r>
      <w:r>
        <w:t>ather than simply accepting them.</w:t>
      </w:r>
    </w:p>
    <w:p w14:paraId="0DB1F2F2" w14:textId="77777777" w:rsidR="00B057E2" w:rsidRDefault="00D23131">
      <w:pPr>
        <w:spacing w:after="120" w:line="288" w:lineRule="auto"/>
        <w:jc w:val="both"/>
      </w:pPr>
      <w:r>
        <w:t>A distinctive feature of this study is that the dataset also contains a true label (the grape cultivar). That label is hidden from every algorithm and used only at the end as an independent check. This shows whether the un</w:t>
      </w:r>
      <w:r>
        <w:t>supervised clusters correspond to something real, which is rarely possible in practice.</w:t>
      </w:r>
    </w:p>
    <w:p w14:paraId="7EC1EAC1" w14:textId="77777777" w:rsidR="00B057E2" w:rsidRDefault="00B057E2">
      <w:pPr>
        <w:spacing w:after="60"/>
      </w:pPr>
    </w:p>
    <w:p w14:paraId="7057DAD5" w14:textId="77777777" w:rsidR="00B057E2" w:rsidRDefault="00D23131">
      <w:pPr>
        <w:pStyle w:val="Heading1"/>
      </w:pPr>
      <w:r>
        <w:lastRenderedPageBreak/>
        <w:t>2. Dataset Selection</w:t>
      </w:r>
    </w:p>
    <w:p w14:paraId="75730CCB" w14:textId="77777777" w:rsidR="00B057E2" w:rsidRDefault="00D23131">
      <w:pPr>
        <w:spacing w:after="120" w:line="288" w:lineRule="auto"/>
        <w:jc w:val="both"/>
      </w:pPr>
      <w:r>
        <w:t>The Wine Recognition dataset was selected. It comes from the UCI Machine Learning Repository (Forina et al.) and contains the results of a chemica</w:t>
      </w:r>
      <w:r>
        <w:t>l analysis of 178 wines grown in the same region of Italy but derived from three different grape cultivars. Each wine is described by 13 continuous chemical measurements. The dataset is bundled with scikit-learn, so the code runs offline without any downlo</w:t>
      </w:r>
      <w:r>
        <w:t>ad.</w:t>
      </w:r>
    </w:p>
    <w:p w14:paraId="59BECBD8" w14:textId="77777777" w:rsidR="00B057E2" w:rsidRDefault="00D23131">
      <w:pPr>
        <w:spacing w:after="120" w:line="288" w:lineRule="auto"/>
        <w:jc w:val="both"/>
      </w:pPr>
      <w:r>
        <w:t>Why this dataset suits clustering:</w:t>
      </w:r>
    </w:p>
    <w:p w14:paraId="079F004E" w14:textId="77777777" w:rsidR="00B057E2" w:rsidRDefault="00D23131">
      <w:pPr>
        <w:pStyle w:val="ListParagraph"/>
        <w:numPr>
          <w:ilvl w:val="0"/>
          <w:numId w:val="2"/>
        </w:numPr>
        <w:spacing w:after="60" w:line="276" w:lineRule="auto"/>
      </w:pPr>
      <w:r>
        <w:rPr>
          <w:b/>
          <w:bCs/>
        </w:rPr>
        <w:t xml:space="preserve">All features are numeric and continuous: </w:t>
      </w:r>
      <w:r>
        <w:t>distance-based algorithms such as K-Means and hierarchical clustering work directly, with no categorical encoding.</w:t>
      </w:r>
    </w:p>
    <w:p w14:paraId="79DB53D9" w14:textId="77777777" w:rsidR="00B057E2" w:rsidRDefault="00D23131">
      <w:pPr>
        <w:pStyle w:val="ListParagraph"/>
        <w:numPr>
          <w:ilvl w:val="0"/>
          <w:numId w:val="2"/>
        </w:numPr>
        <w:spacing w:after="60" w:line="276" w:lineRule="auto"/>
      </w:pPr>
      <w:r>
        <w:rPr>
          <w:b/>
          <w:bCs/>
        </w:rPr>
        <w:t xml:space="preserve">Genuine group structure: </w:t>
      </w:r>
      <w:r>
        <w:t xml:space="preserve">wines from different cultivars have </w:t>
      </w:r>
      <w:r>
        <w:t>different chemistry, so there is real structure to discover.</w:t>
      </w:r>
    </w:p>
    <w:p w14:paraId="6E2CAFC7" w14:textId="77777777" w:rsidR="00B057E2" w:rsidRDefault="00D23131">
      <w:pPr>
        <w:pStyle w:val="ListParagraph"/>
        <w:numPr>
          <w:ilvl w:val="0"/>
          <w:numId w:val="2"/>
        </w:numPr>
        <w:spacing w:after="60" w:line="276" w:lineRule="auto"/>
      </w:pPr>
      <w:r>
        <w:rPr>
          <w:b/>
          <w:bCs/>
        </w:rPr>
        <w:t xml:space="preserve">Features on very different scales: </w:t>
      </w:r>
      <w:r>
        <w:t>proline is measured in hundreds while hue is near 1, so it demonstrates why preprocessing matters.</w:t>
      </w:r>
    </w:p>
    <w:p w14:paraId="4360608D" w14:textId="77777777" w:rsidR="00B057E2" w:rsidRDefault="00D23131">
      <w:pPr>
        <w:pStyle w:val="ListParagraph"/>
        <w:numPr>
          <w:ilvl w:val="0"/>
          <w:numId w:val="2"/>
        </w:numPr>
        <w:spacing w:after="60" w:line="276" w:lineRule="auto"/>
      </w:pPr>
      <w:r>
        <w:rPr>
          <w:b/>
          <w:bCs/>
        </w:rPr>
        <w:t xml:space="preserve">Verifiable result: </w:t>
      </w:r>
      <w:r>
        <w:t>the hidden cultivar label allows an honest</w:t>
      </w:r>
      <w:r>
        <w:t xml:space="preserve"> external validation.</w:t>
      </w:r>
    </w:p>
    <w:p w14:paraId="6364D36B" w14:textId="77777777" w:rsidR="00B057E2" w:rsidRDefault="00D23131">
      <w:pPr>
        <w:pStyle w:val="ListParagraph"/>
        <w:numPr>
          <w:ilvl w:val="0"/>
          <w:numId w:val="2"/>
        </w:numPr>
        <w:spacing w:after="60" w:line="276" w:lineRule="auto"/>
      </w:pPr>
      <w:r>
        <w:rPr>
          <w:b/>
          <w:bCs/>
        </w:rPr>
        <w:t xml:space="preserve">Clean and small: </w:t>
      </w:r>
      <w:r>
        <w:t>no missing values, so the report can focus on clustering rather than data repair.</w:t>
      </w:r>
    </w:p>
    <w:p w14:paraId="2E0F93AD" w14:textId="77777777" w:rsidR="00B057E2" w:rsidRDefault="00D23131">
      <w:pPr>
        <w:keepNext/>
        <w:spacing w:before="120" w:after="80"/>
      </w:pPr>
      <w:r>
        <w:rPr>
          <w:b/>
          <w:bCs/>
          <w:color w:val="1F3A5F"/>
          <w:sz w:val="20"/>
          <w:szCs w:val="20"/>
        </w:rPr>
        <w:t>Table 1: The 13 chemical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B057E2" w14:paraId="1FB8C720" w14:textId="77777777">
        <w:tblPrEx>
          <w:tblCellMar>
            <w:top w:w="0" w:type="dxa"/>
            <w:bottom w:w="0" w:type="dxa"/>
          </w:tblCellMar>
        </w:tblPrEx>
        <w:trPr>
          <w:tblHeader/>
        </w:trPr>
        <w:tc>
          <w:tcPr>
            <w:tcW w:w="32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26A12B97" w14:textId="77777777" w:rsidR="00B057E2" w:rsidRDefault="00D23131">
            <w:pPr>
              <w:keepNext/>
            </w:pPr>
            <w:r>
              <w:rPr>
                <w:b/>
                <w:bCs/>
                <w:color w:val="FFFFFF"/>
                <w:sz w:val="19"/>
                <w:szCs w:val="19"/>
              </w:rPr>
              <w:t>Feature</w:t>
            </w:r>
          </w:p>
        </w:tc>
        <w:tc>
          <w:tcPr>
            <w:tcW w:w="5826"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10120E3C" w14:textId="77777777" w:rsidR="00B057E2" w:rsidRDefault="00D23131">
            <w:pPr>
              <w:keepNext/>
            </w:pPr>
            <w:r>
              <w:rPr>
                <w:b/>
                <w:bCs/>
                <w:color w:val="FFFFFF"/>
                <w:sz w:val="19"/>
                <w:szCs w:val="19"/>
              </w:rPr>
              <w:t>Description</w:t>
            </w:r>
          </w:p>
        </w:tc>
      </w:tr>
      <w:tr w:rsidR="00B057E2" w14:paraId="50912F90" w14:textId="77777777">
        <w:tblPrEx>
          <w:tblCellMar>
            <w:top w:w="0" w:type="dxa"/>
            <w:bottom w:w="0" w:type="dxa"/>
          </w:tblCellMar>
        </w:tblPrEx>
        <w:trPr>
          <w:cantSplit/>
        </w:trPr>
        <w:tc>
          <w:tcPr>
            <w:tcW w:w="32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EBBDA5D" w14:textId="77777777" w:rsidR="00B057E2" w:rsidRDefault="00D23131">
            <w:pPr>
              <w:keepNext/>
            </w:pPr>
            <w:r>
              <w:rPr>
                <w:color w:val="000000"/>
                <w:sz w:val="19"/>
                <w:szCs w:val="19"/>
              </w:rPr>
              <w:t>alcohol</w:t>
            </w:r>
          </w:p>
        </w:tc>
        <w:tc>
          <w:tcPr>
            <w:tcW w:w="5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7B4DD0D" w14:textId="77777777" w:rsidR="00B057E2" w:rsidRDefault="00D23131">
            <w:pPr>
              <w:keepNext/>
            </w:pPr>
            <w:r>
              <w:rPr>
                <w:color w:val="000000"/>
                <w:sz w:val="19"/>
                <w:szCs w:val="19"/>
              </w:rPr>
              <w:t>Alcohol content (% by volume)</w:t>
            </w:r>
          </w:p>
        </w:tc>
      </w:tr>
      <w:tr w:rsidR="00B057E2" w14:paraId="3FFBDDC6" w14:textId="77777777">
        <w:tblPrEx>
          <w:tblCellMar>
            <w:top w:w="0" w:type="dxa"/>
            <w:bottom w:w="0" w:type="dxa"/>
          </w:tblCellMar>
        </w:tblPrEx>
        <w:trPr>
          <w:cantSplit/>
        </w:trPr>
        <w:tc>
          <w:tcPr>
            <w:tcW w:w="32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CDA7A1B" w14:textId="77777777" w:rsidR="00B057E2" w:rsidRDefault="00D23131">
            <w:pPr>
              <w:keepNext/>
            </w:pPr>
            <w:r>
              <w:rPr>
                <w:color w:val="000000"/>
                <w:sz w:val="19"/>
                <w:szCs w:val="19"/>
              </w:rPr>
              <w:t>malic_acid</w:t>
            </w:r>
          </w:p>
        </w:tc>
        <w:tc>
          <w:tcPr>
            <w:tcW w:w="5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48B5300" w14:textId="77777777" w:rsidR="00B057E2" w:rsidRDefault="00D23131">
            <w:pPr>
              <w:keepNext/>
            </w:pPr>
            <w:r>
              <w:rPr>
                <w:color w:val="000000"/>
                <w:sz w:val="19"/>
                <w:szCs w:val="19"/>
              </w:rPr>
              <w:t>Malic acid concentration (a source of tartness)</w:t>
            </w:r>
          </w:p>
        </w:tc>
      </w:tr>
      <w:tr w:rsidR="00B057E2" w14:paraId="347398E8" w14:textId="77777777">
        <w:tblPrEx>
          <w:tblCellMar>
            <w:top w:w="0" w:type="dxa"/>
            <w:bottom w:w="0" w:type="dxa"/>
          </w:tblCellMar>
        </w:tblPrEx>
        <w:trPr>
          <w:cantSplit/>
        </w:trPr>
        <w:tc>
          <w:tcPr>
            <w:tcW w:w="32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C77C64D" w14:textId="77777777" w:rsidR="00B057E2" w:rsidRDefault="00D23131">
            <w:pPr>
              <w:keepNext/>
            </w:pPr>
            <w:r>
              <w:rPr>
                <w:color w:val="000000"/>
                <w:sz w:val="19"/>
                <w:szCs w:val="19"/>
              </w:rPr>
              <w:t>ash</w:t>
            </w:r>
          </w:p>
        </w:tc>
        <w:tc>
          <w:tcPr>
            <w:tcW w:w="5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9FF5BDA" w14:textId="77777777" w:rsidR="00B057E2" w:rsidRDefault="00D23131">
            <w:pPr>
              <w:keepNext/>
            </w:pPr>
            <w:r>
              <w:rPr>
                <w:color w:val="000000"/>
                <w:sz w:val="19"/>
                <w:szCs w:val="19"/>
              </w:rPr>
              <w:t>Ash content after evaporation</w:t>
            </w:r>
          </w:p>
        </w:tc>
      </w:tr>
      <w:tr w:rsidR="00B057E2" w14:paraId="6DE184F4" w14:textId="77777777">
        <w:tblPrEx>
          <w:tblCellMar>
            <w:top w:w="0" w:type="dxa"/>
            <w:bottom w:w="0" w:type="dxa"/>
          </w:tblCellMar>
        </w:tblPrEx>
        <w:trPr>
          <w:cantSplit/>
        </w:trPr>
        <w:tc>
          <w:tcPr>
            <w:tcW w:w="32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1BDC689" w14:textId="77777777" w:rsidR="00B057E2" w:rsidRDefault="00D23131">
            <w:pPr>
              <w:keepNext/>
            </w:pPr>
            <w:r>
              <w:rPr>
                <w:color w:val="000000"/>
                <w:sz w:val="19"/>
                <w:szCs w:val="19"/>
              </w:rPr>
              <w:t>alcalinity_of_ash</w:t>
            </w:r>
          </w:p>
        </w:tc>
        <w:tc>
          <w:tcPr>
            <w:tcW w:w="5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8764FD5" w14:textId="77777777" w:rsidR="00B057E2" w:rsidRDefault="00D23131">
            <w:pPr>
              <w:keepNext/>
            </w:pPr>
            <w:r>
              <w:rPr>
                <w:color w:val="000000"/>
                <w:sz w:val="19"/>
                <w:szCs w:val="19"/>
              </w:rPr>
              <w:t>Alkalinity of the ash</w:t>
            </w:r>
          </w:p>
        </w:tc>
      </w:tr>
      <w:tr w:rsidR="00B057E2" w14:paraId="769EE0FF" w14:textId="77777777">
        <w:tblPrEx>
          <w:tblCellMar>
            <w:top w:w="0" w:type="dxa"/>
            <w:bottom w:w="0" w:type="dxa"/>
          </w:tblCellMar>
        </w:tblPrEx>
        <w:trPr>
          <w:cantSplit/>
        </w:trPr>
        <w:tc>
          <w:tcPr>
            <w:tcW w:w="32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FB6781A" w14:textId="77777777" w:rsidR="00B057E2" w:rsidRDefault="00D23131">
            <w:pPr>
              <w:keepNext/>
            </w:pPr>
            <w:r>
              <w:rPr>
                <w:color w:val="000000"/>
                <w:sz w:val="19"/>
                <w:szCs w:val="19"/>
              </w:rPr>
              <w:t>magnesium</w:t>
            </w:r>
          </w:p>
        </w:tc>
        <w:tc>
          <w:tcPr>
            <w:tcW w:w="5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62A7A34" w14:textId="77777777" w:rsidR="00B057E2" w:rsidRDefault="00D23131">
            <w:pPr>
              <w:keepNext/>
            </w:pPr>
            <w:r>
              <w:rPr>
                <w:color w:val="000000"/>
                <w:sz w:val="19"/>
                <w:szCs w:val="19"/>
              </w:rPr>
              <w:t>Magnesium content</w:t>
            </w:r>
          </w:p>
        </w:tc>
      </w:tr>
      <w:tr w:rsidR="00B057E2" w14:paraId="3BB84A73" w14:textId="77777777">
        <w:tblPrEx>
          <w:tblCellMar>
            <w:top w:w="0" w:type="dxa"/>
            <w:bottom w:w="0" w:type="dxa"/>
          </w:tblCellMar>
        </w:tblPrEx>
        <w:trPr>
          <w:cantSplit/>
        </w:trPr>
        <w:tc>
          <w:tcPr>
            <w:tcW w:w="32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82A9B1C" w14:textId="77777777" w:rsidR="00B057E2" w:rsidRDefault="00D23131">
            <w:pPr>
              <w:keepNext/>
            </w:pPr>
            <w:r>
              <w:rPr>
                <w:color w:val="000000"/>
                <w:sz w:val="19"/>
                <w:szCs w:val="19"/>
              </w:rPr>
              <w:t>total_phenols</w:t>
            </w:r>
          </w:p>
        </w:tc>
        <w:tc>
          <w:tcPr>
            <w:tcW w:w="5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58D6068" w14:textId="77777777" w:rsidR="00B057E2" w:rsidRDefault="00D23131">
            <w:pPr>
              <w:keepNext/>
            </w:pPr>
            <w:r>
              <w:rPr>
                <w:color w:val="000000"/>
                <w:sz w:val="19"/>
                <w:szCs w:val="19"/>
              </w:rPr>
              <w:t>Total phenolic compounds (linked to colour, bitterness and astringency)</w:t>
            </w:r>
          </w:p>
        </w:tc>
      </w:tr>
      <w:tr w:rsidR="00B057E2" w14:paraId="2F7663B7" w14:textId="77777777">
        <w:tblPrEx>
          <w:tblCellMar>
            <w:top w:w="0" w:type="dxa"/>
            <w:bottom w:w="0" w:type="dxa"/>
          </w:tblCellMar>
        </w:tblPrEx>
        <w:trPr>
          <w:cantSplit/>
        </w:trPr>
        <w:tc>
          <w:tcPr>
            <w:tcW w:w="32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80D015C" w14:textId="77777777" w:rsidR="00B057E2" w:rsidRDefault="00D23131">
            <w:pPr>
              <w:keepNext/>
            </w:pPr>
            <w:r>
              <w:rPr>
                <w:color w:val="000000"/>
                <w:sz w:val="19"/>
                <w:szCs w:val="19"/>
              </w:rPr>
              <w:t>flavanoids</w:t>
            </w:r>
          </w:p>
        </w:tc>
        <w:tc>
          <w:tcPr>
            <w:tcW w:w="5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5F9E943" w14:textId="77777777" w:rsidR="00B057E2" w:rsidRDefault="00D23131">
            <w:pPr>
              <w:keepNext/>
            </w:pPr>
            <w:r>
              <w:rPr>
                <w:color w:val="000000"/>
                <w:sz w:val="19"/>
                <w:szCs w:val="19"/>
              </w:rPr>
              <w:t>Flavanoid phenols (a major phenolic sub-group)</w:t>
            </w:r>
          </w:p>
        </w:tc>
      </w:tr>
      <w:tr w:rsidR="00B057E2" w14:paraId="26873431" w14:textId="77777777">
        <w:tblPrEx>
          <w:tblCellMar>
            <w:top w:w="0" w:type="dxa"/>
            <w:bottom w:w="0" w:type="dxa"/>
          </w:tblCellMar>
        </w:tblPrEx>
        <w:trPr>
          <w:cantSplit/>
        </w:trPr>
        <w:tc>
          <w:tcPr>
            <w:tcW w:w="32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BDC3C0B" w14:textId="77777777" w:rsidR="00B057E2" w:rsidRDefault="00D23131">
            <w:pPr>
              <w:keepNext/>
            </w:pPr>
            <w:r>
              <w:rPr>
                <w:color w:val="000000"/>
                <w:sz w:val="19"/>
                <w:szCs w:val="19"/>
              </w:rPr>
              <w:t>nonflavanoid_phenols</w:t>
            </w:r>
          </w:p>
        </w:tc>
        <w:tc>
          <w:tcPr>
            <w:tcW w:w="5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AF866A8" w14:textId="77777777" w:rsidR="00B057E2" w:rsidRDefault="00D23131">
            <w:pPr>
              <w:keepNext/>
            </w:pPr>
            <w:r>
              <w:rPr>
                <w:color w:val="000000"/>
                <w:sz w:val="19"/>
                <w:szCs w:val="19"/>
              </w:rPr>
              <w:t>Non-flavanoid phenolic compounds</w:t>
            </w:r>
          </w:p>
        </w:tc>
      </w:tr>
      <w:tr w:rsidR="00B057E2" w14:paraId="17CD3A9B" w14:textId="77777777">
        <w:tblPrEx>
          <w:tblCellMar>
            <w:top w:w="0" w:type="dxa"/>
            <w:bottom w:w="0" w:type="dxa"/>
          </w:tblCellMar>
        </w:tblPrEx>
        <w:trPr>
          <w:cantSplit/>
        </w:trPr>
        <w:tc>
          <w:tcPr>
            <w:tcW w:w="32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BEA0AB4" w14:textId="77777777" w:rsidR="00B057E2" w:rsidRDefault="00D23131">
            <w:pPr>
              <w:keepNext/>
            </w:pPr>
            <w:r>
              <w:rPr>
                <w:color w:val="000000"/>
                <w:sz w:val="19"/>
                <w:szCs w:val="19"/>
              </w:rPr>
              <w:t>proanthocyanins</w:t>
            </w:r>
          </w:p>
        </w:tc>
        <w:tc>
          <w:tcPr>
            <w:tcW w:w="5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CA95922" w14:textId="77777777" w:rsidR="00B057E2" w:rsidRDefault="00D23131">
            <w:pPr>
              <w:keepNext/>
            </w:pPr>
            <w:r>
              <w:rPr>
                <w:color w:val="000000"/>
                <w:sz w:val="19"/>
                <w:szCs w:val="19"/>
              </w:rPr>
              <w:t>Proanthocyanins (tannin-type compounds)</w:t>
            </w:r>
          </w:p>
        </w:tc>
      </w:tr>
      <w:tr w:rsidR="00B057E2" w14:paraId="7C1C457D" w14:textId="77777777">
        <w:tblPrEx>
          <w:tblCellMar>
            <w:top w:w="0" w:type="dxa"/>
            <w:bottom w:w="0" w:type="dxa"/>
          </w:tblCellMar>
        </w:tblPrEx>
        <w:trPr>
          <w:cantSplit/>
        </w:trPr>
        <w:tc>
          <w:tcPr>
            <w:tcW w:w="32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74E0A33" w14:textId="77777777" w:rsidR="00B057E2" w:rsidRDefault="00D23131">
            <w:pPr>
              <w:keepNext/>
            </w:pPr>
            <w:r>
              <w:rPr>
                <w:color w:val="000000"/>
                <w:sz w:val="19"/>
                <w:szCs w:val="19"/>
              </w:rPr>
              <w:t>color_intensity</w:t>
            </w:r>
          </w:p>
        </w:tc>
        <w:tc>
          <w:tcPr>
            <w:tcW w:w="5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7EA21B7" w14:textId="77777777" w:rsidR="00B057E2" w:rsidRDefault="00D23131">
            <w:pPr>
              <w:keepNext/>
            </w:pPr>
            <w:r>
              <w:rPr>
                <w:color w:val="000000"/>
                <w:sz w:val="19"/>
                <w:szCs w:val="19"/>
              </w:rPr>
              <w:t>Colour intensity of the wine</w:t>
            </w:r>
          </w:p>
        </w:tc>
      </w:tr>
      <w:tr w:rsidR="00B057E2" w14:paraId="0B9091F5" w14:textId="77777777">
        <w:tblPrEx>
          <w:tblCellMar>
            <w:top w:w="0" w:type="dxa"/>
            <w:bottom w:w="0" w:type="dxa"/>
          </w:tblCellMar>
        </w:tblPrEx>
        <w:trPr>
          <w:cantSplit/>
        </w:trPr>
        <w:tc>
          <w:tcPr>
            <w:tcW w:w="32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3A2CEB5" w14:textId="77777777" w:rsidR="00B057E2" w:rsidRDefault="00D23131">
            <w:pPr>
              <w:keepNext/>
            </w:pPr>
            <w:r>
              <w:rPr>
                <w:color w:val="000000"/>
                <w:sz w:val="19"/>
                <w:szCs w:val="19"/>
              </w:rPr>
              <w:t>hue</w:t>
            </w:r>
          </w:p>
        </w:tc>
        <w:tc>
          <w:tcPr>
            <w:tcW w:w="5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7E0F128" w14:textId="77777777" w:rsidR="00B057E2" w:rsidRDefault="00D23131">
            <w:pPr>
              <w:keepNext/>
            </w:pPr>
            <w:r>
              <w:rPr>
                <w:color w:val="000000"/>
                <w:sz w:val="19"/>
                <w:szCs w:val="19"/>
              </w:rPr>
              <w:t>Hue (colour tone)</w:t>
            </w:r>
          </w:p>
        </w:tc>
      </w:tr>
      <w:tr w:rsidR="00B057E2" w14:paraId="6769AAE2" w14:textId="77777777">
        <w:tblPrEx>
          <w:tblCellMar>
            <w:top w:w="0" w:type="dxa"/>
            <w:bottom w:w="0" w:type="dxa"/>
          </w:tblCellMar>
        </w:tblPrEx>
        <w:trPr>
          <w:cantSplit/>
        </w:trPr>
        <w:tc>
          <w:tcPr>
            <w:tcW w:w="32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43C1262" w14:textId="77777777" w:rsidR="00B057E2" w:rsidRDefault="00D23131">
            <w:pPr>
              <w:keepNext/>
            </w:pPr>
            <w:r>
              <w:rPr>
                <w:color w:val="000000"/>
                <w:sz w:val="19"/>
                <w:szCs w:val="19"/>
              </w:rPr>
              <w:t>od280/od315_of_diluted_wine</w:t>
            </w:r>
            <w:r>
              <w:rPr>
                <w:color w:val="000000"/>
                <w:sz w:val="19"/>
                <w:szCs w:val="19"/>
              </w:rPr>
              <w:t>s</w:t>
            </w:r>
          </w:p>
        </w:tc>
        <w:tc>
          <w:tcPr>
            <w:tcW w:w="5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F9A2426" w14:textId="77777777" w:rsidR="00B057E2" w:rsidRDefault="00D23131">
            <w:pPr>
              <w:keepNext/>
            </w:pPr>
            <w:r>
              <w:rPr>
                <w:color w:val="000000"/>
                <w:sz w:val="19"/>
                <w:szCs w:val="19"/>
              </w:rPr>
              <w:t>Optical-density ratio of diluted wine (relates to protein and phenol content)</w:t>
            </w:r>
          </w:p>
        </w:tc>
      </w:tr>
      <w:tr w:rsidR="00B057E2" w14:paraId="1FAC403D" w14:textId="77777777">
        <w:tblPrEx>
          <w:tblCellMar>
            <w:top w:w="0" w:type="dxa"/>
            <w:bottom w:w="0" w:type="dxa"/>
          </w:tblCellMar>
        </w:tblPrEx>
        <w:trPr>
          <w:cantSplit/>
        </w:trPr>
        <w:tc>
          <w:tcPr>
            <w:tcW w:w="32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BCD7B37" w14:textId="77777777" w:rsidR="00B057E2" w:rsidRDefault="00D23131">
            <w:r>
              <w:rPr>
                <w:color w:val="000000"/>
                <w:sz w:val="19"/>
                <w:szCs w:val="19"/>
              </w:rPr>
              <w:t>proline</w:t>
            </w:r>
          </w:p>
        </w:tc>
        <w:tc>
          <w:tcPr>
            <w:tcW w:w="5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4FCC205" w14:textId="77777777" w:rsidR="00B057E2" w:rsidRDefault="00D23131">
            <w:r>
              <w:rPr>
                <w:color w:val="000000"/>
                <w:sz w:val="19"/>
                <w:szCs w:val="19"/>
              </w:rPr>
              <w:t>Proline, an amino acid</w:t>
            </w:r>
          </w:p>
        </w:tc>
      </w:tr>
    </w:tbl>
    <w:p w14:paraId="2E2938E8" w14:textId="77777777" w:rsidR="00B057E2" w:rsidRDefault="00B057E2">
      <w:pPr>
        <w:spacing w:after="160"/>
      </w:pPr>
    </w:p>
    <w:p w14:paraId="7E78E076" w14:textId="77777777" w:rsidR="00B057E2" w:rsidRDefault="00D23131">
      <w:pPr>
        <w:pStyle w:val="Heading1"/>
      </w:pPr>
      <w:r>
        <w:t>3. Tools and Environment</w:t>
      </w:r>
    </w:p>
    <w:p w14:paraId="7E481A4E" w14:textId="77777777" w:rsidR="00B057E2" w:rsidRDefault="00D23131">
      <w:pPr>
        <w:spacing w:after="120" w:line="288" w:lineRule="auto"/>
        <w:jc w:val="both"/>
      </w:pPr>
      <w:r>
        <w:t>All code is in one modular script, wine_clustering.py, in which every step is a separate function. The main imports are shown below.</w:t>
      </w:r>
    </w:p>
    <w:p w14:paraId="2F2623E3"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lastRenderedPageBreak/>
        <w:t>import numpy as np</w:t>
      </w:r>
    </w:p>
    <w:p w14:paraId="653B978D"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import pandas as pd</w:t>
      </w:r>
    </w:p>
    <w:p w14:paraId="3A31DF21"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import matplotlib.pyplot as plt</w:t>
      </w:r>
    </w:p>
    <w:p w14:paraId="2649C5D6"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import seaborn as sns</w:t>
      </w:r>
    </w:p>
    <w:p w14:paraId="77377C34"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from scipy.cluster.hierarchy import dendrogram, linkage</w:t>
      </w:r>
    </w:p>
    <w:p w14:paraId="26A4D273"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from sklearn.cluster import KMeans, AgglomerativeClustering, DBSCAN</w:t>
      </w:r>
    </w:p>
    <w:p w14:paraId="1C2A4D7C"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from sklearn.mixture import GaussianMixture</w:t>
      </w:r>
    </w:p>
    <w:p w14:paraId="1DEB615F"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from sklearn.decomposition import PCA</w:t>
      </w:r>
    </w:p>
    <w:p w14:paraId="6A032C63"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from sklearn.manifold import TSNE</w:t>
      </w:r>
    </w:p>
    <w:p w14:paraId="16CAB89F"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from sklearn.pre</w:t>
      </w:r>
      <w:r>
        <w:rPr>
          <w:rFonts w:ascii="Consolas" w:eastAsia="Consolas" w:hAnsi="Consolas" w:cs="Consolas"/>
          <w:sz w:val="17"/>
          <w:szCs w:val="17"/>
        </w:rPr>
        <w:t>processing import StandardScaler</w:t>
      </w:r>
    </w:p>
    <w:p w14:paraId="7A195964"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from sklearn.metrics import silhouette_score, davies_bouldin_score, calinski_harabasz_score</w:t>
      </w:r>
    </w:p>
    <w:p w14:paraId="398742EC"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from sklearn.metrics import adjusted_rand_score, normalized_mutual_info_score</w:t>
      </w:r>
    </w:p>
    <w:p w14:paraId="151F194D" w14:textId="77777777" w:rsidR="00B057E2" w:rsidRDefault="00B057E2">
      <w:pPr>
        <w:keepNext/>
        <w:spacing w:after="120"/>
      </w:pPr>
    </w:p>
    <w:p w14:paraId="651A4FF9" w14:textId="77777777" w:rsidR="00B057E2" w:rsidRDefault="00D23131">
      <w:pPr>
        <w:pStyle w:val="Heading1"/>
      </w:pPr>
      <w:r>
        <w:t>4. Data Inspection and Preprocessing</w:t>
      </w:r>
    </w:p>
    <w:p w14:paraId="3D7AFBB8" w14:textId="77777777" w:rsidR="00B057E2" w:rsidRDefault="00D23131">
      <w:pPr>
        <w:pStyle w:val="Heading2"/>
      </w:pPr>
      <w:r>
        <w:t>4.1 Loading the data</w:t>
      </w:r>
    </w:p>
    <w:p w14:paraId="321789C7" w14:textId="77777777" w:rsidR="00B057E2" w:rsidRDefault="00D23131">
      <w:pPr>
        <w:spacing w:after="120" w:line="288" w:lineRule="auto"/>
        <w:jc w:val="both"/>
      </w:pPr>
      <w:r>
        <w:t xml:space="preserve">The 13 features are loaded as a DataFrame. The cultivar label is stored separately in y so that it can never leak into </w:t>
      </w:r>
      <w:r>
        <w:t>the clustering.</w:t>
      </w:r>
    </w:p>
    <w:p w14:paraId="4C0D5928"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def load_data():</w:t>
      </w:r>
    </w:p>
    <w:p w14:paraId="37222069"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 xml:space="preserve">    raw = load_wine(as_frame=True)</w:t>
      </w:r>
    </w:p>
    <w:p w14:paraId="33421D8F"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 xml:space="preserve">    X = raw.data.copy()                    # 13 features used for clustering</w:t>
      </w:r>
    </w:p>
    <w:p w14:paraId="0A74C062"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 xml:space="preserve">    y = raw.target.map({0: "Cultivar 1", 1: "Cultivar 2", 2: "Cultivar 3"})</w:t>
      </w:r>
    </w:p>
    <w:p w14:paraId="3C052361"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 xml:space="preserve">    return X, y                    </w:t>
      </w:r>
      <w:r>
        <w:rPr>
          <w:rFonts w:ascii="Consolas" w:eastAsia="Consolas" w:hAnsi="Consolas" w:cs="Consolas"/>
          <w:sz w:val="17"/>
          <w:szCs w:val="17"/>
        </w:rPr>
        <w:t xml:space="preserve">        # y is used ONLY for final validation</w:t>
      </w:r>
    </w:p>
    <w:p w14:paraId="2C2B076C" w14:textId="77777777" w:rsidR="00B057E2" w:rsidRDefault="00B057E2">
      <w:pPr>
        <w:keepNext/>
        <w:spacing w:after="120"/>
      </w:pPr>
    </w:p>
    <w:p w14:paraId="09C88325" w14:textId="77777777" w:rsidR="00B057E2" w:rsidRDefault="00D23131">
      <w:pPr>
        <w:pStyle w:val="Heading2"/>
      </w:pPr>
      <w:r>
        <w:t>4.2 Data quality</w:t>
      </w:r>
    </w:p>
    <w:p w14:paraId="6C5BCBCD" w14:textId="77777777" w:rsidR="00B057E2" w:rsidRDefault="00D23131">
      <w:pPr>
        <w:keepNext/>
        <w:spacing w:before="120" w:after="80"/>
      </w:pPr>
      <w:r>
        <w:rPr>
          <w:b/>
          <w:bCs/>
          <w:color w:val="1F3A5F"/>
          <w:sz w:val="20"/>
          <w:szCs w:val="20"/>
        </w:rPr>
        <w:t>Table 2: Data quality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B057E2" w14:paraId="4A8D95B0" w14:textId="77777777">
        <w:tblPrEx>
          <w:tblCellMar>
            <w:top w:w="0" w:type="dxa"/>
            <w:bottom w:w="0" w:type="dxa"/>
          </w:tblCellMar>
        </w:tblPrEx>
        <w:trPr>
          <w:tblHeader/>
        </w:trPr>
        <w:tc>
          <w:tcPr>
            <w:tcW w:w="33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18A65B81" w14:textId="77777777" w:rsidR="00B057E2" w:rsidRDefault="00D23131">
            <w:pPr>
              <w:keepNext/>
            </w:pPr>
            <w:r>
              <w:rPr>
                <w:b/>
                <w:bCs/>
                <w:color w:val="FFFFFF"/>
                <w:sz w:val="19"/>
                <w:szCs w:val="19"/>
              </w:rPr>
              <w:t>Check</w:t>
            </w:r>
          </w:p>
        </w:tc>
        <w:tc>
          <w:tcPr>
            <w:tcW w:w="5726"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41112A39" w14:textId="77777777" w:rsidR="00B057E2" w:rsidRDefault="00D23131">
            <w:pPr>
              <w:keepNext/>
            </w:pPr>
            <w:r>
              <w:rPr>
                <w:b/>
                <w:bCs/>
                <w:color w:val="FFFFFF"/>
                <w:sz w:val="19"/>
                <w:szCs w:val="19"/>
              </w:rPr>
              <w:t>Result</w:t>
            </w:r>
          </w:p>
        </w:tc>
      </w:tr>
      <w:tr w:rsidR="00B057E2" w14:paraId="64605EB6" w14:textId="77777777">
        <w:tblPrEx>
          <w:tblCellMar>
            <w:top w:w="0" w:type="dxa"/>
            <w:bottom w:w="0" w:type="dxa"/>
          </w:tblCellMar>
        </w:tblPrEx>
        <w:trPr>
          <w:cantSplit/>
        </w:trPr>
        <w:tc>
          <w:tcPr>
            <w:tcW w:w="33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4B457A1" w14:textId="77777777" w:rsidR="00B057E2" w:rsidRDefault="00D23131">
            <w:pPr>
              <w:keepNext/>
            </w:pPr>
            <w:r>
              <w:rPr>
                <w:color w:val="000000"/>
                <w:sz w:val="19"/>
                <w:szCs w:val="19"/>
              </w:rPr>
              <w:t>Size</w:t>
            </w:r>
          </w:p>
        </w:tc>
        <w:tc>
          <w:tcPr>
            <w:tcW w:w="57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5929B66" w14:textId="77777777" w:rsidR="00B057E2" w:rsidRDefault="00D23131">
            <w:pPr>
              <w:keepNext/>
            </w:pPr>
            <w:r>
              <w:rPr>
                <w:color w:val="000000"/>
                <w:sz w:val="19"/>
                <w:szCs w:val="19"/>
              </w:rPr>
              <w:t>178 rows x 13 numeric features</w:t>
            </w:r>
          </w:p>
        </w:tc>
      </w:tr>
      <w:tr w:rsidR="00B057E2" w14:paraId="74792929" w14:textId="77777777">
        <w:tblPrEx>
          <w:tblCellMar>
            <w:top w:w="0" w:type="dxa"/>
            <w:bottom w:w="0" w:type="dxa"/>
          </w:tblCellMar>
        </w:tblPrEx>
        <w:trPr>
          <w:cantSplit/>
        </w:trPr>
        <w:tc>
          <w:tcPr>
            <w:tcW w:w="33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01E50F8" w14:textId="77777777" w:rsidR="00B057E2" w:rsidRDefault="00D23131">
            <w:pPr>
              <w:keepNext/>
            </w:pPr>
            <w:r>
              <w:rPr>
                <w:color w:val="000000"/>
                <w:sz w:val="19"/>
                <w:szCs w:val="19"/>
              </w:rPr>
              <w:t>Missing values</w:t>
            </w:r>
          </w:p>
        </w:tc>
        <w:tc>
          <w:tcPr>
            <w:tcW w:w="57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61526AB" w14:textId="77777777" w:rsidR="00B057E2" w:rsidRDefault="00D23131">
            <w:pPr>
              <w:keepNext/>
            </w:pPr>
            <w:r>
              <w:rPr>
                <w:color w:val="000000"/>
                <w:sz w:val="19"/>
                <w:szCs w:val="19"/>
              </w:rPr>
              <w:t>0</w:t>
            </w:r>
          </w:p>
        </w:tc>
      </w:tr>
      <w:tr w:rsidR="00B057E2" w14:paraId="6903EFF0" w14:textId="77777777">
        <w:tblPrEx>
          <w:tblCellMar>
            <w:top w:w="0" w:type="dxa"/>
            <w:bottom w:w="0" w:type="dxa"/>
          </w:tblCellMar>
        </w:tblPrEx>
        <w:trPr>
          <w:cantSplit/>
        </w:trPr>
        <w:tc>
          <w:tcPr>
            <w:tcW w:w="33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72D0F31" w14:textId="77777777" w:rsidR="00B057E2" w:rsidRDefault="00D23131">
            <w:pPr>
              <w:keepNext/>
            </w:pPr>
            <w:r>
              <w:rPr>
                <w:color w:val="000000"/>
                <w:sz w:val="19"/>
                <w:szCs w:val="19"/>
              </w:rPr>
              <w:t>Duplicate rows</w:t>
            </w:r>
          </w:p>
        </w:tc>
        <w:tc>
          <w:tcPr>
            <w:tcW w:w="57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6ACAA09" w14:textId="77777777" w:rsidR="00B057E2" w:rsidRDefault="00D23131">
            <w:pPr>
              <w:keepNext/>
            </w:pPr>
            <w:r>
              <w:rPr>
                <w:color w:val="000000"/>
                <w:sz w:val="19"/>
                <w:szCs w:val="19"/>
              </w:rPr>
              <w:t>0</w:t>
            </w:r>
          </w:p>
        </w:tc>
      </w:tr>
      <w:tr w:rsidR="00B057E2" w14:paraId="6D414727" w14:textId="77777777">
        <w:tblPrEx>
          <w:tblCellMar>
            <w:top w:w="0" w:type="dxa"/>
            <w:bottom w:w="0" w:type="dxa"/>
          </w:tblCellMar>
        </w:tblPrEx>
        <w:trPr>
          <w:cantSplit/>
        </w:trPr>
        <w:tc>
          <w:tcPr>
            <w:tcW w:w="33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718ADC4" w14:textId="77777777" w:rsidR="00B057E2" w:rsidRDefault="00D23131">
            <w:pPr>
              <w:keepNext/>
            </w:pPr>
            <w:r>
              <w:rPr>
                <w:color w:val="000000"/>
                <w:sz w:val="19"/>
                <w:szCs w:val="19"/>
              </w:rPr>
              <w:t>Largest feature range</w:t>
            </w:r>
          </w:p>
        </w:tc>
        <w:tc>
          <w:tcPr>
            <w:tcW w:w="57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8CF2166" w14:textId="77777777" w:rsidR="00B057E2" w:rsidRDefault="00D23131">
            <w:pPr>
              <w:keepNext/>
            </w:pPr>
            <w:r>
              <w:rPr>
                <w:color w:val="000000"/>
                <w:sz w:val="19"/>
                <w:szCs w:val="19"/>
              </w:rPr>
              <w:t>proline: 1402 (278 to 1680)</w:t>
            </w:r>
          </w:p>
        </w:tc>
      </w:tr>
      <w:tr w:rsidR="00B057E2" w14:paraId="1F56AD24" w14:textId="77777777">
        <w:tblPrEx>
          <w:tblCellMar>
            <w:top w:w="0" w:type="dxa"/>
            <w:bottom w:w="0" w:type="dxa"/>
          </w:tblCellMar>
        </w:tblPrEx>
        <w:trPr>
          <w:cantSplit/>
        </w:trPr>
        <w:tc>
          <w:tcPr>
            <w:tcW w:w="33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C53A218" w14:textId="77777777" w:rsidR="00B057E2" w:rsidRDefault="00D23131">
            <w:pPr>
              <w:keepNext/>
            </w:pPr>
            <w:r>
              <w:rPr>
                <w:color w:val="000000"/>
                <w:sz w:val="19"/>
                <w:szCs w:val="19"/>
              </w:rPr>
              <w:t>Smallest feature range</w:t>
            </w:r>
          </w:p>
        </w:tc>
        <w:tc>
          <w:tcPr>
            <w:tcW w:w="57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F7E6789" w14:textId="77777777" w:rsidR="00B057E2" w:rsidRDefault="00D23131">
            <w:pPr>
              <w:keepNext/>
            </w:pPr>
            <w:r>
              <w:rPr>
                <w:color w:val="000000"/>
                <w:sz w:val="19"/>
                <w:szCs w:val="19"/>
              </w:rPr>
              <w:t>nonflavanoid_phenols: 0.53 (0.13 to 0.66)</w:t>
            </w:r>
          </w:p>
        </w:tc>
      </w:tr>
      <w:tr w:rsidR="00B057E2" w14:paraId="4E19857C" w14:textId="77777777">
        <w:tblPrEx>
          <w:tblCellMar>
            <w:top w:w="0" w:type="dxa"/>
            <w:bottom w:w="0" w:type="dxa"/>
          </w:tblCellMar>
        </w:tblPrEx>
        <w:trPr>
          <w:cantSplit/>
        </w:trPr>
        <w:tc>
          <w:tcPr>
            <w:tcW w:w="33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B3D04A9" w14:textId="77777777" w:rsidR="00B057E2" w:rsidRDefault="00D23131">
            <w:pPr>
              <w:keepNext/>
            </w:pPr>
            <w:r>
              <w:rPr>
                <w:color w:val="000000"/>
                <w:sz w:val="19"/>
                <w:szCs w:val="19"/>
              </w:rPr>
              <w:t>Most skewed features</w:t>
            </w:r>
          </w:p>
        </w:tc>
        <w:tc>
          <w:tcPr>
            <w:tcW w:w="57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EE8A547" w14:textId="77777777" w:rsidR="00B057E2" w:rsidRDefault="00D23131">
            <w:pPr>
              <w:keepNext/>
            </w:pPr>
            <w:r>
              <w:rPr>
                <w:color w:val="000000"/>
                <w:sz w:val="19"/>
                <w:szCs w:val="19"/>
              </w:rPr>
              <w:t>magnesium (1.10), malic_acid (1.04); all others below 1</w:t>
            </w:r>
          </w:p>
        </w:tc>
      </w:tr>
      <w:tr w:rsidR="00B057E2" w14:paraId="708C829B" w14:textId="77777777">
        <w:tblPrEx>
          <w:tblCellMar>
            <w:top w:w="0" w:type="dxa"/>
            <w:bottom w:w="0" w:type="dxa"/>
          </w:tblCellMar>
        </w:tblPrEx>
        <w:trPr>
          <w:cantSplit/>
        </w:trPr>
        <w:tc>
          <w:tcPr>
            <w:tcW w:w="33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422C714" w14:textId="77777777" w:rsidR="00B057E2" w:rsidRDefault="00D23131">
            <w:r>
              <w:rPr>
                <w:color w:val="000000"/>
                <w:sz w:val="19"/>
                <w:szCs w:val="19"/>
              </w:rPr>
              <w:t>Rows with at least one IQR outlier</w:t>
            </w:r>
          </w:p>
        </w:tc>
        <w:tc>
          <w:tcPr>
            <w:tcW w:w="57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53C2CBA" w14:textId="77777777" w:rsidR="00B057E2" w:rsidRDefault="00D23131">
            <w:r>
              <w:rPr>
                <w:color w:val="000000"/>
                <w:sz w:val="19"/>
                <w:szCs w:val="19"/>
              </w:rPr>
              <w:t>17 of 178 (9.6%)</w:t>
            </w:r>
          </w:p>
        </w:tc>
      </w:tr>
    </w:tbl>
    <w:p w14:paraId="597B6680" w14:textId="77777777" w:rsidR="00B057E2" w:rsidRDefault="00B057E2">
      <w:pPr>
        <w:spacing w:after="160"/>
      </w:pPr>
    </w:p>
    <w:p w14:paraId="6E180F71" w14:textId="77777777" w:rsidR="00B057E2" w:rsidRDefault="00D23131">
      <w:pPr>
        <w:spacing w:after="120" w:line="288" w:lineRule="auto"/>
        <w:jc w:val="both"/>
      </w:pPr>
      <w:r>
        <w:t>The data is complete, so no imputation was needed. Skewness is mild (no feature exceeds 1.10), so no log transformation was applied.</w:t>
      </w:r>
    </w:p>
    <w:p w14:paraId="2C15652D" w14:textId="77777777" w:rsidR="00B057E2" w:rsidRDefault="00D23131">
      <w:pPr>
        <w:pStyle w:val="Heading2"/>
      </w:pPr>
      <w:r>
        <w:t>4.3 Why feature scaling is essential</w:t>
      </w:r>
    </w:p>
    <w:p w14:paraId="4BD74464" w14:textId="77777777" w:rsidR="00B057E2" w:rsidRDefault="00D23131">
      <w:pPr>
        <w:spacing w:after="120" w:line="288" w:lineRule="auto"/>
        <w:jc w:val="both"/>
      </w:pPr>
      <w:r>
        <w:t>K-Means, hierarchical clustering and DBSCAN all rely on Euclidean distance. Proline ra</w:t>
      </w:r>
      <w:r>
        <w:t>nges over 1402 units while nonflavanoid phenols range over only 0.53, a ratio of roughly 2,600 to 1. Without scaling, proline alone would dominate every distance calculation and the other twelve features would be effectively ignored. All features were ther</w:t>
      </w:r>
      <w:r>
        <w:t>efore standardised to z-scores (mean 0, standard deviation 1).</w:t>
      </w:r>
    </w:p>
    <w:p w14:paraId="1C679064"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lastRenderedPageBreak/>
        <w:t>scaler = StandardScaler()</w:t>
      </w:r>
    </w:p>
    <w:p w14:paraId="4C1AFA8F"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Xs = scaler.fit_transform(X)       # every feature now has mean 0 and std 1</w:t>
      </w:r>
    </w:p>
    <w:p w14:paraId="420B1C90" w14:textId="77777777" w:rsidR="00B057E2" w:rsidRDefault="00B057E2">
      <w:pPr>
        <w:keepNext/>
        <w:spacing w:after="120"/>
      </w:pPr>
    </w:p>
    <w:p w14:paraId="3F538745" w14:textId="77777777" w:rsidR="00B057E2" w:rsidRDefault="00D23131">
      <w:pPr>
        <w:keepNext/>
        <w:spacing w:before="120" w:after="60"/>
        <w:jc w:val="center"/>
      </w:pPr>
      <w:r>
        <w:rPr>
          <w:noProof/>
        </w:rPr>
        <w:drawing>
          <wp:inline distT="0" distB="0" distL="0" distR="0" wp14:anchorId="60B2CC80" wp14:editId="465C2949">
            <wp:extent cx="5524500" cy="2238375"/>
            <wp:effectExtent l="0" t="0" r="0" b="0"/>
            <wp:docPr id="1" name="01_scaling_effect.png" descr="Figure 1: Feature distributions before (left, log axis) and after (right) standardisation" title="Figure 1: Feature distributions before (left, log axis) and after (right) standard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238375"/>
                    </a:xfrm>
                    <a:prstGeom prst="rect">
                      <a:avLst/>
                    </a:prstGeom>
                  </pic:spPr>
                </pic:pic>
              </a:graphicData>
            </a:graphic>
          </wp:inline>
        </w:drawing>
      </w:r>
    </w:p>
    <w:p w14:paraId="02793C6F" w14:textId="77777777" w:rsidR="00B057E2" w:rsidRDefault="00D23131">
      <w:pPr>
        <w:spacing w:after="160"/>
        <w:jc w:val="center"/>
      </w:pPr>
      <w:r>
        <w:rPr>
          <w:i/>
          <w:iCs/>
          <w:color w:val="555555"/>
          <w:sz w:val="18"/>
          <w:szCs w:val="18"/>
        </w:rPr>
        <w:t>Figure 1: Feature distributions before (left, log axis) and after (right) standardisation</w:t>
      </w:r>
    </w:p>
    <w:p w14:paraId="0010240D" w14:textId="77777777" w:rsidR="00B057E2" w:rsidRDefault="00D23131">
      <w:pPr>
        <w:pBdr>
          <w:left w:val="single" w:sz="18" w:space="8" w:color="2A9D8F"/>
        </w:pBdr>
        <w:spacing w:before="80" w:after="160" w:line="288" w:lineRule="auto"/>
        <w:ind w:left="200"/>
        <w:jc w:val="both"/>
      </w:pPr>
      <w:r>
        <w:rPr>
          <w:b/>
          <w:bCs/>
          <w:color w:val="2A9D8F"/>
        </w:rPr>
        <w:t xml:space="preserve">Interpretation: </w:t>
      </w:r>
      <w:r>
        <w:t>Before scaling, the boxes sit at wildly different positions and widths (proline in the hundreds, hue near 1), which is why a logarithmic axis was needed to show them together. After standardisation all features are centred on zero with comparable spread, s</w:t>
      </w:r>
      <w:r>
        <w:t>o each contributes fairly to the distance calculation.</w:t>
      </w:r>
    </w:p>
    <w:p w14:paraId="0643C345" w14:textId="77777777" w:rsidR="00B057E2" w:rsidRDefault="00D23131">
      <w:pPr>
        <w:pStyle w:val="Heading2"/>
      </w:pPr>
      <w:r>
        <w:t>4.4 Outliers</w:t>
      </w:r>
    </w:p>
    <w:p w14:paraId="70A6EF8C" w14:textId="77777777" w:rsidR="00B057E2" w:rsidRDefault="00D23131">
      <w:pPr>
        <w:spacing w:after="120" w:line="288" w:lineRule="auto"/>
        <w:jc w:val="both"/>
      </w:pPr>
      <w:r>
        <w:t>Seventeen wines (9.6%) have at least one value outside the 1.5 x IQR fences, mostly in magnesium, alkalinity of ash and colour intensity (4 each). They were kept. They are real measurement</w:t>
      </w:r>
      <w:r>
        <w:t>s, not errors, and removing them would shrink an already small dataset of 178 wines. K-Means is somewhat sensitive to outliers, so their effect is checked later through the bootstrap stability test (Section 8).</w:t>
      </w:r>
    </w:p>
    <w:p w14:paraId="4F40B3A6" w14:textId="77777777" w:rsidR="00B057E2" w:rsidRDefault="00D23131">
      <w:pPr>
        <w:pStyle w:val="Heading2"/>
      </w:pPr>
      <w:r>
        <w:lastRenderedPageBreak/>
        <w:t>4.5 Feature correlations</w:t>
      </w:r>
    </w:p>
    <w:p w14:paraId="0038CB30" w14:textId="77777777" w:rsidR="00B057E2" w:rsidRDefault="00D23131">
      <w:pPr>
        <w:keepNext/>
        <w:spacing w:before="120" w:after="60"/>
        <w:jc w:val="center"/>
      </w:pPr>
      <w:r>
        <w:rPr>
          <w:noProof/>
        </w:rPr>
        <w:drawing>
          <wp:inline distT="0" distB="0" distL="0" distR="0" wp14:anchorId="58A8A6BE" wp14:editId="59119CF7">
            <wp:extent cx="4476750" cy="3562350"/>
            <wp:effectExtent l="0" t="0" r="0" b="0"/>
            <wp:docPr id="2" name="02_correlation_heatmap.png" descr="Figure 2: Pearson correlation matrix of the 13 features" title="Figure 2: Pearson correlation matrix of the 13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3562350"/>
                    </a:xfrm>
                    <a:prstGeom prst="rect">
                      <a:avLst/>
                    </a:prstGeom>
                  </pic:spPr>
                </pic:pic>
              </a:graphicData>
            </a:graphic>
          </wp:inline>
        </w:drawing>
      </w:r>
    </w:p>
    <w:p w14:paraId="1DD7A8C9" w14:textId="77777777" w:rsidR="00B057E2" w:rsidRDefault="00D23131">
      <w:pPr>
        <w:spacing w:after="160"/>
        <w:jc w:val="center"/>
      </w:pPr>
      <w:r>
        <w:rPr>
          <w:i/>
          <w:iCs/>
          <w:color w:val="555555"/>
          <w:sz w:val="18"/>
          <w:szCs w:val="18"/>
        </w:rPr>
        <w:t xml:space="preserve">Figure 2: Pearson </w:t>
      </w:r>
      <w:r>
        <w:rPr>
          <w:i/>
          <w:iCs/>
          <w:color w:val="555555"/>
          <w:sz w:val="18"/>
          <w:szCs w:val="18"/>
        </w:rPr>
        <w:t>correlation matrix of the 13 features</w:t>
      </w:r>
    </w:p>
    <w:p w14:paraId="7572F146" w14:textId="77777777" w:rsidR="00B057E2" w:rsidRDefault="00D23131">
      <w:pPr>
        <w:pBdr>
          <w:left w:val="single" w:sz="18" w:space="8" w:color="2A9D8F"/>
        </w:pBdr>
        <w:spacing w:before="80" w:after="160" w:line="288" w:lineRule="auto"/>
        <w:ind w:left="200"/>
        <w:jc w:val="both"/>
      </w:pPr>
      <w:r>
        <w:rPr>
          <w:b/>
          <w:bCs/>
          <w:color w:val="2A9D8F"/>
        </w:rPr>
        <w:t xml:space="preserve">Interpretation: </w:t>
      </w:r>
      <w:r>
        <w:t>Several features move together. Flavanoids are strongly related to total phenols (r = 0.86) and to the OD280/OD315 ratio (r = 0.79), and negatively to non-flavanoid phenols (r = -0.54). Alcohol is relat</w:t>
      </w:r>
      <w:r>
        <w:t>ed to proline (r = 0.64), and colour intensity is negatively related to hue (r = -0.52). These relationships hint that the wines differ along a few underlying dimensions (phenolic richness, colour and strength) rather than 13 independent ones. A side effec</w:t>
      </w:r>
      <w:r>
        <w:t>t is that the correlated phenolic features carry extra weight in the distance calculation, which is discussed under limitations.</w:t>
      </w:r>
    </w:p>
    <w:p w14:paraId="559EF2E1" w14:textId="77777777" w:rsidR="00B057E2" w:rsidRDefault="00D23131">
      <w:pPr>
        <w:pStyle w:val="Heading1"/>
      </w:pPr>
      <w:r>
        <w:t>5. Methodology and Rationale</w:t>
      </w:r>
    </w:p>
    <w:p w14:paraId="4DD883AB" w14:textId="77777777" w:rsidR="00B057E2" w:rsidRDefault="00D23131">
      <w:pPr>
        <w:spacing w:after="120" w:line="288" w:lineRule="auto"/>
        <w:jc w:val="both"/>
      </w:pPr>
      <w:r>
        <w:t xml:space="preserve">Rather than relying on a single algorithm, four families of clustering methods were applied. Each </w:t>
      </w:r>
      <w:r>
        <w:t>makes different assumptions about what a cluster is, so agreement between them is stronger evidence than any single result.</w:t>
      </w:r>
    </w:p>
    <w:p w14:paraId="06402079" w14:textId="77777777" w:rsidR="00B057E2" w:rsidRDefault="00D23131">
      <w:pPr>
        <w:keepNext/>
        <w:spacing w:before="120" w:after="80"/>
      </w:pPr>
      <w:r>
        <w:rPr>
          <w:b/>
          <w:bCs/>
          <w:color w:val="1F3A5F"/>
          <w:sz w:val="20"/>
          <w:szCs w:val="20"/>
        </w:rPr>
        <w:lastRenderedPageBreak/>
        <w:t>Table 3: Algorithms used and the reasoning for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26"/>
        <w:gridCol w:w="3400"/>
      </w:tblGrid>
      <w:tr w:rsidR="00B057E2" w14:paraId="074346EB" w14:textId="77777777">
        <w:tblPrEx>
          <w:tblCellMar>
            <w:top w:w="0" w:type="dxa"/>
            <w:bottom w:w="0" w:type="dxa"/>
          </w:tblCellMar>
        </w:tblPrEx>
        <w:trPr>
          <w:tblHeader/>
        </w:trPr>
        <w:tc>
          <w:tcPr>
            <w:tcW w:w="20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652A8444" w14:textId="77777777" w:rsidR="00B057E2" w:rsidRDefault="00D23131">
            <w:pPr>
              <w:keepNext/>
            </w:pPr>
            <w:r>
              <w:rPr>
                <w:b/>
                <w:bCs/>
                <w:color w:val="FFFFFF"/>
                <w:sz w:val="19"/>
                <w:szCs w:val="19"/>
              </w:rPr>
              <w:t>Algorithm</w:t>
            </w:r>
          </w:p>
        </w:tc>
        <w:tc>
          <w:tcPr>
            <w:tcW w:w="3626"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2B211B64" w14:textId="77777777" w:rsidR="00B057E2" w:rsidRDefault="00D23131">
            <w:pPr>
              <w:keepNext/>
            </w:pPr>
            <w:r>
              <w:rPr>
                <w:b/>
                <w:bCs/>
                <w:color w:val="FFFFFF"/>
                <w:sz w:val="19"/>
                <w:szCs w:val="19"/>
              </w:rPr>
              <w:t>How it works</w:t>
            </w:r>
          </w:p>
        </w:tc>
        <w:tc>
          <w:tcPr>
            <w:tcW w:w="34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30249A61" w14:textId="77777777" w:rsidR="00B057E2" w:rsidRDefault="00D23131">
            <w:pPr>
              <w:keepNext/>
            </w:pPr>
            <w:r>
              <w:rPr>
                <w:b/>
                <w:bCs/>
                <w:color w:val="FFFFFF"/>
                <w:sz w:val="19"/>
                <w:szCs w:val="19"/>
              </w:rPr>
              <w:t>Why it was included</w:t>
            </w:r>
          </w:p>
        </w:tc>
      </w:tr>
      <w:tr w:rsidR="00B057E2" w14:paraId="4D48CF49" w14:textId="77777777">
        <w:tblPrEx>
          <w:tblCellMar>
            <w:top w:w="0" w:type="dxa"/>
            <w:bottom w:w="0" w:type="dxa"/>
          </w:tblCellMar>
        </w:tblPrEx>
        <w:trPr>
          <w:cantSplit/>
        </w:trPr>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B046A61" w14:textId="77777777" w:rsidR="00B057E2" w:rsidRDefault="00D23131">
            <w:pPr>
              <w:keepNext/>
            </w:pPr>
            <w:r>
              <w:rPr>
                <w:color w:val="000000"/>
                <w:sz w:val="19"/>
                <w:szCs w:val="19"/>
              </w:rPr>
              <w:t>K-Means</w:t>
            </w:r>
          </w:p>
        </w:tc>
        <w:tc>
          <w:tcPr>
            <w:tcW w:w="36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371F03E" w14:textId="77777777" w:rsidR="00B057E2" w:rsidRDefault="00D23131">
            <w:pPr>
              <w:keepNext/>
            </w:pPr>
            <w:r>
              <w:rPr>
                <w:color w:val="000000"/>
                <w:sz w:val="19"/>
                <w:szCs w:val="19"/>
              </w:rPr>
              <w:t>Assigns each point to the nearest of k centroids and repeats until the centroids stop moving, minimising within-cluster variance.</w:t>
            </w:r>
          </w:p>
        </w:tc>
        <w:tc>
          <w:tcPr>
            <w:tcW w:w="34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51A4EAB" w14:textId="77777777" w:rsidR="00B057E2" w:rsidRDefault="00D23131">
            <w:pPr>
              <w:keepNext/>
            </w:pPr>
            <w:r>
              <w:rPr>
                <w:color w:val="000000"/>
                <w:sz w:val="19"/>
                <w:szCs w:val="19"/>
              </w:rPr>
              <w:t>Fast, simple and the standard baseline. Suits compact, roughly spherical clusters. Used as the final model.</w:t>
            </w:r>
          </w:p>
        </w:tc>
      </w:tr>
      <w:tr w:rsidR="00B057E2" w14:paraId="528A7E36" w14:textId="77777777">
        <w:tblPrEx>
          <w:tblCellMar>
            <w:top w:w="0" w:type="dxa"/>
            <w:bottom w:w="0" w:type="dxa"/>
          </w:tblCellMar>
        </w:tblPrEx>
        <w:trPr>
          <w:cantSplit/>
        </w:trPr>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D450333" w14:textId="77777777" w:rsidR="00B057E2" w:rsidRDefault="00D23131">
            <w:pPr>
              <w:keepNext/>
            </w:pPr>
            <w:r>
              <w:rPr>
                <w:color w:val="000000"/>
                <w:sz w:val="19"/>
                <w:szCs w:val="19"/>
              </w:rPr>
              <w:t>Hierarchical (Ward, complete, average)</w:t>
            </w:r>
          </w:p>
        </w:tc>
        <w:tc>
          <w:tcPr>
            <w:tcW w:w="36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B98BA01" w14:textId="77777777" w:rsidR="00B057E2" w:rsidRDefault="00D23131">
            <w:pPr>
              <w:keepNext/>
            </w:pPr>
            <w:r>
              <w:rPr>
                <w:color w:val="000000"/>
                <w:sz w:val="19"/>
                <w:szCs w:val="19"/>
              </w:rPr>
              <w:t>Starts with every wine as its own cluster and repeatedly merges the closest pair, producing a tree (dendrogram).</w:t>
            </w:r>
          </w:p>
        </w:tc>
        <w:tc>
          <w:tcPr>
            <w:tcW w:w="34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D24A995" w14:textId="77777777" w:rsidR="00B057E2" w:rsidRDefault="00D23131">
            <w:pPr>
              <w:keepNext/>
            </w:pPr>
            <w:r>
              <w:rPr>
                <w:color w:val="000000"/>
                <w:sz w:val="19"/>
                <w:szCs w:val="19"/>
              </w:rPr>
              <w:t>Needs no pre-set k; the dendrogram shows structure at every level. Three linkage rules are compared.</w:t>
            </w:r>
          </w:p>
        </w:tc>
      </w:tr>
      <w:tr w:rsidR="00B057E2" w14:paraId="338F09F5" w14:textId="77777777">
        <w:tblPrEx>
          <w:tblCellMar>
            <w:top w:w="0" w:type="dxa"/>
            <w:bottom w:w="0" w:type="dxa"/>
          </w:tblCellMar>
        </w:tblPrEx>
        <w:trPr>
          <w:cantSplit/>
        </w:trPr>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618C997" w14:textId="77777777" w:rsidR="00B057E2" w:rsidRDefault="00D23131">
            <w:pPr>
              <w:keepNext/>
            </w:pPr>
            <w:r>
              <w:rPr>
                <w:color w:val="000000"/>
                <w:sz w:val="19"/>
                <w:szCs w:val="19"/>
              </w:rPr>
              <w:t>Ga</w:t>
            </w:r>
            <w:r>
              <w:rPr>
                <w:color w:val="000000"/>
                <w:sz w:val="19"/>
                <w:szCs w:val="19"/>
              </w:rPr>
              <w:t>ussian Mixture (GMM)</w:t>
            </w:r>
          </w:p>
        </w:tc>
        <w:tc>
          <w:tcPr>
            <w:tcW w:w="36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FFA75E2" w14:textId="77777777" w:rsidR="00B057E2" w:rsidRDefault="00D23131">
            <w:pPr>
              <w:keepNext/>
            </w:pPr>
            <w:r>
              <w:rPr>
                <w:color w:val="000000"/>
                <w:sz w:val="19"/>
                <w:szCs w:val="19"/>
              </w:rPr>
              <w:t>Models the data as overlapping Gaussian distributions and gives each wine a probability of belonging to each.</w:t>
            </w:r>
          </w:p>
        </w:tc>
        <w:tc>
          <w:tcPr>
            <w:tcW w:w="34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6891247" w14:textId="77777777" w:rsidR="00B057E2" w:rsidRDefault="00D23131">
            <w:pPr>
              <w:keepNext/>
            </w:pPr>
            <w:r>
              <w:rPr>
                <w:color w:val="000000"/>
                <w:sz w:val="19"/>
                <w:szCs w:val="19"/>
              </w:rPr>
              <w:t>Allows elliptical clusters and soft assignment. Its BIC score gives a second opinion on k.</w:t>
            </w:r>
          </w:p>
        </w:tc>
      </w:tr>
      <w:tr w:rsidR="00B057E2" w14:paraId="06E5CC66" w14:textId="77777777">
        <w:tblPrEx>
          <w:tblCellMar>
            <w:top w:w="0" w:type="dxa"/>
            <w:bottom w:w="0" w:type="dxa"/>
          </w:tblCellMar>
        </w:tblPrEx>
        <w:trPr>
          <w:cantSplit/>
        </w:trPr>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17DBF84" w14:textId="77777777" w:rsidR="00B057E2" w:rsidRDefault="00D23131">
            <w:r>
              <w:rPr>
                <w:color w:val="000000"/>
                <w:sz w:val="19"/>
                <w:szCs w:val="19"/>
              </w:rPr>
              <w:t>DBSCAN</w:t>
            </w:r>
          </w:p>
        </w:tc>
        <w:tc>
          <w:tcPr>
            <w:tcW w:w="36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028F7AF" w14:textId="77777777" w:rsidR="00B057E2" w:rsidRDefault="00D23131">
            <w:r>
              <w:rPr>
                <w:color w:val="000000"/>
                <w:sz w:val="19"/>
                <w:szCs w:val="19"/>
              </w:rPr>
              <w:t>Groups dense regions and l</w:t>
            </w:r>
            <w:r>
              <w:rPr>
                <w:color w:val="000000"/>
                <w:sz w:val="19"/>
                <w:szCs w:val="19"/>
              </w:rPr>
              <w:t>abels isolated points as noise; no k is needed.</w:t>
            </w:r>
          </w:p>
        </w:tc>
        <w:tc>
          <w:tcPr>
            <w:tcW w:w="34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EB2A80C" w14:textId="77777777" w:rsidR="00B057E2" w:rsidRDefault="00D23131">
            <w:r>
              <w:rPr>
                <w:color w:val="000000"/>
                <w:sz w:val="19"/>
                <w:szCs w:val="19"/>
              </w:rPr>
              <w:t>A density-based contrast that tests whether the data has clear density gaps.</w:t>
            </w:r>
          </w:p>
        </w:tc>
      </w:tr>
    </w:tbl>
    <w:p w14:paraId="38DF1815" w14:textId="77777777" w:rsidR="00B057E2" w:rsidRDefault="00B057E2">
      <w:pPr>
        <w:spacing w:after="160"/>
      </w:pPr>
    </w:p>
    <w:p w14:paraId="61ABABDA" w14:textId="77777777" w:rsidR="00B057E2" w:rsidRDefault="00D23131">
      <w:pPr>
        <w:pStyle w:val="Heading2"/>
      </w:pPr>
      <w:r>
        <w:t>5.1 Evaluation metrics</w:t>
      </w:r>
    </w:p>
    <w:p w14:paraId="11ECBC50" w14:textId="77777777" w:rsidR="00B057E2" w:rsidRDefault="00D23131">
      <w:pPr>
        <w:spacing w:after="120" w:line="288" w:lineRule="auto"/>
        <w:jc w:val="both"/>
      </w:pPr>
      <w:r>
        <w:t>Because there are no labels during clustering, quality is judged with internal validity indices. Each looks at compactness and separation differently, so several are used together.</w:t>
      </w:r>
    </w:p>
    <w:p w14:paraId="4201150A" w14:textId="77777777" w:rsidR="00B057E2" w:rsidRDefault="00D23131">
      <w:pPr>
        <w:keepNext/>
        <w:spacing w:before="120" w:after="80"/>
      </w:pPr>
      <w:r>
        <w:rPr>
          <w:b/>
          <w:bCs/>
          <w:color w:val="1F3A5F"/>
          <w:sz w:val="20"/>
          <w:szCs w:val="20"/>
        </w:rPr>
        <w:t>Table 4: Metrics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726"/>
        <w:gridCol w:w="2000"/>
      </w:tblGrid>
      <w:tr w:rsidR="00B057E2" w14:paraId="26711B06" w14:textId="77777777">
        <w:tblPrEx>
          <w:tblCellMar>
            <w:top w:w="0" w:type="dxa"/>
            <w:bottom w:w="0" w:type="dxa"/>
          </w:tblCellMar>
        </w:tblPrEx>
        <w:trPr>
          <w:tblHeader/>
        </w:trPr>
        <w:tc>
          <w:tcPr>
            <w:tcW w:w="23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3E910184" w14:textId="77777777" w:rsidR="00B057E2" w:rsidRDefault="00D23131">
            <w:pPr>
              <w:keepNext/>
            </w:pPr>
            <w:r>
              <w:rPr>
                <w:b/>
                <w:bCs/>
                <w:color w:val="FFFFFF"/>
                <w:sz w:val="19"/>
                <w:szCs w:val="19"/>
              </w:rPr>
              <w:t>Metric</w:t>
            </w:r>
          </w:p>
        </w:tc>
        <w:tc>
          <w:tcPr>
            <w:tcW w:w="4726"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5BF3F979" w14:textId="77777777" w:rsidR="00B057E2" w:rsidRDefault="00D23131">
            <w:pPr>
              <w:keepNext/>
            </w:pPr>
            <w:r>
              <w:rPr>
                <w:b/>
                <w:bCs/>
                <w:color w:val="FFFFFF"/>
                <w:sz w:val="19"/>
                <w:szCs w:val="19"/>
              </w:rPr>
              <w:t>Meaning</w:t>
            </w:r>
          </w:p>
        </w:tc>
        <w:tc>
          <w:tcPr>
            <w:tcW w:w="20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39B66C9A" w14:textId="77777777" w:rsidR="00B057E2" w:rsidRDefault="00D23131">
            <w:pPr>
              <w:keepNext/>
            </w:pPr>
            <w:r>
              <w:rPr>
                <w:b/>
                <w:bCs/>
                <w:color w:val="FFFFFF"/>
                <w:sz w:val="19"/>
                <w:szCs w:val="19"/>
              </w:rPr>
              <w:t>Better when</w:t>
            </w:r>
          </w:p>
        </w:tc>
      </w:tr>
      <w:tr w:rsidR="00B057E2" w14:paraId="66618F1A" w14:textId="77777777">
        <w:tblPrEx>
          <w:tblCellMar>
            <w:top w:w="0" w:type="dxa"/>
            <w:bottom w:w="0" w:type="dxa"/>
          </w:tblCellMar>
        </w:tblPrEx>
        <w:trPr>
          <w:cantSplit/>
        </w:trPr>
        <w:tc>
          <w:tcPr>
            <w:tcW w:w="23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C268F2B" w14:textId="77777777" w:rsidR="00B057E2" w:rsidRDefault="00D23131">
            <w:pPr>
              <w:keepNext/>
            </w:pPr>
            <w:r>
              <w:rPr>
                <w:color w:val="000000"/>
                <w:sz w:val="19"/>
                <w:szCs w:val="19"/>
              </w:rPr>
              <w:t>Inertia (elbow)</w:t>
            </w:r>
          </w:p>
        </w:tc>
        <w:tc>
          <w:tcPr>
            <w:tcW w:w="47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E4F443B" w14:textId="77777777" w:rsidR="00B057E2" w:rsidRDefault="00D23131">
            <w:pPr>
              <w:keepNext/>
            </w:pPr>
            <w:r>
              <w:rPr>
                <w:color w:val="000000"/>
                <w:sz w:val="19"/>
                <w:szCs w:val="19"/>
              </w:rPr>
              <w:t>Sum of sq</w:t>
            </w:r>
            <w:r>
              <w:rPr>
                <w:color w:val="000000"/>
                <w:sz w:val="19"/>
                <w:szCs w:val="19"/>
              </w:rPr>
              <w:t>uared distances to the cluster centroid</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1F95C95" w14:textId="77777777" w:rsidR="00B057E2" w:rsidRDefault="00D23131">
            <w:pPr>
              <w:keepNext/>
            </w:pPr>
            <w:r>
              <w:rPr>
                <w:color w:val="000000"/>
                <w:sz w:val="19"/>
                <w:szCs w:val="19"/>
              </w:rPr>
              <w:t>Lower (look for the bend)</w:t>
            </w:r>
          </w:p>
        </w:tc>
      </w:tr>
      <w:tr w:rsidR="00B057E2" w14:paraId="34DBCDAA" w14:textId="77777777">
        <w:tblPrEx>
          <w:tblCellMar>
            <w:top w:w="0" w:type="dxa"/>
            <w:bottom w:w="0" w:type="dxa"/>
          </w:tblCellMar>
        </w:tblPrEx>
        <w:trPr>
          <w:cantSplit/>
        </w:trPr>
        <w:tc>
          <w:tcPr>
            <w:tcW w:w="23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7BBC385" w14:textId="77777777" w:rsidR="00B057E2" w:rsidRDefault="00D23131">
            <w:pPr>
              <w:keepNext/>
            </w:pPr>
            <w:r>
              <w:rPr>
                <w:color w:val="000000"/>
                <w:sz w:val="19"/>
                <w:szCs w:val="19"/>
              </w:rPr>
              <w:t>Silhouette score</w:t>
            </w:r>
          </w:p>
        </w:tc>
        <w:tc>
          <w:tcPr>
            <w:tcW w:w="47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9488E73" w14:textId="77777777" w:rsidR="00B057E2" w:rsidRDefault="00D23131">
            <w:pPr>
              <w:keepNext/>
            </w:pPr>
            <w:r>
              <w:rPr>
                <w:color w:val="000000"/>
                <w:sz w:val="19"/>
                <w:szCs w:val="19"/>
              </w:rPr>
              <w:t>How much closer a wine is to its own cluster than to the nearest other cluster (-1 to +1)</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F8D900B" w14:textId="77777777" w:rsidR="00B057E2" w:rsidRDefault="00D23131">
            <w:pPr>
              <w:keepNext/>
            </w:pPr>
            <w:r>
              <w:rPr>
                <w:color w:val="000000"/>
                <w:sz w:val="19"/>
                <w:szCs w:val="19"/>
              </w:rPr>
              <w:t>Higher</w:t>
            </w:r>
          </w:p>
        </w:tc>
      </w:tr>
      <w:tr w:rsidR="00B057E2" w14:paraId="6DEFB0B5" w14:textId="77777777">
        <w:tblPrEx>
          <w:tblCellMar>
            <w:top w:w="0" w:type="dxa"/>
            <w:bottom w:w="0" w:type="dxa"/>
          </w:tblCellMar>
        </w:tblPrEx>
        <w:trPr>
          <w:cantSplit/>
        </w:trPr>
        <w:tc>
          <w:tcPr>
            <w:tcW w:w="23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F6DBA29" w14:textId="77777777" w:rsidR="00B057E2" w:rsidRDefault="00D23131">
            <w:pPr>
              <w:keepNext/>
            </w:pPr>
            <w:r>
              <w:rPr>
                <w:color w:val="000000"/>
                <w:sz w:val="19"/>
                <w:szCs w:val="19"/>
              </w:rPr>
              <w:t>Calinski-Harabasz</w:t>
            </w:r>
          </w:p>
        </w:tc>
        <w:tc>
          <w:tcPr>
            <w:tcW w:w="47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F8BBB11" w14:textId="77777777" w:rsidR="00B057E2" w:rsidRDefault="00D23131">
            <w:pPr>
              <w:keepNext/>
            </w:pPr>
            <w:r>
              <w:rPr>
                <w:color w:val="000000"/>
                <w:sz w:val="19"/>
                <w:szCs w:val="19"/>
              </w:rPr>
              <w:t>Ratio of between-cluster to within-cluster variance</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E9464E7" w14:textId="77777777" w:rsidR="00B057E2" w:rsidRDefault="00D23131">
            <w:pPr>
              <w:keepNext/>
            </w:pPr>
            <w:r>
              <w:rPr>
                <w:color w:val="000000"/>
                <w:sz w:val="19"/>
                <w:szCs w:val="19"/>
              </w:rPr>
              <w:t>Higher</w:t>
            </w:r>
          </w:p>
        </w:tc>
      </w:tr>
      <w:tr w:rsidR="00B057E2" w14:paraId="7ACB6BC3" w14:textId="77777777">
        <w:tblPrEx>
          <w:tblCellMar>
            <w:top w:w="0" w:type="dxa"/>
            <w:bottom w:w="0" w:type="dxa"/>
          </w:tblCellMar>
        </w:tblPrEx>
        <w:trPr>
          <w:cantSplit/>
        </w:trPr>
        <w:tc>
          <w:tcPr>
            <w:tcW w:w="23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F5AF1D6" w14:textId="77777777" w:rsidR="00B057E2" w:rsidRDefault="00D23131">
            <w:pPr>
              <w:keepNext/>
            </w:pPr>
            <w:r>
              <w:rPr>
                <w:color w:val="000000"/>
                <w:sz w:val="19"/>
                <w:szCs w:val="19"/>
              </w:rPr>
              <w:t>Davies-Bouldin</w:t>
            </w:r>
          </w:p>
        </w:tc>
        <w:tc>
          <w:tcPr>
            <w:tcW w:w="47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EFC6FBC" w14:textId="77777777" w:rsidR="00B057E2" w:rsidRDefault="00D23131">
            <w:pPr>
              <w:keepNext/>
            </w:pPr>
            <w:r>
              <w:rPr>
                <w:color w:val="000000"/>
                <w:sz w:val="19"/>
                <w:szCs w:val="19"/>
              </w:rPr>
              <w:t>Average similarity of each cluster to its most similar neighbour</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5578D10" w14:textId="77777777" w:rsidR="00B057E2" w:rsidRDefault="00D23131">
            <w:pPr>
              <w:keepNext/>
            </w:pPr>
            <w:r>
              <w:rPr>
                <w:color w:val="000000"/>
                <w:sz w:val="19"/>
                <w:szCs w:val="19"/>
              </w:rPr>
              <w:t>Lower</w:t>
            </w:r>
          </w:p>
        </w:tc>
      </w:tr>
      <w:tr w:rsidR="00B057E2" w14:paraId="36D9205A" w14:textId="77777777">
        <w:tblPrEx>
          <w:tblCellMar>
            <w:top w:w="0" w:type="dxa"/>
            <w:bottom w:w="0" w:type="dxa"/>
          </w:tblCellMar>
        </w:tblPrEx>
        <w:trPr>
          <w:cantSplit/>
        </w:trPr>
        <w:tc>
          <w:tcPr>
            <w:tcW w:w="23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8F20695" w14:textId="77777777" w:rsidR="00B057E2" w:rsidRDefault="00D23131">
            <w:pPr>
              <w:keepNext/>
            </w:pPr>
            <w:r>
              <w:rPr>
                <w:color w:val="000000"/>
                <w:sz w:val="19"/>
                <w:szCs w:val="19"/>
              </w:rPr>
              <w:t>BIC (GMM only)</w:t>
            </w:r>
          </w:p>
        </w:tc>
        <w:tc>
          <w:tcPr>
            <w:tcW w:w="47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7F36DF4" w14:textId="77777777" w:rsidR="00B057E2" w:rsidRDefault="00D23131">
            <w:pPr>
              <w:keepNext/>
            </w:pPr>
            <w:r>
              <w:rPr>
                <w:color w:val="000000"/>
                <w:sz w:val="19"/>
                <w:szCs w:val="19"/>
              </w:rPr>
              <w:t>Model fit penalised for complexity</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0CDEBBA" w14:textId="77777777" w:rsidR="00B057E2" w:rsidRDefault="00D23131">
            <w:pPr>
              <w:keepNext/>
            </w:pPr>
            <w:r>
              <w:rPr>
                <w:color w:val="000000"/>
                <w:sz w:val="19"/>
                <w:szCs w:val="19"/>
              </w:rPr>
              <w:t>Lower</w:t>
            </w:r>
          </w:p>
        </w:tc>
      </w:tr>
      <w:tr w:rsidR="00B057E2" w14:paraId="189CA889" w14:textId="77777777">
        <w:tblPrEx>
          <w:tblCellMar>
            <w:top w:w="0" w:type="dxa"/>
            <w:bottom w:w="0" w:type="dxa"/>
          </w:tblCellMar>
        </w:tblPrEx>
        <w:trPr>
          <w:cantSplit/>
        </w:trPr>
        <w:tc>
          <w:tcPr>
            <w:tcW w:w="23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2BAF81C" w14:textId="77777777" w:rsidR="00B057E2" w:rsidRDefault="00D23131">
            <w:r>
              <w:rPr>
                <w:color w:val="000000"/>
                <w:sz w:val="19"/>
                <w:szCs w:val="19"/>
              </w:rPr>
              <w:t>ARI and NMI</w:t>
            </w:r>
          </w:p>
        </w:tc>
        <w:tc>
          <w:tcPr>
            <w:tcW w:w="47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9CD14BA" w14:textId="77777777" w:rsidR="00B057E2" w:rsidRDefault="00D23131">
            <w:r>
              <w:rPr>
                <w:color w:val="000000"/>
                <w:sz w:val="19"/>
                <w:szCs w:val="19"/>
              </w:rPr>
              <w:t>Agreement with the hidden cultivar labels (external check only)</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BA0F324" w14:textId="77777777" w:rsidR="00B057E2" w:rsidRDefault="00D23131">
            <w:r>
              <w:rPr>
                <w:color w:val="000000"/>
                <w:sz w:val="19"/>
                <w:szCs w:val="19"/>
              </w:rPr>
              <w:t>Higher (1 = perfect)</w:t>
            </w:r>
          </w:p>
        </w:tc>
      </w:tr>
    </w:tbl>
    <w:p w14:paraId="4CFA5E5E" w14:textId="77777777" w:rsidR="00B057E2" w:rsidRDefault="00B057E2">
      <w:pPr>
        <w:spacing w:after="160"/>
      </w:pPr>
    </w:p>
    <w:p w14:paraId="3C032ABE" w14:textId="77777777" w:rsidR="00B057E2" w:rsidRDefault="00D23131">
      <w:pPr>
        <w:pStyle w:val="Heading1"/>
      </w:pPr>
      <w:r>
        <w:t>6. Choosing the Number of Clusters</w:t>
      </w:r>
    </w:p>
    <w:p w14:paraId="608B98C2" w14:textId="77777777" w:rsidR="00B057E2" w:rsidRDefault="00D23131">
      <w:pPr>
        <w:spacing w:after="120" w:line="288" w:lineRule="auto"/>
        <w:jc w:val="both"/>
      </w:pPr>
      <w:r>
        <w:t xml:space="preserve">The number of clusters is the most important parameter in K-Means. Instead of guessing, K-Means was run for every k from 2 to 10 with </w:t>
      </w:r>
      <w:r>
        <w:t>20 random restarts each (n_init = 20, to avoid poor local minima) and scored with four criteria.</w:t>
      </w:r>
    </w:p>
    <w:p w14:paraId="66702D3B"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lastRenderedPageBreak/>
        <w:t>for k in range(2, 11):</w:t>
      </w:r>
    </w:p>
    <w:p w14:paraId="788419B4"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 xml:space="preserve">    km = KMeans(n_clusters=k, n_init=20, random_state=42).fit(Xs)</w:t>
      </w:r>
    </w:p>
    <w:p w14:paraId="7EDB1675"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 xml:space="preserve">    gmm = GaussianMixture(n_components=k, n_init=5, random_state=42).fit(Xs)</w:t>
      </w:r>
    </w:p>
    <w:p w14:paraId="35F98150"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 xml:space="preserve">    rows.append({"k": k, "inertia": km.inertia_,</w:t>
      </w:r>
    </w:p>
    <w:p w14:paraId="3FE2A8D0"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 xml:space="preserve">                 "silhouette": silhouette_score(Xs, km.labels_),</w:t>
      </w:r>
    </w:p>
    <w:p w14:paraId="757309BA"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 xml:space="preserve">                 "davies_bouldin": davies_bouldin_score(Xs, km.la</w:t>
      </w:r>
      <w:r>
        <w:rPr>
          <w:rFonts w:ascii="Consolas" w:eastAsia="Consolas" w:hAnsi="Consolas" w:cs="Consolas"/>
          <w:sz w:val="17"/>
          <w:szCs w:val="17"/>
        </w:rPr>
        <w:t>bels_),</w:t>
      </w:r>
    </w:p>
    <w:p w14:paraId="5949206D"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 xml:space="preserve">                 "calinski_harabasz": calinski_harabasz_score(Xs, km.labels_),</w:t>
      </w:r>
    </w:p>
    <w:p w14:paraId="656DD92D"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 xml:space="preserve">                 "gmm_bic": gmm.bic(Xs)})</w:t>
      </w:r>
    </w:p>
    <w:p w14:paraId="42317C8C" w14:textId="77777777" w:rsidR="00B057E2" w:rsidRDefault="00B057E2">
      <w:pPr>
        <w:keepNext/>
        <w:spacing w:after="120"/>
      </w:pPr>
    </w:p>
    <w:p w14:paraId="7F83E198" w14:textId="77777777" w:rsidR="00B057E2" w:rsidRDefault="00D23131">
      <w:pPr>
        <w:keepNext/>
        <w:spacing w:before="120" w:after="80"/>
      </w:pPr>
      <w:r>
        <w:rPr>
          <w:b/>
          <w:bCs/>
          <w:color w:val="1F3A5F"/>
          <w:sz w:val="20"/>
          <w:szCs w:val="20"/>
        </w:rPr>
        <w:t>Table 5: Cluster-validity metrics for each 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700"/>
        <w:gridCol w:w="1826"/>
        <w:gridCol w:w="1600"/>
      </w:tblGrid>
      <w:tr w:rsidR="00B057E2" w14:paraId="56639124" w14:textId="77777777">
        <w:tblPrEx>
          <w:tblCellMar>
            <w:top w:w="0" w:type="dxa"/>
            <w:bottom w:w="0" w:type="dxa"/>
          </w:tblCellMar>
        </w:tblPrEx>
        <w:trPr>
          <w:tblHeader/>
        </w:trPr>
        <w:tc>
          <w:tcPr>
            <w:tcW w:w="9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01728327" w14:textId="77777777" w:rsidR="00B057E2" w:rsidRDefault="00D23131">
            <w:pPr>
              <w:keepNext/>
            </w:pPr>
            <w:r>
              <w:rPr>
                <w:b/>
                <w:bCs/>
                <w:color w:val="FFFFFF"/>
                <w:sz w:val="19"/>
                <w:szCs w:val="19"/>
              </w:rPr>
              <w:t>k</w:t>
            </w:r>
          </w:p>
        </w:tc>
        <w:tc>
          <w:tcPr>
            <w:tcW w:w="15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211E1742" w14:textId="77777777" w:rsidR="00B057E2" w:rsidRDefault="00D23131">
            <w:pPr>
              <w:keepNext/>
              <w:jc w:val="center"/>
            </w:pPr>
            <w:r>
              <w:rPr>
                <w:b/>
                <w:bCs/>
                <w:color w:val="FFFFFF"/>
                <w:sz w:val="19"/>
                <w:szCs w:val="19"/>
              </w:rPr>
              <w:t>Inertia</w:t>
            </w:r>
          </w:p>
        </w:tc>
        <w:tc>
          <w:tcPr>
            <w:tcW w:w="15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1A6EF946" w14:textId="77777777" w:rsidR="00B057E2" w:rsidRDefault="00D23131">
            <w:pPr>
              <w:keepNext/>
              <w:jc w:val="center"/>
            </w:pPr>
            <w:r>
              <w:rPr>
                <w:b/>
                <w:bCs/>
                <w:color w:val="FFFFFF"/>
                <w:sz w:val="19"/>
                <w:szCs w:val="19"/>
              </w:rPr>
              <w:t>Silhouette</w:t>
            </w:r>
          </w:p>
        </w:tc>
        <w:tc>
          <w:tcPr>
            <w:tcW w:w="17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2E5DBD8C" w14:textId="77777777" w:rsidR="00B057E2" w:rsidRDefault="00D23131">
            <w:pPr>
              <w:keepNext/>
              <w:jc w:val="center"/>
            </w:pPr>
            <w:r>
              <w:rPr>
                <w:b/>
                <w:bCs/>
                <w:color w:val="FFFFFF"/>
                <w:sz w:val="19"/>
                <w:szCs w:val="19"/>
              </w:rPr>
              <w:t>Davies-Bouldin</w:t>
            </w:r>
          </w:p>
        </w:tc>
        <w:tc>
          <w:tcPr>
            <w:tcW w:w="1826"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5D3D6E26" w14:textId="77777777" w:rsidR="00B057E2" w:rsidRDefault="00D23131">
            <w:pPr>
              <w:keepNext/>
              <w:jc w:val="center"/>
            </w:pPr>
            <w:r>
              <w:rPr>
                <w:b/>
                <w:bCs/>
                <w:color w:val="FFFFFF"/>
                <w:sz w:val="19"/>
                <w:szCs w:val="19"/>
              </w:rPr>
              <w:t>Calinski-Harabasz</w:t>
            </w:r>
          </w:p>
        </w:tc>
        <w:tc>
          <w:tcPr>
            <w:tcW w:w="16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18B79889" w14:textId="77777777" w:rsidR="00B057E2" w:rsidRDefault="00D23131">
            <w:pPr>
              <w:keepNext/>
              <w:jc w:val="center"/>
            </w:pPr>
            <w:r>
              <w:rPr>
                <w:b/>
                <w:bCs/>
                <w:color w:val="FFFFFF"/>
                <w:sz w:val="19"/>
                <w:szCs w:val="19"/>
              </w:rPr>
              <w:t>GMM BIC</w:t>
            </w:r>
          </w:p>
        </w:tc>
      </w:tr>
      <w:tr w:rsidR="00B057E2" w14:paraId="549A76C3" w14:textId="77777777">
        <w:tblPrEx>
          <w:tblCellMar>
            <w:top w:w="0" w:type="dxa"/>
            <w:bottom w:w="0" w:type="dxa"/>
          </w:tblCellMar>
        </w:tblPrEx>
        <w:trPr>
          <w:cantSplit/>
        </w:trPr>
        <w:tc>
          <w:tcPr>
            <w:tcW w:w="9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4C3F5F5" w14:textId="77777777" w:rsidR="00B057E2" w:rsidRDefault="00D23131">
            <w:pPr>
              <w:keepNext/>
            </w:pPr>
            <w:r>
              <w:rPr>
                <w:color w:val="000000"/>
                <w:sz w:val="19"/>
                <w:szCs w:val="19"/>
              </w:rPr>
              <w:t>2</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CBF96B7" w14:textId="77777777" w:rsidR="00B057E2" w:rsidRDefault="00D23131">
            <w:pPr>
              <w:keepNext/>
              <w:jc w:val="center"/>
            </w:pPr>
            <w:r>
              <w:rPr>
                <w:color w:val="000000"/>
                <w:sz w:val="19"/>
                <w:szCs w:val="19"/>
              </w:rPr>
              <w:t>1658.8</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D05B4BC" w14:textId="77777777" w:rsidR="00B057E2" w:rsidRDefault="00D23131">
            <w:pPr>
              <w:keepNext/>
              <w:jc w:val="center"/>
            </w:pPr>
            <w:r>
              <w:rPr>
                <w:color w:val="000000"/>
                <w:sz w:val="19"/>
                <w:szCs w:val="19"/>
              </w:rPr>
              <w:t>0.259</w:t>
            </w:r>
          </w:p>
        </w:tc>
        <w:tc>
          <w:tcPr>
            <w:tcW w:w="17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EF36A5C" w14:textId="77777777" w:rsidR="00B057E2" w:rsidRDefault="00D23131">
            <w:pPr>
              <w:keepNext/>
              <w:jc w:val="center"/>
            </w:pPr>
            <w:r>
              <w:rPr>
                <w:color w:val="000000"/>
                <w:sz w:val="19"/>
                <w:szCs w:val="19"/>
              </w:rPr>
              <w:t>1.526</w:t>
            </w:r>
          </w:p>
        </w:tc>
        <w:tc>
          <w:tcPr>
            <w:tcW w:w="1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B443201" w14:textId="77777777" w:rsidR="00B057E2" w:rsidRDefault="00D23131">
            <w:pPr>
              <w:keepNext/>
              <w:jc w:val="center"/>
            </w:pPr>
            <w:r>
              <w:rPr>
                <w:color w:val="000000"/>
                <w:sz w:val="19"/>
                <w:szCs w:val="19"/>
              </w:rPr>
              <w:t>69.5</w:t>
            </w:r>
          </w:p>
        </w:tc>
        <w:tc>
          <w:tcPr>
            <w:tcW w:w="16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23EF71A" w14:textId="77777777" w:rsidR="00B057E2" w:rsidRDefault="00D23131">
            <w:pPr>
              <w:keepNext/>
              <w:jc w:val="center"/>
            </w:pPr>
            <w:r>
              <w:rPr>
                <w:color w:val="000000"/>
                <w:sz w:val="19"/>
                <w:szCs w:val="19"/>
              </w:rPr>
              <w:t>5608</w:t>
            </w:r>
          </w:p>
        </w:tc>
      </w:tr>
      <w:tr w:rsidR="00B057E2" w14:paraId="03F7FD29" w14:textId="77777777">
        <w:tblPrEx>
          <w:tblCellMar>
            <w:top w:w="0" w:type="dxa"/>
            <w:bottom w:w="0" w:type="dxa"/>
          </w:tblCellMar>
        </w:tblPrEx>
        <w:trPr>
          <w:cantSplit/>
        </w:trPr>
        <w:tc>
          <w:tcPr>
            <w:tcW w:w="9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4CAFA45" w14:textId="77777777" w:rsidR="00B057E2" w:rsidRDefault="00D23131">
            <w:pPr>
              <w:keepNext/>
            </w:pPr>
            <w:r>
              <w:rPr>
                <w:color w:val="000000"/>
                <w:sz w:val="19"/>
                <w:szCs w:val="19"/>
              </w:rPr>
              <w:t>3</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9F00454" w14:textId="77777777" w:rsidR="00B057E2" w:rsidRDefault="00D23131">
            <w:pPr>
              <w:keepNext/>
              <w:jc w:val="center"/>
            </w:pPr>
            <w:r>
              <w:rPr>
                <w:color w:val="000000"/>
                <w:sz w:val="19"/>
                <w:szCs w:val="19"/>
              </w:rPr>
              <w:t>1277.9</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7E2ED7F" w14:textId="77777777" w:rsidR="00B057E2" w:rsidRDefault="00D23131">
            <w:pPr>
              <w:keepNext/>
              <w:jc w:val="center"/>
            </w:pPr>
            <w:r>
              <w:rPr>
                <w:color w:val="000000"/>
                <w:sz w:val="19"/>
                <w:szCs w:val="19"/>
              </w:rPr>
              <w:t>0.285</w:t>
            </w:r>
          </w:p>
        </w:tc>
        <w:tc>
          <w:tcPr>
            <w:tcW w:w="17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7BDF8F3" w14:textId="77777777" w:rsidR="00B057E2" w:rsidRDefault="00D23131">
            <w:pPr>
              <w:keepNext/>
              <w:jc w:val="center"/>
            </w:pPr>
            <w:r>
              <w:rPr>
                <w:color w:val="000000"/>
                <w:sz w:val="19"/>
                <w:szCs w:val="19"/>
              </w:rPr>
              <w:t>1.389</w:t>
            </w:r>
          </w:p>
        </w:tc>
        <w:tc>
          <w:tcPr>
            <w:tcW w:w="1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E047DFB" w14:textId="77777777" w:rsidR="00B057E2" w:rsidRDefault="00D23131">
            <w:pPr>
              <w:keepNext/>
              <w:jc w:val="center"/>
            </w:pPr>
            <w:r>
              <w:rPr>
                <w:color w:val="000000"/>
                <w:sz w:val="19"/>
                <w:szCs w:val="19"/>
              </w:rPr>
              <w:t>70.9</w:t>
            </w:r>
          </w:p>
        </w:tc>
        <w:tc>
          <w:tcPr>
            <w:tcW w:w="16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D62021E" w14:textId="77777777" w:rsidR="00B057E2" w:rsidRDefault="00D23131">
            <w:pPr>
              <w:keepNext/>
              <w:jc w:val="center"/>
            </w:pPr>
            <w:r>
              <w:rPr>
                <w:color w:val="000000"/>
                <w:sz w:val="19"/>
                <w:szCs w:val="19"/>
              </w:rPr>
              <w:t>5806</w:t>
            </w:r>
          </w:p>
        </w:tc>
      </w:tr>
      <w:tr w:rsidR="00B057E2" w14:paraId="6CEF8021" w14:textId="77777777">
        <w:tblPrEx>
          <w:tblCellMar>
            <w:top w:w="0" w:type="dxa"/>
            <w:bottom w:w="0" w:type="dxa"/>
          </w:tblCellMar>
        </w:tblPrEx>
        <w:trPr>
          <w:cantSplit/>
        </w:trPr>
        <w:tc>
          <w:tcPr>
            <w:tcW w:w="9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BB7D394" w14:textId="77777777" w:rsidR="00B057E2" w:rsidRDefault="00D23131">
            <w:pPr>
              <w:keepNext/>
            </w:pPr>
            <w:r>
              <w:rPr>
                <w:color w:val="000000"/>
                <w:sz w:val="19"/>
                <w:szCs w:val="19"/>
              </w:rPr>
              <w:t>4</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63CABC2" w14:textId="77777777" w:rsidR="00B057E2" w:rsidRDefault="00D23131">
            <w:pPr>
              <w:keepNext/>
              <w:jc w:val="center"/>
            </w:pPr>
            <w:r>
              <w:rPr>
                <w:color w:val="000000"/>
                <w:sz w:val="19"/>
                <w:szCs w:val="19"/>
              </w:rPr>
              <w:t>1175.4</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09606E5" w14:textId="77777777" w:rsidR="00B057E2" w:rsidRDefault="00D23131">
            <w:pPr>
              <w:keepNext/>
              <w:jc w:val="center"/>
            </w:pPr>
            <w:r>
              <w:rPr>
                <w:color w:val="000000"/>
                <w:sz w:val="19"/>
                <w:szCs w:val="19"/>
              </w:rPr>
              <w:t>0.259</w:t>
            </w:r>
          </w:p>
        </w:tc>
        <w:tc>
          <w:tcPr>
            <w:tcW w:w="17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6935BBB" w14:textId="77777777" w:rsidR="00B057E2" w:rsidRDefault="00D23131">
            <w:pPr>
              <w:keepNext/>
              <w:jc w:val="center"/>
            </w:pPr>
            <w:r>
              <w:rPr>
                <w:color w:val="000000"/>
                <w:sz w:val="19"/>
                <w:szCs w:val="19"/>
              </w:rPr>
              <w:t>1.817</w:t>
            </w:r>
          </w:p>
        </w:tc>
        <w:tc>
          <w:tcPr>
            <w:tcW w:w="1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E32D4EB" w14:textId="77777777" w:rsidR="00B057E2" w:rsidRDefault="00D23131">
            <w:pPr>
              <w:keepNext/>
              <w:jc w:val="center"/>
            </w:pPr>
            <w:r>
              <w:rPr>
                <w:color w:val="000000"/>
                <w:sz w:val="19"/>
                <w:szCs w:val="19"/>
              </w:rPr>
              <w:t>56.2</w:t>
            </w:r>
          </w:p>
        </w:tc>
        <w:tc>
          <w:tcPr>
            <w:tcW w:w="16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F1F4037" w14:textId="77777777" w:rsidR="00B057E2" w:rsidRDefault="00D23131">
            <w:pPr>
              <w:keepNext/>
              <w:jc w:val="center"/>
            </w:pPr>
            <w:r>
              <w:rPr>
                <w:color w:val="000000"/>
                <w:sz w:val="19"/>
                <w:szCs w:val="19"/>
              </w:rPr>
              <w:t>5807</w:t>
            </w:r>
          </w:p>
        </w:tc>
      </w:tr>
      <w:tr w:rsidR="00B057E2" w14:paraId="33189B53" w14:textId="77777777">
        <w:tblPrEx>
          <w:tblCellMar>
            <w:top w:w="0" w:type="dxa"/>
            <w:bottom w:w="0" w:type="dxa"/>
          </w:tblCellMar>
        </w:tblPrEx>
        <w:trPr>
          <w:cantSplit/>
        </w:trPr>
        <w:tc>
          <w:tcPr>
            <w:tcW w:w="9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B135F76" w14:textId="77777777" w:rsidR="00B057E2" w:rsidRDefault="00D23131">
            <w:pPr>
              <w:keepNext/>
            </w:pPr>
            <w:r>
              <w:rPr>
                <w:color w:val="000000"/>
                <w:sz w:val="19"/>
                <w:szCs w:val="19"/>
              </w:rPr>
              <w:t>5</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141F3E0" w14:textId="77777777" w:rsidR="00B057E2" w:rsidRDefault="00D23131">
            <w:pPr>
              <w:keepNext/>
              <w:jc w:val="center"/>
            </w:pPr>
            <w:r>
              <w:rPr>
                <w:color w:val="000000"/>
                <w:sz w:val="19"/>
                <w:szCs w:val="19"/>
              </w:rPr>
              <w:t>1107.0</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A35D98E" w14:textId="77777777" w:rsidR="00B057E2" w:rsidRDefault="00D23131">
            <w:pPr>
              <w:keepNext/>
              <w:jc w:val="center"/>
            </w:pPr>
            <w:r>
              <w:rPr>
                <w:color w:val="000000"/>
                <w:sz w:val="19"/>
                <w:szCs w:val="19"/>
              </w:rPr>
              <w:t>0.232</w:t>
            </w:r>
          </w:p>
        </w:tc>
        <w:tc>
          <w:tcPr>
            <w:tcW w:w="17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EE7D5C1" w14:textId="77777777" w:rsidR="00B057E2" w:rsidRDefault="00D23131">
            <w:pPr>
              <w:keepNext/>
              <w:jc w:val="center"/>
            </w:pPr>
            <w:r>
              <w:rPr>
                <w:color w:val="000000"/>
                <w:sz w:val="19"/>
                <w:szCs w:val="19"/>
              </w:rPr>
              <w:t>1.681</w:t>
            </w:r>
          </w:p>
        </w:tc>
        <w:tc>
          <w:tcPr>
            <w:tcW w:w="1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F003DA8" w14:textId="77777777" w:rsidR="00B057E2" w:rsidRDefault="00D23131">
            <w:pPr>
              <w:keepNext/>
              <w:jc w:val="center"/>
            </w:pPr>
            <w:r>
              <w:rPr>
                <w:color w:val="000000"/>
                <w:sz w:val="19"/>
                <w:szCs w:val="19"/>
              </w:rPr>
              <w:t>47.2</w:t>
            </w:r>
          </w:p>
        </w:tc>
        <w:tc>
          <w:tcPr>
            <w:tcW w:w="16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74A2921" w14:textId="77777777" w:rsidR="00B057E2" w:rsidRDefault="00D23131">
            <w:pPr>
              <w:keepNext/>
              <w:jc w:val="center"/>
            </w:pPr>
            <w:r>
              <w:rPr>
                <w:color w:val="000000"/>
                <w:sz w:val="19"/>
                <w:szCs w:val="19"/>
              </w:rPr>
              <w:t>6026</w:t>
            </w:r>
          </w:p>
        </w:tc>
      </w:tr>
      <w:tr w:rsidR="00B057E2" w14:paraId="60F53DDD" w14:textId="77777777">
        <w:tblPrEx>
          <w:tblCellMar>
            <w:top w:w="0" w:type="dxa"/>
            <w:bottom w:w="0" w:type="dxa"/>
          </w:tblCellMar>
        </w:tblPrEx>
        <w:trPr>
          <w:cantSplit/>
        </w:trPr>
        <w:tc>
          <w:tcPr>
            <w:tcW w:w="9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20B8BCE" w14:textId="77777777" w:rsidR="00B057E2" w:rsidRDefault="00D23131">
            <w:pPr>
              <w:keepNext/>
            </w:pPr>
            <w:r>
              <w:rPr>
                <w:color w:val="000000"/>
                <w:sz w:val="19"/>
                <w:szCs w:val="19"/>
              </w:rPr>
              <w:t>6</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FFF30B5" w14:textId="77777777" w:rsidR="00B057E2" w:rsidRDefault="00D23131">
            <w:pPr>
              <w:keepNext/>
              <w:jc w:val="center"/>
            </w:pPr>
            <w:r>
              <w:rPr>
                <w:color w:val="000000"/>
                <w:sz w:val="19"/>
                <w:szCs w:val="19"/>
              </w:rPr>
              <w:t>1046.0</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BFC658D" w14:textId="77777777" w:rsidR="00B057E2" w:rsidRDefault="00D23131">
            <w:pPr>
              <w:keepNext/>
              <w:jc w:val="center"/>
            </w:pPr>
            <w:r>
              <w:rPr>
                <w:color w:val="000000"/>
                <w:sz w:val="19"/>
                <w:szCs w:val="19"/>
              </w:rPr>
              <w:t>0.237</w:t>
            </w:r>
          </w:p>
        </w:tc>
        <w:tc>
          <w:tcPr>
            <w:tcW w:w="17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CD084E0" w14:textId="77777777" w:rsidR="00B057E2" w:rsidRDefault="00D23131">
            <w:pPr>
              <w:keepNext/>
              <w:jc w:val="center"/>
            </w:pPr>
            <w:r>
              <w:rPr>
                <w:color w:val="000000"/>
                <w:sz w:val="19"/>
                <w:szCs w:val="19"/>
              </w:rPr>
              <w:t>1.554</w:t>
            </w:r>
          </w:p>
        </w:tc>
        <w:tc>
          <w:tcPr>
            <w:tcW w:w="1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6865720" w14:textId="77777777" w:rsidR="00B057E2" w:rsidRDefault="00D23131">
            <w:pPr>
              <w:keepNext/>
              <w:jc w:val="center"/>
            </w:pPr>
            <w:r>
              <w:rPr>
                <w:color w:val="000000"/>
                <w:sz w:val="19"/>
                <w:szCs w:val="19"/>
              </w:rPr>
              <w:t>41.7</w:t>
            </w:r>
          </w:p>
        </w:tc>
        <w:tc>
          <w:tcPr>
            <w:tcW w:w="16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AC920A0" w14:textId="77777777" w:rsidR="00B057E2" w:rsidRDefault="00D23131">
            <w:pPr>
              <w:keepNext/>
              <w:jc w:val="center"/>
            </w:pPr>
            <w:r>
              <w:rPr>
                <w:color w:val="000000"/>
                <w:sz w:val="19"/>
                <w:szCs w:val="19"/>
              </w:rPr>
              <w:t>6353</w:t>
            </w:r>
          </w:p>
        </w:tc>
      </w:tr>
      <w:tr w:rsidR="00B057E2" w14:paraId="239A137E" w14:textId="77777777">
        <w:tblPrEx>
          <w:tblCellMar>
            <w:top w:w="0" w:type="dxa"/>
            <w:bottom w:w="0" w:type="dxa"/>
          </w:tblCellMar>
        </w:tblPrEx>
        <w:trPr>
          <w:cantSplit/>
        </w:trPr>
        <w:tc>
          <w:tcPr>
            <w:tcW w:w="9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B5339C7" w14:textId="77777777" w:rsidR="00B057E2" w:rsidRDefault="00D23131">
            <w:pPr>
              <w:keepNext/>
            </w:pPr>
            <w:r>
              <w:rPr>
                <w:color w:val="000000"/>
                <w:sz w:val="19"/>
                <w:szCs w:val="19"/>
              </w:rPr>
              <w:t>7</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2DC4FC1" w14:textId="77777777" w:rsidR="00B057E2" w:rsidRDefault="00D23131">
            <w:pPr>
              <w:keepNext/>
              <w:jc w:val="center"/>
            </w:pPr>
            <w:r>
              <w:rPr>
                <w:color w:val="000000"/>
                <w:sz w:val="19"/>
                <w:szCs w:val="19"/>
              </w:rPr>
              <w:t>981.6</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8EC4507" w14:textId="77777777" w:rsidR="00B057E2" w:rsidRDefault="00D23131">
            <w:pPr>
              <w:keepNext/>
              <w:jc w:val="center"/>
            </w:pPr>
            <w:r>
              <w:rPr>
                <w:color w:val="000000"/>
                <w:sz w:val="19"/>
                <w:szCs w:val="19"/>
              </w:rPr>
              <w:t>0.204</w:t>
            </w:r>
          </w:p>
        </w:tc>
        <w:tc>
          <w:tcPr>
            <w:tcW w:w="17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B20F3EF" w14:textId="77777777" w:rsidR="00B057E2" w:rsidRDefault="00D23131">
            <w:pPr>
              <w:keepNext/>
              <w:jc w:val="center"/>
            </w:pPr>
            <w:r>
              <w:rPr>
                <w:color w:val="000000"/>
                <w:sz w:val="19"/>
                <w:szCs w:val="19"/>
              </w:rPr>
              <w:t>1.661</w:t>
            </w:r>
          </w:p>
        </w:tc>
        <w:tc>
          <w:tcPr>
            <w:tcW w:w="1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A3B193A" w14:textId="77777777" w:rsidR="00B057E2" w:rsidRDefault="00D23131">
            <w:pPr>
              <w:keepNext/>
              <w:jc w:val="center"/>
            </w:pPr>
            <w:r>
              <w:rPr>
                <w:color w:val="000000"/>
                <w:sz w:val="19"/>
                <w:szCs w:val="19"/>
              </w:rPr>
              <w:t>38.7</w:t>
            </w:r>
          </w:p>
        </w:tc>
        <w:tc>
          <w:tcPr>
            <w:tcW w:w="16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8439439" w14:textId="77777777" w:rsidR="00B057E2" w:rsidRDefault="00D23131">
            <w:pPr>
              <w:keepNext/>
              <w:jc w:val="center"/>
            </w:pPr>
            <w:r>
              <w:rPr>
                <w:color w:val="000000"/>
                <w:sz w:val="19"/>
                <w:szCs w:val="19"/>
              </w:rPr>
              <w:t>6710</w:t>
            </w:r>
          </w:p>
        </w:tc>
      </w:tr>
      <w:tr w:rsidR="00B057E2" w14:paraId="25E3E580" w14:textId="77777777">
        <w:tblPrEx>
          <w:tblCellMar>
            <w:top w:w="0" w:type="dxa"/>
            <w:bottom w:w="0" w:type="dxa"/>
          </w:tblCellMar>
        </w:tblPrEx>
        <w:trPr>
          <w:cantSplit/>
        </w:trPr>
        <w:tc>
          <w:tcPr>
            <w:tcW w:w="9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8EA98DF" w14:textId="77777777" w:rsidR="00B057E2" w:rsidRDefault="00D23131">
            <w:pPr>
              <w:keepNext/>
            </w:pPr>
            <w:r>
              <w:rPr>
                <w:color w:val="000000"/>
                <w:sz w:val="19"/>
                <w:szCs w:val="19"/>
              </w:rPr>
              <w:t>8</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AF78386" w14:textId="77777777" w:rsidR="00B057E2" w:rsidRDefault="00D23131">
            <w:pPr>
              <w:keepNext/>
              <w:jc w:val="center"/>
            </w:pPr>
            <w:r>
              <w:rPr>
                <w:color w:val="000000"/>
                <w:sz w:val="19"/>
                <w:szCs w:val="19"/>
              </w:rPr>
              <w:t>935.2</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47D5D5B" w14:textId="77777777" w:rsidR="00B057E2" w:rsidRDefault="00D23131">
            <w:pPr>
              <w:keepNext/>
              <w:jc w:val="center"/>
            </w:pPr>
            <w:r>
              <w:rPr>
                <w:color w:val="000000"/>
                <w:sz w:val="19"/>
                <w:szCs w:val="19"/>
              </w:rPr>
              <w:t>0.157</w:t>
            </w:r>
          </w:p>
        </w:tc>
        <w:tc>
          <w:tcPr>
            <w:tcW w:w="17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873564E" w14:textId="77777777" w:rsidR="00B057E2" w:rsidRDefault="00D23131">
            <w:pPr>
              <w:keepNext/>
              <w:jc w:val="center"/>
            </w:pPr>
            <w:r>
              <w:rPr>
                <w:color w:val="000000"/>
                <w:sz w:val="19"/>
                <w:szCs w:val="19"/>
              </w:rPr>
              <w:t>1.741</w:t>
            </w:r>
          </w:p>
        </w:tc>
        <w:tc>
          <w:tcPr>
            <w:tcW w:w="1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BC2DDE8" w14:textId="77777777" w:rsidR="00B057E2" w:rsidRDefault="00D23131">
            <w:pPr>
              <w:keepNext/>
              <w:jc w:val="center"/>
            </w:pPr>
            <w:r>
              <w:rPr>
                <w:color w:val="000000"/>
                <w:sz w:val="19"/>
                <w:szCs w:val="19"/>
              </w:rPr>
              <w:t>35.8</w:t>
            </w:r>
          </w:p>
        </w:tc>
        <w:tc>
          <w:tcPr>
            <w:tcW w:w="16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DC7D283" w14:textId="77777777" w:rsidR="00B057E2" w:rsidRDefault="00D23131">
            <w:pPr>
              <w:keepNext/>
              <w:jc w:val="center"/>
            </w:pPr>
            <w:r>
              <w:rPr>
                <w:color w:val="000000"/>
                <w:sz w:val="19"/>
                <w:szCs w:val="19"/>
              </w:rPr>
              <w:t>6408</w:t>
            </w:r>
          </w:p>
        </w:tc>
      </w:tr>
      <w:tr w:rsidR="00B057E2" w14:paraId="0DD63824" w14:textId="77777777">
        <w:tblPrEx>
          <w:tblCellMar>
            <w:top w:w="0" w:type="dxa"/>
            <w:bottom w:w="0" w:type="dxa"/>
          </w:tblCellMar>
        </w:tblPrEx>
        <w:trPr>
          <w:cantSplit/>
        </w:trPr>
        <w:tc>
          <w:tcPr>
            <w:tcW w:w="9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2E8275B" w14:textId="77777777" w:rsidR="00B057E2" w:rsidRDefault="00D23131">
            <w:pPr>
              <w:keepNext/>
            </w:pPr>
            <w:r>
              <w:rPr>
                <w:color w:val="000000"/>
                <w:sz w:val="19"/>
                <w:szCs w:val="19"/>
              </w:rPr>
              <w:t>9</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F3AAF52" w14:textId="77777777" w:rsidR="00B057E2" w:rsidRDefault="00D23131">
            <w:pPr>
              <w:keepNext/>
              <w:jc w:val="center"/>
            </w:pPr>
            <w:r>
              <w:rPr>
                <w:color w:val="000000"/>
                <w:sz w:val="19"/>
                <w:szCs w:val="19"/>
              </w:rPr>
              <w:t>889.9</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964876C" w14:textId="77777777" w:rsidR="00B057E2" w:rsidRDefault="00D23131">
            <w:pPr>
              <w:keepNext/>
              <w:jc w:val="center"/>
            </w:pPr>
            <w:r>
              <w:rPr>
                <w:color w:val="000000"/>
                <w:sz w:val="19"/>
                <w:szCs w:val="19"/>
              </w:rPr>
              <w:t>0.150</w:t>
            </w:r>
          </w:p>
        </w:tc>
        <w:tc>
          <w:tcPr>
            <w:tcW w:w="17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0AC21A4" w14:textId="77777777" w:rsidR="00B057E2" w:rsidRDefault="00D23131">
            <w:pPr>
              <w:keepNext/>
              <w:jc w:val="center"/>
            </w:pPr>
            <w:r>
              <w:rPr>
                <w:color w:val="000000"/>
                <w:sz w:val="19"/>
                <w:szCs w:val="19"/>
              </w:rPr>
              <w:t>1.708</w:t>
            </w:r>
          </w:p>
        </w:tc>
        <w:tc>
          <w:tcPr>
            <w:tcW w:w="1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693372A" w14:textId="77777777" w:rsidR="00B057E2" w:rsidRDefault="00D23131">
            <w:pPr>
              <w:keepNext/>
              <w:jc w:val="center"/>
            </w:pPr>
            <w:r>
              <w:rPr>
                <w:color w:val="000000"/>
                <w:sz w:val="19"/>
                <w:szCs w:val="19"/>
              </w:rPr>
              <w:t>33.8</w:t>
            </w:r>
          </w:p>
        </w:tc>
        <w:tc>
          <w:tcPr>
            <w:tcW w:w="16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8B83501" w14:textId="77777777" w:rsidR="00B057E2" w:rsidRDefault="00D23131">
            <w:pPr>
              <w:keepNext/>
              <w:jc w:val="center"/>
            </w:pPr>
            <w:r>
              <w:rPr>
                <w:color w:val="000000"/>
                <w:sz w:val="19"/>
                <w:szCs w:val="19"/>
              </w:rPr>
              <w:t>6449</w:t>
            </w:r>
          </w:p>
        </w:tc>
      </w:tr>
      <w:tr w:rsidR="00B057E2" w14:paraId="1186272F" w14:textId="77777777">
        <w:tblPrEx>
          <w:tblCellMar>
            <w:top w:w="0" w:type="dxa"/>
            <w:bottom w:w="0" w:type="dxa"/>
          </w:tblCellMar>
        </w:tblPrEx>
        <w:trPr>
          <w:cantSplit/>
        </w:trPr>
        <w:tc>
          <w:tcPr>
            <w:tcW w:w="9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E346935" w14:textId="77777777" w:rsidR="00B057E2" w:rsidRDefault="00D23131">
            <w:r>
              <w:rPr>
                <w:color w:val="000000"/>
                <w:sz w:val="19"/>
                <w:szCs w:val="19"/>
              </w:rPr>
              <w:t>10</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BB515EE" w14:textId="77777777" w:rsidR="00B057E2" w:rsidRDefault="00D23131">
            <w:pPr>
              <w:jc w:val="center"/>
            </w:pPr>
            <w:r>
              <w:rPr>
                <w:color w:val="000000"/>
                <w:sz w:val="19"/>
                <w:szCs w:val="19"/>
              </w:rPr>
              <w:t>845.9</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D173915" w14:textId="77777777" w:rsidR="00B057E2" w:rsidRDefault="00D23131">
            <w:pPr>
              <w:jc w:val="center"/>
            </w:pPr>
            <w:r>
              <w:rPr>
                <w:color w:val="000000"/>
                <w:sz w:val="19"/>
                <w:szCs w:val="19"/>
              </w:rPr>
              <w:t>0.144</w:t>
            </w:r>
          </w:p>
        </w:tc>
        <w:tc>
          <w:tcPr>
            <w:tcW w:w="17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EF5AA94" w14:textId="77777777" w:rsidR="00B057E2" w:rsidRDefault="00D23131">
            <w:pPr>
              <w:jc w:val="center"/>
            </w:pPr>
            <w:r>
              <w:rPr>
                <w:color w:val="000000"/>
                <w:sz w:val="19"/>
                <w:szCs w:val="19"/>
              </w:rPr>
              <w:t>1.707</w:t>
            </w:r>
          </w:p>
        </w:tc>
        <w:tc>
          <w:tcPr>
            <w:tcW w:w="1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19DC256" w14:textId="77777777" w:rsidR="00B057E2" w:rsidRDefault="00D23131">
            <w:pPr>
              <w:jc w:val="center"/>
            </w:pPr>
            <w:r>
              <w:rPr>
                <w:color w:val="000000"/>
                <w:sz w:val="19"/>
                <w:szCs w:val="19"/>
              </w:rPr>
              <w:t>32.4</w:t>
            </w:r>
          </w:p>
        </w:tc>
        <w:tc>
          <w:tcPr>
            <w:tcW w:w="16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C353D87" w14:textId="77777777" w:rsidR="00B057E2" w:rsidRDefault="00D23131">
            <w:pPr>
              <w:jc w:val="center"/>
            </w:pPr>
            <w:r>
              <w:rPr>
                <w:color w:val="000000"/>
                <w:sz w:val="19"/>
                <w:szCs w:val="19"/>
              </w:rPr>
              <w:t>6645</w:t>
            </w:r>
          </w:p>
        </w:tc>
      </w:tr>
    </w:tbl>
    <w:p w14:paraId="6299DFF5" w14:textId="77777777" w:rsidR="00B057E2" w:rsidRDefault="00B057E2">
      <w:pPr>
        <w:spacing w:after="160"/>
      </w:pPr>
    </w:p>
    <w:p w14:paraId="4431A873" w14:textId="77777777" w:rsidR="00B057E2" w:rsidRDefault="00D23131">
      <w:pPr>
        <w:keepNext/>
        <w:spacing w:before="120" w:after="60"/>
        <w:jc w:val="center"/>
      </w:pPr>
      <w:r>
        <w:rPr>
          <w:noProof/>
        </w:rPr>
        <w:drawing>
          <wp:inline distT="0" distB="0" distL="0" distR="0" wp14:anchorId="13BF96AF" wp14:editId="38048114">
            <wp:extent cx="5715000" cy="3114675"/>
            <wp:effectExtent l="0" t="0" r="0" b="0"/>
            <wp:docPr id="3" name="03_k_selection.png" descr="Figure 3: Elbow, silhouette, Calinski-Harabasz, Davies-Bouldin and GMM BIC for k = 2 to 10" title="Figure 3: Elbow, silhouette, Calinski-Harabasz, Davies-Bouldin and GMM BIC for k = 2 t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114675"/>
                    </a:xfrm>
                    <a:prstGeom prst="rect">
                      <a:avLst/>
                    </a:prstGeom>
                  </pic:spPr>
                </pic:pic>
              </a:graphicData>
            </a:graphic>
          </wp:inline>
        </w:drawing>
      </w:r>
    </w:p>
    <w:p w14:paraId="40181394" w14:textId="77777777" w:rsidR="00B057E2" w:rsidRDefault="00D23131">
      <w:pPr>
        <w:spacing w:after="160"/>
        <w:jc w:val="center"/>
      </w:pPr>
      <w:r>
        <w:rPr>
          <w:i/>
          <w:iCs/>
          <w:color w:val="555555"/>
          <w:sz w:val="18"/>
          <w:szCs w:val="18"/>
        </w:rPr>
        <w:t>Figure 3: Elbow, silhouette, Calinski-Harabasz, Davies-Bouldin and GMM BIC for k = 2 to 10</w:t>
      </w:r>
    </w:p>
    <w:p w14:paraId="76B3D966" w14:textId="77777777" w:rsidR="00B057E2" w:rsidRDefault="00D23131">
      <w:pPr>
        <w:pBdr>
          <w:left w:val="single" w:sz="18" w:space="8" w:color="2A9D8F"/>
        </w:pBdr>
        <w:spacing w:before="80" w:after="160" w:line="288" w:lineRule="auto"/>
        <w:ind w:left="200"/>
        <w:jc w:val="both"/>
      </w:pPr>
      <w:r>
        <w:rPr>
          <w:b/>
          <w:bCs/>
          <w:color w:val="2A9D8F"/>
        </w:rPr>
        <w:t xml:space="preserve">Interpretation: </w:t>
      </w:r>
      <w:r>
        <w:t xml:space="preserve">Three of the four K-Means criteria (silhouette, Calinski-Harabasz and Davies-Bouldin) all peak at k = 3. The elbow curve is gentle rather than sharp, but the largest single drop in inertia occurs from k = 2 to k = 3 (a 23% reduction), whereas going from 3 </w:t>
      </w:r>
      <w:r>
        <w:t>to 4 reduces it by only 8%. The exception is the GMM BIC, which prefers k = 2 (5608 against 5806 for k = 3). A gap of about 200 BIC points is not trivial, so this disagreement is acknowledged rather than ignored. A likely reason is that BIC penalises the l</w:t>
      </w:r>
      <w:r>
        <w:t xml:space="preserve">arge number of covariance parameters a full Gaussian model needs </w:t>
      </w:r>
      <w:r>
        <w:lastRenderedPageBreak/>
        <w:t>with 13 features and only 178 wines, so it favours a simpler model. Given the agreement of the other criteria, the dendrogram (Section 6.1) and the external check in Section 11, k = 3 was cho</w:t>
      </w:r>
      <w:r>
        <w:t>sen. The peak silhouette is only 0.285, which indicates moderate rather than sharply separated clusters, a point examined in Section 8.</w:t>
      </w:r>
    </w:p>
    <w:p w14:paraId="6CA80694" w14:textId="77777777" w:rsidR="00B057E2" w:rsidRDefault="00D23131">
      <w:pPr>
        <w:pStyle w:val="Heading2"/>
      </w:pPr>
      <w:r>
        <w:t>6.1 Hierarchical view: the dendrogram</w:t>
      </w:r>
    </w:p>
    <w:p w14:paraId="05114498"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Z = linkage(Xs, method="ward")</w:t>
      </w:r>
    </w:p>
    <w:p w14:paraId="02813332"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dendrogram(Z, truncate_mode="lastp", p=30, color_th</w:t>
      </w:r>
      <w:r>
        <w:rPr>
          <w:rFonts w:ascii="Consolas" w:eastAsia="Consolas" w:hAnsi="Consolas" w:cs="Consolas"/>
          <w:sz w:val="17"/>
          <w:szCs w:val="17"/>
        </w:rPr>
        <w:t>reshold=cut_height)</w:t>
      </w:r>
    </w:p>
    <w:p w14:paraId="3195AC94" w14:textId="77777777" w:rsidR="00B057E2" w:rsidRDefault="00B057E2">
      <w:pPr>
        <w:keepNext/>
        <w:spacing w:after="120"/>
      </w:pPr>
    </w:p>
    <w:p w14:paraId="560A7213" w14:textId="77777777" w:rsidR="00B057E2" w:rsidRDefault="00D23131">
      <w:pPr>
        <w:keepNext/>
        <w:spacing w:before="120" w:after="60"/>
        <w:jc w:val="center"/>
      </w:pPr>
      <w:r>
        <w:rPr>
          <w:noProof/>
        </w:rPr>
        <w:drawing>
          <wp:inline distT="0" distB="0" distL="0" distR="0" wp14:anchorId="1FD8BD60" wp14:editId="58E5CEEF">
            <wp:extent cx="5715000" cy="2362200"/>
            <wp:effectExtent l="0" t="0" r="0" b="0"/>
            <wp:docPr id="4" name="04_dendrogram.png" descr="Figure 4: Ward dendrogram (last 30 merges); the dashed line marks the cut that yields three clusters" title="Figure 4: Ward dendrogram (last 30 merges); the dashed line marks the cut that yields three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362200"/>
                    </a:xfrm>
                    <a:prstGeom prst="rect">
                      <a:avLst/>
                    </a:prstGeom>
                  </pic:spPr>
                </pic:pic>
              </a:graphicData>
            </a:graphic>
          </wp:inline>
        </w:drawing>
      </w:r>
    </w:p>
    <w:p w14:paraId="69C7183E" w14:textId="77777777" w:rsidR="00B057E2" w:rsidRDefault="00D23131">
      <w:pPr>
        <w:spacing w:after="160"/>
        <w:jc w:val="center"/>
      </w:pPr>
      <w:r>
        <w:rPr>
          <w:i/>
          <w:iCs/>
          <w:color w:val="555555"/>
          <w:sz w:val="18"/>
          <w:szCs w:val="18"/>
        </w:rPr>
        <w:t>Figure 4: Ward dendrogram (last 30 merges); the dashed line marks the cut that yields three clusters</w:t>
      </w:r>
    </w:p>
    <w:p w14:paraId="15F9FE75" w14:textId="77777777" w:rsidR="00B057E2" w:rsidRDefault="00D23131">
      <w:pPr>
        <w:pBdr>
          <w:left w:val="single" w:sz="18" w:space="8" w:color="2A9D8F"/>
        </w:pBdr>
        <w:spacing w:before="80" w:after="160" w:line="288" w:lineRule="auto"/>
        <w:ind w:left="200"/>
        <w:jc w:val="both"/>
      </w:pPr>
      <w:r>
        <w:rPr>
          <w:b/>
          <w:bCs/>
          <w:color w:val="2A9D8F"/>
        </w:rPr>
        <w:t xml:space="preserve">Interpretation: </w:t>
      </w:r>
      <w:r>
        <w:t>The dendrogram gives independent support for three groups. The last two merges happen at very large linkage distance</w:t>
      </w:r>
      <w:r>
        <w:t>s (about 27.7 and 35.4), far above the heights at which the individual branches form (mostly below 13). Cutting anywhere across that long gap leaves exactly three branches, shown in orange, green and red. Hierarchical clustering therefore agrees with the K</w:t>
      </w:r>
      <w:r>
        <w:t>-Means metrics without being told the number of clusters.</w:t>
      </w:r>
    </w:p>
    <w:p w14:paraId="32A3929D" w14:textId="77777777" w:rsidR="00B057E2" w:rsidRDefault="00D23131">
      <w:pPr>
        <w:pStyle w:val="Heading1"/>
      </w:pPr>
      <w:r>
        <w:t>7. Comparing the Clustering Algorithms</w:t>
      </w:r>
    </w:p>
    <w:p w14:paraId="483C6F25" w14:textId="77777777" w:rsidR="00B057E2" w:rsidRDefault="00D23131">
      <w:pPr>
        <w:spacing w:after="120" w:line="288" w:lineRule="auto"/>
        <w:jc w:val="both"/>
      </w:pPr>
      <w:r>
        <w:t>Every algorithm was run on the same standardised data. For the four methods that require a cluster count, k = 3 was used. DBSCAN does not need k; its neighbour</w:t>
      </w:r>
      <w:r>
        <w:t>hood radius (eps = 2.2, min_samples = 5) was chosen from the k-distance plot (Figure 5), where the curve starts to rise steeply.</w:t>
      </w:r>
    </w:p>
    <w:p w14:paraId="5180BDAD" w14:textId="77777777" w:rsidR="00B057E2" w:rsidRDefault="00D23131">
      <w:pPr>
        <w:keepNext/>
        <w:spacing w:before="120" w:after="60"/>
        <w:jc w:val="center"/>
      </w:pPr>
      <w:r>
        <w:rPr>
          <w:noProof/>
        </w:rPr>
        <w:lastRenderedPageBreak/>
        <w:drawing>
          <wp:inline distT="0" distB="0" distL="0" distR="0" wp14:anchorId="03409679" wp14:editId="5FD945CB">
            <wp:extent cx="3619500" cy="2447925"/>
            <wp:effectExtent l="0" t="0" r="0" b="0"/>
            <wp:docPr id="5" name="05_dbscan_kdistance.png" descr="Figure 5: k-distance plot used to choose the DBSCAN radius" title="Figure 5: k-distance plot used to choose the DBSCAN rad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447925"/>
                    </a:xfrm>
                    <a:prstGeom prst="rect">
                      <a:avLst/>
                    </a:prstGeom>
                  </pic:spPr>
                </pic:pic>
              </a:graphicData>
            </a:graphic>
          </wp:inline>
        </w:drawing>
      </w:r>
    </w:p>
    <w:p w14:paraId="52F96A84" w14:textId="77777777" w:rsidR="00B057E2" w:rsidRDefault="00D23131">
      <w:pPr>
        <w:spacing w:after="160"/>
        <w:jc w:val="center"/>
      </w:pPr>
      <w:r>
        <w:rPr>
          <w:i/>
          <w:iCs/>
          <w:color w:val="555555"/>
          <w:sz w:val="18"/>
          <w:szCs w:val="18"/>
        </w:rPr>
        <w:t>Figure 5: k-distance plot used to choose the DBSCAN radius</w:t>
      </w:r>
    </w:p>
    <w:p w14:paraId="45782D88" w14:textId="77777777" w:rsidR="00B057E2" w:rsidRDefault="00D23131">
      <w:pPr>
        <w:keepNext/>
        <w:spacing w:before="120" w:after="80"/>
      </w:pPr>
      <w:r>
        <w:rPr>
          <w:b/>
          <w:bCs/>
          <w:color w:val="1F3A5F"/>
          <w:sz w:val="20"/>
          <w:szCs w:val="20"/>
        </w:rPr>
        <w:t>Table 6: Algorithm comparison (internal metrics, then agreement wi</w:t>
      </w:r>
      <w:r>
        <w:rPr>
          <w:b/>
          <w:bCs/>
          <w:color w:val="1F3A5F"/>
          <w:sz w:val="20"/>
          <w:szCs w:val="20"/>
        </w:rPr>
        <w:t>th the hidden cultivars)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
        <w:gridCol w:w="900"/>
        <w:gridCol w:w="1300"/>
        <w:gridCol w:w="1500"/>
        <w:gridCol w:w="1226"/>
      </w:tblGrid>
      <w:tr w:rsidR="00B057E2" w14:paraId="264C9210" w14:textId="77777777">
        <w:tblPrEx>
          <w:tblCellMar>
            <w:top w:w="0" w:type="dxa"/>
            <w:bottom w:w="0" w:type="dxa"/>
          </w:tblCellMar>
        </w:tblPrEx>
        <w:trPr>
          <w:tblHeader/>
        </w:trPr>
        <w:tc>
          <w:tcPr>
            <w:tcW w:w="30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2E77A39B" w14:textId="77777777" w:rsidR="00B057E2" w:rsidRDefault="00D23131">
            <w:pPr>
              <w:keepNext/>
            </w:pPr>
            <w:r>
              <w:rPr>
                <w:b/>
                <w:bCs/>
                <w:color w:val="FFFFFF"/>
                <w:sz w:val="19"/>
                <w:szCs w:val="19"/>
              </w:rPr>
              <w:t>Algorithm</w:t>
            </w:r>
          </w:p>
        </w:tc>
        <w:tc>
          <w:tcPr>
            <w:tcW w:w="11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3ECC4C0C" w14:textId="77777777" w:rsidR="00B057E2" w:rsidRDefault="00D23131">
            <w:pPr>
              <w:keepNext/>
              <w:jc w:val="center"/>
            </w:pPr>
            <w:r>
              <w:rPr>
                <w:b/>
                <w:bCs/>
                <w:color w:val="FFFFFF"/>
                <w:sz w:val="19"/>
                <w:szCs w:val="19"/>
              </w:rPr>
              <w:t>Clusters</w:t>
            </w:r>
          </w:p>
        </w:tc>
        <w:tc>
          <w:tcPr>
            <w:tcW w:w="9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3E8E40ED" w14:textId="77777777" w:rsidR="00B057E2" w:rsidRDefault="00D23131">
            <w:pPr>
              <w:keepNext/>
              <w:jc w:val="center"/>
            </w:pPr>
            <w:r>
              <w:rPr>
                <w:b/>
                <w:bCs/>
                <w:color w:val="FFFFFF"/>
                <w:sz w:val="19"/>
                <w:szCs w:val="19"/>
              </w:rPr>
              <w:t>Noise</w:t>
            </w:r>
          </w:p>
        </w:tc>
        <w:tc>
          <w:tcPr>
            <w:tcW w:w="13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725D9265" w14:textId="77777777" w:rsidR="00B057E2" w:rsidRDefault="00D23131">
            <w:pPr>
              <w:keepNext/>
              <w:jc w:val="center"/>
            </w:pPr>
            <w:r>
              <w:rPr>
                <w:b/>
                <w:bCs/>
                <w:color w:val="FFFFFF"/>
                <w:sz w:val="19"/>
                <w:szCs w:val="19"/>
              </w:rPr>
              <w:t>Silhouette</w:t>
            </w:r>
          </w:p>
        </w:tc>
        <w:tc>
          <w:tcPr>
            <w:tcW w:w="15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0AC625C7" w14:textId="77777777" w:rsidR="00B057E2" w:rsidRDefault="00D23131">
            <w:pPr>
              <w:keepNext/>
              <w:jc w:val="center"/>
            </w:pPr>
            <w:r>
              <w:rPr>
                <w:b/>
                <w:bCs/>
                <w:color w:val="FFFFFF"/>
                <w:sz w:val="19"/>
                <w:szCs w:val="19"/>
              </w:rPr>
              <w:t>Davies-Bouldin</w:t>
            </w:r>
          </w:p>
        </w:tc>
        <w:tc>
          <w:tcPr>
            <w:tcW w:w="1226"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6EA40B26" w14:textId="77777777" w:rsidR="00B057E2" w:rsidRDefault="00D23131">
            <w:pPr>
              <w:keepNext/>
              <w:jc w:val="center"/>
            </w:pPr>
            <w:r>
              <w:rPr>
                <w:b/>
                <w:bCs/>
                <w:color w:val="FFFFFF"/>
                <w:sz w:val="19"/>
                <w:szCs w:val="19"/>
              </w:rPr>
              <w:t>ARI</w:t>
            </w:r>
          </w:p>
        </w:tc>
      </w:tr>
      <w:tr w:rsidR="00B057E2" w14:paraId="59B9D7A3" w14:textId="77777777">
        <w:tblPrEx>
          <w:tblCellMar>
            <w:top w:w="0" w:type="dxa"/>
            <w:bottom w:w="0" w:type="dxa"/>
          </w:tblCellMar>
        </w:tblPrEx>
        <w:trPr>
          <w:cantSplit/>
        </w:trPr>
        <w:tc>
          <w:tcPr>
            <w:tcW w:w="3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28C40F5" w14:textId="77777777" w:rsidR="00B057E2" w:rsidRDefault="00D23131">
            <w:pPr>
              <w:keepNext/>
            </w:pPr>
            <w:r>
              <w:rPr>
                <w:color w:val="000000"/>
                <w:sz w:val="19"/>
                <w:szCs w:val="19"/>
              </w:rPr>
              <w:t>K-Means</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9A4EC58" w14:textId="77777777" w:rsidR="00B057E2" w:rsidRDefault="00D23131">
            <w:pPr>
              <w:keepNext/>
              <w:jc w:val="center"/>
            </w:pPr>
            <w:r>
              <w:rPr>
                <w:color w:val="000000"/>
                <w:sz w:val="19"/>
                <w:szCs w:val="19"/>
              </w:rPr>
              <w:t>3</w:t>
            </w:r>
          </w:p>
        </w:tc>
        <w:tc>
          <w:tcPr>
            <w:tcW w:w="9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70BB0AF" w14:textId="77777777" w:rsidR="00B057E2" w:rsidRDefault="00D23131">
            <w:pPr>
              <w:keepNext/>
              <w:jc w:val="center"/>
            </w:pPr>
            <w:r>
              <w:rPr>
                <w:color w:val="000000"/>
                <w:sz w:val="19"/>
                <w:szCs w:val="19"/>
              </w:rPr>
              <w:t>0</w:t>
            </w:r>
          </w:p>
        </w:tc>
        <w:tc>
          <w:tcPr>
            <w:tcW w:w="13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685CC57" w14:textId="77777777" w:rsidR="00B057E2" w:rsidRDefault="00D23131">
            <w:pPr>
              <w:keepNext/>
              <w:jc w:val="center"/>
            </w:pPr>
            <w:r>
              <w:rPr>
                <w:color w:val="000000"/>
                <w:sz w:val="19"/>
                <w:szCs w:val="19"/>
              </w:rPr>
              <w:t>0.285</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5FD0A3C" w14:textId="77777777" w:rsidR="00B057E2" w:rsidRDefault="00D23131">
            <w:pPr>
              <w:keepNext/>
              <w:jc w:val="center"/>
            </w:pPr>
            <w:r>
              <w:rPr>
                <w:color w:val="000000"/>
                <w:sz w:val="19"/>
                <w:szCs w:val="19"/>
              </w:rPr>
              <w:t>1.389</w:t>
            </w:r>
          </w:p>
        </w:tc>
        <w:tc>
          <w:tcPr>
            <w:tcW w:w="12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77E7776" w14:textId="77777777" w:rsidR="00B057E2" w:rsidRDefault="00D23131">
            <w:pPr>
              <w:keepNext/>
              <w:jc w:val="center"/>
            </w:pPr>
            <w:r>
              <w:rPr>
                <w:color w:val="000000"/>
                <w:sz w:val="19"/>
                <w:szCs w:val="19"/>
              </w:rPr>
              <w:t>0.897</w:t>
            </w:r>
          </w:p>
        </w:tc>
      </w:tr>
      <w:tr w:rsidR="00B057E2" w14:paraId="4DA22DB0" w14:textId="77777777">
        <w:tblPrEx>
          <w:tblCellMar>
            <w:top w:w="0" w:type="dxa"/>
            <w:bottom w:w="0" w:type="dxa"/>
          </w:tblCellMar>
        </w:tblPrEx>
        <w:trPr>
          <w:cantSplit/>
        </w:trPr>
        <w:tc>
          <w:tcPr>
            <w:tcW w:w="3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9926606" w14:textId="77777777" w:rsidR="00B057E2" w:rsidRDefault="00D23131">
            <w:pPr>
              <w:keepNext/>
            </w:pPr>
            <w:r>
              <w:rPr>
                <w:color w:val="000000"/>
                <w:sz w:val="19"/>
                <w:szCs w:val="19"/>
              </w:rPr>
              <w:t>Hierarchical (Ward)</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060DDE8" w14:textId="77777777" w:rsidR="00B057E2" w:rsidRDefault="00D23131">
            <w:pPr>
              <w:keepNext/>
              <w:jc w:val="center"/>
            </w:pPr>
            <w:r>
              <w:rPr>
                <w:color w:val="000000"/>
                <w:sz w:val="19"/>
                <w:szCs w:val="19"/>
              </w:rPr>
              <w:t>3</w:t>
            </w:r>
          </w:p>
        </w:tc>
        <w:tc>
          <w:tcPr>
            <w:tcW w:w="9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F2DCC12" w14:textId="77777777" w:rsidR="00B057E2" w:rsidRDefault="00D23131">
            <w:pPr>
              <w:keepNext/>
              <w:jc w:val="center"/>
            </w:pPr>
            <w:r>
              <w:rPr>
                <w:color w:val="000000"/>
                <w:sz w:val="19"/>
                <w:szCs w:val="19"/>
              </w:rPr>
              <w:t>0</w:t>
            </w:r>
          </w:p>
        </w:tc>
        <w:tc>
          <w:tcPr>
            <w:tcW w:w="13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AFAB09F" w14:textId="77777777" w:rsidR="00B057E2" w:rsidRDefault="00D23131">
            <w:pPr>
              <w:keepNext/>
              <w:jc w:val="center"/>
            </w:pPr>
            <w:r>
              <w:rPr>
                <w:color w:val="000000"/>
                <w:sz w:val="19"/>
                <w:szCs w:val="19"/>
              </w:rPr>
              <w:t>0.277</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E5694C3" w14:textId="77777777" w:rsidR="00B057E2" w:rsidRDefault="00D23131">
            <w:pPr>
              <w:keepNext/>
              <w:jc w:val="center"/>
            </w:pPr>
            <w:r>
              <w:rPr>
                <w:color w:val="000000"/>
                <w:sz w:val="19"/>
                <w:szCs w:val="19"/>
              </w:rPr>
              <w:t>1.419</w:t>
            </w:r>
          </w:p>
        </w:tc>
        <w:tc>
          <w:tcPr>
            <w:tcW w:w="12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A95BDE1" w14:textId="77777777" w:rsidR="00B057E2" w:rsidRDefault="00D23131">
            <w:pPr>
              <w:keepNext/>
              <w:jc w:val="center"/>
            </w:pPr>
            <w:r>
              <w:rPr>
                <w:color w:val="000000"/>
                <w:sz w:val="19"/>
                <w:szCs w:val="19"/>
              </w:rPr>
              <w:t>0.790</w:t>
            </w:r>
          </w:p>
        </w:tc>
      </w:tr>
      <w:tr w:rsidR="00B057E2" w14:paraId="57CA78C6" w14:textId="77777777">
        <w:tblPrEx>
          <w:tblCellMar>
            <w:top w:w="0" w:type="dxa"/>
            <w:bottom w:w="0" w:type="dxa"/>
          </w:tblCellMar>
        </w:tblPrEx>
        <w:trPr>
          <w:cantSplit/>
        </w:trPr>
        <w:tc>
          <w:tcPr>
            <w:tcW w:w="3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1BFA7AE" w14:textId="77777777" w:rsidR="00B057E2" w:rsidRDefault="00D23131">
            <w:pPr>
              <w:keepNext/>
            </w:pPr>
            <w:r>
              <w:rPr>
                <w:color w:val="000000"/>
                <w:sz w:val="19"/>
                <w:szCs w:val="19"/>
              </w:rPr>
              <w:t>Hierarchical (Complete)</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090A9E3" w14:textId="77777777" w:rsidR="00B057E2" w:rsidRDefault="00D23131">
            <w:pPr>
              <w:keepNext/>
              <w:jc w:val="center"/>
            </w:pPr>
            <w:r>
              <w:rPr>
                <w:color w:val="000000"/>
                <w:sz w:val="19"/>
                <w:szCs w:val="19"/>
              </w:rPr>
              <w:t>3</w:t>
            </w:r>
          </w:p>
        </w:tc>
        <w:tc>
          <w:tcPr>
            <w:tcW w:w="9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8D21D9E" w14:textId="77777777" w:rsidR="00B057E2" w:rsidRDefault="00D23131">
            <w:pPr>
              <w:keepNext/>
              <w:jc w:val="center"/>
            </w:pPr>
            <w:r>
              <w:rPr>
                <w:color w:val="000000"/>
                <w:sz w:val="19"/>
                <w:szCs w:val="19"/>
              </w:rPr>
              <w:t>0</w:t>
            </w:r>
          </w:p>
        </w:tc>
        <w:tc>
          <w:tcPr>
            <w:tcW w:w="13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FC6FA0F" w14:textId="77777777" w:rsidR="00B057E2" w:rsidRDefault="00D23131">
            <w:pPr>
              <w:keepNext/>
              <w:jc w:val="center"/>
            </w:pPr>
            <w:r>
              <w:rPr>
                <w:color w:val="000000"/>
                <w:sz w:val="19"/>
                <w:szCs w:val="19"/>
              </w:rPr>
              <w:t>0.204</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F73EC1D" w14:textId="77777777" w:rsidR="00B057E2" w:rsidRDefault="00D23131">
            <w:pPr>
              <w:keepNext/>
              <w:jc w:val="center"/>
            </w:pPr>
            <w:r>
              <w:rPr>
                <w:color w:val="000000"/>
                <w:sz w:val="19"/>
                <w:szCs w:val="19"/>
              </w:rPr>
              <w:t>1.896</w:t>
            </w:r>
          </w:p>
        </w:tc>
        <w:tc>
          <w:tcPr>
            <w:tcW w:w="12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D35E622" w14:textId="77777777" w:rsidR="00B057E2" w:rsidRDefault="00D23131">
            <w:pPr>
              <w:keepNext/>
              <w:jc w:val="center"/>
            </w:pPr>
            <w:r>
              <w:rPr>
                <w:color w:val="000000"/>
                <w:sz w:val="19"/>
                <w:szCs w:val="19"/>
              </w:rPr>
              <w:t>0.577</w:t>
            </w:r>
          </w:p>
        </w:tc>
      </w:tr>
      <w:tr w:rsidR="00B057E2" w14:paraId="758ED0FB" w14:textId="77777777">
        <w:tblPrEx>
          <w:tblCellMar>
            <w:top w:w="0" w:type="dxa"/>
            <w:bottom w:w="0" w:type="dxa"/>
          </w:tblCellMar>
        </w:tblPrEx>
        <w:trPr>
          <w:cantSplit/>
        </w:trPr>
        <w:tc>
          <w:tcPr>
            <w:tcW w:w="3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D881647" w14:textId="77777777" w:rsidR="00B057E2" w:rsidRDefault="00D23131">
            <w:pPr>
              <w:keepNext/>
            </w:pPr>
            <w:r>
              <w:rPr>
                <w:color w:val="000000"/>
                <w:sz w:val="19"/>
                <w:szCs w:val="19"/>
              </w:rPr>
              <w:t>Hierarchical (Average)</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8CB6D2C" w14:textId="77777777" w:rsidR="00B057E2" w:rsidRDefault="00D23131">
            <w:pPr>
              <w:keepNext/>
              <w:jc w:val="center"/>
            </w:pPr>
            <w:r>
              <w:rPr>
                <w:color w:val="000000"/>
                <w:sz w:val="19"/>
                <w:szCs w:val="19"/>
              </w:rPr>
              <w:t>3</w:t>
            </w:r>
          </w:p>
        </w:tc>
        <w:tc>
          <w:tcPr>
            <w:tcW w:w="9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F28007B" w14:textId="77777777" w:rsidR="00B057E2" w:rsidRDefault="00D23131">
            <w:pPr>
              <w:keepNext/>
              <w:jc w:val="center"/>
            </w:pPr>
            <w:r>
              <w:rPr>
                <w:color w:val="000000"/>
                <w:sz w:val="19"/>
                <w:szCs w:val="19"/>
              </w:rPr>
              <w:t>0</w:t>
            </w:r>
          </w:p>
        </w:tc>
        <w:tc>
          <w:tcPr>
            <w:tcW w:w="13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CA7642B" w14:textId="77777777" w:rsidR="00B057E2" w:rsidRDefault="00D23131">
            <w:pPr>
              <w:keepNext/>
              <w:jc w:val="center"/>
            </w:pPr>
            <w:r>
              <w:rPr>
                <w:color w:val="000000"/>
                <w:sz w:val="19"/>
                <w:szCs w:val="19"/>
              </w:rPr>
              <w:t>0.158</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CBABEA1" w14:textId="77777777" w:rsidR="00B057E2" w:rsidRDefault="00D23131">
            <w:pPr>
              <w:keepNext/>
              <w:jc w:val="center"/>
            </w:pPr>
            <w:r>
              <w:rPr>
                <w:color w:val="000000"/>
                <w:sz w:val="19"/>
                <w:szCs w:val="19"/>
              </w:rPr>
              <w:t>1.030</w:t>
            </w:r>
          </w:p>
        </w:tc>
        <w:tc>
          <w:tcPr>
            <w:tcW w:w="12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3300DD0" w14:textId="77777777" w:rsidR="00B057E2" w:rsidRDefault="00D23131">
            <w:pPr>
              <w:keepNext/>
              <w:jc w:val="center"/>
            </w:pPr>
            <w:r>
              <w:rPr>
                <w:color w:val="000000"/>
                <w:sz w:val="19"/>
                <w:szCs w:val="19"/>
              </w:rPr>
              <w:t>-0.005</w:t>
            </w:r>
          </w:p>
        </w:tc>
      </w:tr>
      <w:tr w:rsidR="00B057E2" w14:paraId="7DB41E0C" w14:textId="77777777">
        <w:tblPrEx>
          <w:tblCellMar>
            <w:top w:w="0" w:type="dxa"/>
            <w:bottom w:w="0" w:type="dxa"/>
          </w:tblCellMar>
        </w:tblPrEx>
        <w:trPr>
          <w:cantSplit/>
        </w:trPr>
        <w:tc>
          <w:tcPr>
            <w:tcW w:w="3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2F42705" w14:textId="77777777" w:rsidR="00B057E2" w:rsidRDefault="00D23131">
            <w:pPr>
              <w:keepNext/>
            </w:pPr>
            <w:r>
              <w:rPr>
                <w:color w:val="000000"/>
                <w:sz w:val="19"/>
                <w:szCs w:val="19"/>
              </w:rPr>
              <w:t>Gaussian Mixture</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B89ABC7" w14:textId="77777777" w:rsidR="00B057E2" w:rsidRDefault="00D23131">
            <w:pPr>
              <w:keepNext/>
              <w:jc w:val="center"/>
            </w:pPr>
            <w:r>
              <w:rPr>
                <w:color w:val="000000"/>
                <w:sz w:val="19"/>
                <w:szCs w:val="19"/>
              </w:rPr>
              <w:t>3</w:t>
            </w:r>
          </w:p>
        </w:tc>
        <w:tc>
          <w:tcPr>
            <w:tcW w:w="9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B8FDDA5" w14:textId="77777777" w:rsidR="00B057E2" w:rsidRDefault="00D23131">
            <w:pPr>
              <w:keepNext/>
              <w:jc w:val="center"/>
            </w:pPr>
            <w:r>
              <w:rPr>
                <w:color w:val="000000"/>
                <w:sz w:val="19"/>
                <w:szCs w:val="19"/>
              </w:rPr>
              <w:t>0</w:t>
            </w:r>
          </w:p>
        </w:tc>
        <w:tc>
          <w:tcPr>
            <w:tcW w:w="13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936C028" w14:textId="77777777" w:rsidR="00B057E2" w:rsidRDefault="00D23131">
            <w:pPr>
              <w:keepNext/>
              <w:jc w:val="center"/>
            </w:pPr>
            <w:r>
              <w:rPr>
                <w:color w:val="000000"/>
                <w:sz w:val="19"/>
                <w:szCs w:val="19"/>
              </w:rPr>
              <w:t>0.284</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476A7BB" w14:textId="77777777" w:rsidR="00B057E2" w:rsidRDefault="00D23131">
            <w:pPr>
              <w:keepNext/>
              <w:jc w:val="center"/>
            </w:pPr>
            <w:r>
              <w:rPr>
                <w:color w:val="000000"/>
                <w:sz w:val="19"/>
                <w:szCs w:val="19"/>
              </w:rPr>
              <w:t>1.394</w:t>
            </w:r>
          </w:p>
        </w:tc>
        <w:tc>
          <w:tcPr>
            <w:tcW w:w="12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70D8BAD" w14:textId="77777777" w:rsidR="00B057E2" w:rsidRDefault="00D23131">
            <w:pPr>
              <w:keepNext/>
              <w:jc w:val="center"/>
            </w:pPr>
            <w:r>
              <w:rPr>
                <w:color w:val="000000"/>
                <w:sz w:val="19"/>
                <w:szCs w:val="19"/>
              </w:rPr>
              <w:t>0.880</w:t>
            </w:r>
          </w:p>
        </w:tc>
      </w:tr>
      <w:tr w:rsidR="00B057E2" w14:paraId="767A8DD3" w14:textId="77777777">
        <w:tblPrEx>
          <w:tblCellMar>
            <w:top w:w="0" w:type="dxa"/>
            <w:bottom w:w="0" w:type="dxa"/>
          </w:tblCellMar>
        </w:tblPrEx>
        <w:trPr>
          <w:cantSplit/>
        </w:trPr>
        <w:tc>
          <w:tcPr>
            <w:tcW w:w="3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1F1A707" w14:textId="77777777" w:rsidR="00B057E2" w:rsidRDefault="00D23131">
            <w:r>
              <w:rPr>
                <w:color w:val="000000"/>
                <w:sz w:val="19"/>
                <w:szCs w:val="19"/>
              </w:rPr>
              <w:t>DBSCAN (eps = 2.2)</w:t>
            </w:r>
          </w:p>
        </w:tc>
        <w:tc>
          <w:tcPr>
            <w:tcW w:w="1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EA163FA" w14:textId="77777777" w:rsidR="00B057E2" w:rsidRDefault="00D23131">
            <w:pPr>
              <w:jc w:val="center"/>
            </w:pPr>
            <w:r>
              <w:rPr>
                <w:color w:val="000000"/>
                <w:sz w:val="19"/>
                <w:szCs w:val="19"/>
              </w:rPr>
              <w:t>2</w:t>
            </w:r>
          </w:p>
        </w:tc>
        <w:tc>
          <w:tcPr>
            <w:tcW w:w="9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0853CA7" w14:textId="77777777" w:rsidR="00B057E2" w:rsidRDefault="00D23131">
            <w:pPr>
              <w:jc w:val="center"/>
            </w:pPr>
            <w:r>
              <w:rPr>
                <w:color w:val="000000"/>
                <w:sz w:val="19"/>
                <w:szCs w:val="19"/>
              </w:rPr>
              <w:t>55</w:t>
            </w:r>
          </w:p>
        </w:tc>
        <w:tc>
          <w:tcPr>
            <w:tcW w:w="13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2747A15" w14:textId="77777777" w:rsidR="00B057E2" w:rsidRDefault="00D23131">
            <w:pPr>
              <w:jc w:val="center"/>
            </w:pPr>
            <w:r>
              <w:rPr>
                <w:color w:val="000000"/>
                <w:sz w:val="19"/>
                <w:szCs w:val="19"/>
              </w:rPr>
              <w:t>0.348</w:t>
            </w:r>
          </w:p>
        </w:tc>
        <w:tc>
          <w:tcPr>
            <w:tcW w:w="15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97C3FF0" w14:textId="77777777" w:rsidR="00B057E2" w:rsidRDefault="00D23131">
            <w:pPr>
              <w:jc w:val="center"/>
            </w:pPr>
            <w:r>
              <w:rPr>
                <w:color w:val="000000"/>
                <w:sz w:val="19"/>
                <w:szCs w:val="19"/>
              </w:rPr>
              <w:t>1.124</w:t>
            </w:r>
          </w:p>
        </w:tc>
        <w:tc>
          <w:tcPr>
            <w:tcW w:w="12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EADA407" w14:textId="77777777" w:rsidR="00B057E2" w:rsidRDefault="00D23131">
            <w:pPr>
              <w:jc w:val="center"/>
            </w:pPr>
            <w:r>
              <w:rPr>
                <w:color w:val="000000"/>
                <w:sz w:val="19"/>
                <w:szCs w:val="19"/>
              </w:rPr>
              <w:t>0.329</w:t>
            </w:r>
          </w:p>
        </w:tc>
      </w:tr>
    </w:tbl>
    <w:p w14:paraId="569FC1C0" w14:textId="77777777" w:rsidR="00B057E2" w:rsidRDefault="00B057E2">
      <w:pPr>
        <w:spacing w:after="160"/>
      </w:pPr>
    </w:p>
    <w:p w14:paraId="49D8C462" w14:textId="77777777" w:rsidR="00B057E2" w:rsidRDefault="00D23131">
      <w:pPr>
        <w:keepNext/>
        <w:spacing w:before="120" w:after="60"/>
        <w:jc w:val="center"/>
      </w:pPr>
      <w:r>
        <w:rPr>
          <w:noProof/>
        </w:rPr>
        <w:drawing>
          <wp:inline distT="0" distB="0" distL="0" distR="0" wp14:anchorId="2D57728A" wp14:editId="0ED1D0EF">
            <wp:extent cx="5715000" cy="1914525"/>
            <wp:effectExtent l="0" t="0" r="0" b="0"/>
            <wp:docPr id="6" name="06_algorithm_comparison.png" descr="Figure 6: Silhouette, Davies-Bouldin and ARI for each algorithm" title="Figure 6: Silhouette, Davies-Bouldin and ARI for each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914525"/>
                    </a:xfrm>
                    <a:prstGeom prst="rect">
                      <a:avLst/>
                    </a:prstGeom>
                  </pic:spPr>
                </pic:pic>
              </a:graphicData>
            </a:graphic>
          </wp:inline>
        </w:drawing>
      </w:r>
    </w:p>
    <w:p w14:paraId="1BF2B114" w14:textId="77777777" w:rsidR="00B057E2" w:rsidRDefault="00D23131">
      <w:pPr>
        <w:spacing w:after="160"/>
        <w:jc w:val="center"/>
      </w:pPr>
      <w:r>
        <w:rPr>
          <w:i/>
          <w:iCs/>
          <w:color w:val="555555"/>
          <w:sz w:val="18"/>
          <w:szCs w:val="18"/>
        </w:rPr>
        <w:t>Figure 6: Silhouette, Davies-Bouldin and ARI for each algorithm</w:t>
      </w:r>
    </w:p>
    <w:p w14:paraId="48801F10" w14:textId="77777777" w:rsidR="00B057E2" w:rsidRDefault="00D23131">
      <w:pPr>
        <w:pBdr>
          <w:left w:val="single" w:sz="18" w:space="8" w:color="2A9D8F"/>
        </w:pBdr>
        <w:spacing w:before="80" w:after="160" w:line="288" w:lineRule="auto"/>
        <w:ind w:left="200"/>
        <w:jc w:val="both"/>
      </w:pPr>
      <w:r>
        <w:rPr>
          <w:b/>
          <w:bCs/>
          <w:color w:val="2A9D8F"/>
        </w:rPr>
        <w:t xml:space="preserve">Interpretation: </w:t>
      </w:r>
      <w:r>
        <w:t>K-Means, Gaussian Mixture and Ward hierarchical clustering give very similar internal scores, and K-Means is the best on both silhouette and agreement with the true cultivars (ARI 0.897). Two results need careful reading. First, average linkage has the bes</w:t>
      </w:r>
      <w:r>
        <w:t>t Davies-Bouldin score (1.03) but is a degenerate solution: it puts 174 of the 178 wines in one cluster and leaves one and three wines in the others, a known 'chaining' effect. Its ARI of -0.005 confirms it is no better than random grouping. Second, DBSCAN</w:t>
      </w:r>
      <w:r>
        <w:t xml:space="preserve"> reports the highest silhouette (0.348), but only because 55 wines (31%) were labelled as noise and excluded from the score, and it found just two clusters. Its low ARI (0.329) shows it is not a good segmentation of the full dataset. This is a useful remin</w:t>
      </w:r>
      <w:r>
        <w:t>der that a single metric can be misleading, and that the best internal score is not always the best clustering.</w:t>
      </w:r>
    </w:p>
    <w:p w14:paraId="763477A2" w14:textId="77777777" w:rsidR="00B057E2" w:rsidRDefault="00D23131">
      <w:pPr>
        <w:spacing w:after="120" w:line="288" w:lineRule="auto"/>
        <w:jc w:val="both"/>
      </w:pPr>
      <w:r>
        <w:lastRenderedPageBreak/>
        <w:t>K-Means was therefore selected as the final model: it performs at or near the top on every sensible criterion, it assigns every wine to a group,</w:t>
      </w:r>
      <w:r>
        <w:t xml:space="preserve"> and its centroids are easy to interpret as cluster profiles.</w:t>
      </w:r>
    </w:p>
    <w:p w14:paraId="55DE855A" w14:textId="77777777" w:rsidR="00B057E2" w:rsidRDefault="00D23131">
      <w:pPr>
        <w:pStyle w:val="Heading1"/>
      </w:pPr>
      <w:r>
        <w:t>8. Final Model and Reliability</w:t>
      </w:r>
    </w:p>
    <w:p w14:paraId="54AE9F24" w14:textId="77777777" w:rsidR="00B057E2" w:rsidRDefault="00D23131">
      <w:pPr>
        <w:pStyle w:val="Heading2"/>
      </w:pPr>
      <w:r>
        <w:t>8.1 K-Means with k = 3</w:t>
      </w:r>
    </w:p>
    <w:p w14:paraId="4A1C12ED"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km = KMeans(n_clusters=3, n_init=50, random_state=42).fit(Xs)</w:t>
      </w:r>
    </w:p>
    <w:p w14:paraId="320EE8B0"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labels = km.labels_</w:t>
      </w:r>
    </w:p>
    <w:p w14:paraId="01017292" w14:textId="77777777" w:rsidR="00B057E2" w:rsidRDefault="00B057E2">
      <w:pPr>
        <w:keepNext/>
        <w:spacing w:after="120"/>
      </w:pPr>
    </w:p>
    <w:p w14:paraId="2F94FB38" w14:textId="77777777" w:rsidR="00B057E2" w:rsidRDefault="00D23131">
      <w:pPr>
        <w:spacing w:after="120" w:line="288" w:lineRule="auto"/>
        <w:jc w:val="both"/>
      </w:pPr>
      <w:r>
        <w:t xml:space="preserve">The final model uses 50 random initialisations and keeps </w:t>
      </w:r>
      <w:r>
        <w:t>the best (lowest inertia). It produces three clusters of 65, 51 and 62 wines (inertia 1277.9, silhouette 0.285). The sizes are reasonably balanced, so no cluster is trivially small.</w:t>
      </w:r>
    </w:p>
    <w:p w14:paraId="01766552" w14:textId="77777777" w:rsidR="00B057E2" w:rsidRDefault="00D23131">
      <w:pPr>
        <w:pStyle w:val="Heading2"/>
      </w:pPr>
      <w:r>
        <w:t>8.2 Silhouette analysis</w:t>
      </w:r>
    </w:p>
    <w:p w14:paraId="3619AED4" w14:textId="77777777" w:rsidR="00B057E2" w:rsidRDefault="00D23131">
      <w:pPr>
        <w:keepNext/>
        <w:spacing w:before="120" w:after="60"/>
        <w:jc w:val="center"/>
      </w:pPr>
      <w:r>
        <w:rPr>
          <w:noProof/>
        </w:rPr>
        <w:drawing>
          <wp:inline distT="0" distB="0" distL="0" distR="0" wp14:anchorId="2249082A" wp14:editId="66CAF498">
            <wp:extent cx="4191000" cy="3114675"/>
            <wp:effectExtent l="0" t="0" r="0" b="0"/>
            <wp:docPr id="7" name="07_silhouette_plot.png" descr="Figure 7: Silhouette coefficient of every wine, grouped by cluster" title="Figure 7: Silhouette coefficient of every wine, grouped by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3114675"/>
                    </a:xfrm>
                    <a:prstGeom prst="rect">
                      <a:avLst/>
                    </a:prstGeom>
                  </pic:spPr>
                </pic:pic>
              </a:graphicData>
            </a:graphic>
          </wp:inline>
        </w:drawing>
      </w:r>
    </w:p>
    <w:p w14:paraId="1254C769" w14:textId="77777777" w:rsidR="00B057E2" w:rsidRDefault="00D23131">
      <w:pPr>
        <w:spacing w:after="160"/>
        <w:jc w:val="center"/>
      </w:pPr>
      <w:r>
        <w:rPr>
          <w:i/>
          <w:iCs/>
          <w:color w:val="555555"/>
          <w:sz w:val="18"/>
          <w:szCs w:val="18"/>
        </w:rPr>
        <w:t xml:space="preserve">Figure 7: Silhouette coefficient of every wine, </w:t>
      </w:r>
      <w:r>
        <w:rPr>
          <w:i/>
          <w:iCs/>
          <w:color w:val="555555"/>
          <w:sz w:val="18"/>
          <w:szCs w:val="18"/>
        </w:rPr>
        <w:t>grouped by cluster</w:t>
      </w:r>
    </w:p>
    <w:p w14:paraId="5972B9F2" w14:textId="77777777" w:rsidR="00B057E2" w:rsidRDefault="00D23131">
      <w:pPr>
        <w:pBdr>
          <w:left w:val="single" w:sz="18" w:space="8" w:color="2A9D8F"/>
        </w:pBdr>
        <w:spacing w:before="80" w:after="160" w:line="288" w:lineRule="auto"/>
        <w:ind w:left="200"/>
        <w:jc w:val="both"/>
      </w:pPr>
      <w:r>
        <w:rPr>
          <w:b/>
          <w:bCs/>
          <w:color w:val="2A9D8F"/>
        </w:rPr>
        <w:t xml:space="preserve">Interpretation: </w:t>
      </w:r>
      <w:r>
        <w:t>Clusters 1 and 2 are well formed (mean silhouette 0.35 and 0.34) with almost every wine above zero. Cluster 0 is weaker (mean 0.18) and contains the only wines with negative silhouettes (7 wines in total), meaning they li</w:t>
      </w:r>
      <w:r>
        <w:t>e closer to a neighbouring cluster than to their own. This is visible in the projections below: cluster 0 sits between the other two, so it borders both of them.</w:t>
      </w:r>
    </w:p>
    <w:p w14:paraId="2154589A" w14:textId="77777777" w:rsidR="00B057E2" w:rsidRDefault="00D23131">
      <w:pPr>
        <w:pStyle w:val="Heading2"/>
      </w:pPr>
      <w:r>
        <w:t>8.3 Stability under resampling</w:t>
      </w:r>
    </w:p>
    <w:p w14:paraId="3BD7BDB3" w14:textId="77777777" w:rsidR="00B057E2" w:rsidRDefault="00D23131">
      <w:pPr>
        <w:spacing w:after="120" w:line="288" w:lineRule="auto"/>
        <w:jc w:val="both"/>
      </w:pPr>
      <w:r>
        <w:t>A clustering that changes whenever a few wines are removed cann</w:t>
      </w:r>
      <w:r>
        <w:t>ot be trusted. To test this, 200 random subsets containing 80% of the wines were re-clustered, and each result was compared with the full-data solution using the Adjusted Rand Index (ARI, where 1 means identical grouping).</w:t>
      </w:r>
    </w:p>
    <w:p w14:paraId="5E9546E1"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lastRenderedPageBreak/>
        <w:t>for _ in range(200):</w:t>
      </w:r>
    </w:p>
    <w:p w14:paraId="1FCD1130"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 xml:space="preserve">    idx = rng.choice(len(Xs), size=int(0.8 * len(Xs)), replace=False)</w:t>
      </w:r>
    </w:p>
    <w:p w14:paraId="1919240C"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 xml:space="preserve">    sub = KMeans(n_clusters=3, n_init=10).fit(Xs[idx])</w:t>
      </w:r>
    </w:p>
    <w:p w14:paraId="7488B061"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 xml:space="preserve">    scores.append(adjusted_rand_score(km.labels_[idx], sub.labels_))</w:t>
      </w:r>
    </w:p>
    <w:p w14:paraId="3AE37924" w14:textId="77777777" w:rsidR="00B057E2" w:rsidRDefault="00B057E2">
      <w:pPr>
        <w:keepNext/>
        <w:spacing w:after="120"/>
      </w:pPr>
    </w:p>
    <w:p w14:paraId="43AB3651" w14:textId="77777777" w:rsidR="00B057E2" w:rsidRDefault="00D23131">
      <w:pPr>
        <w:keepNext/>
        <w:spacing w:before="120" w:after="80"/>
      </w:pPr>
      <w:r>
        <w:rPr>
          <w:b/>
          <w:bCs/>
          <w:color w:val="1F3A5F"/>
          <w:sz w:val="20"/>
          <w:szCs w:val="20"/>
        </w:rPr>
        <w:t>Table 7: Bootstrap stability of the K-Means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B057E2" w14:paraId="214FDDAE" w14:textId="77777777">
        <w:tblPrEx>
          <w:tblCellMar>
            <w:top w:w="0" w:type="dxa"/>
            <w:bottom w:w="0" w:type="dxa"/>
          </w:tblCellMar>
        </w:tblPrEx>
        <w:trPr>
          <w:tblHeader/>
        </w:trPr>
        <w:tc>
          <w:tcPr>
            <w:tcW w:w="50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1A4F8BE8" w14:textId="77777777" w:rsidR="00B057E2" w:rsidRDefault="00D23131">
            <w:pPr>
              <w:keepNext/>
            </w:pPr>
            <w:r>
              <w:rPr>
                <w:b/>
                <w:bCs/>
                <w:color w:val="FFFFFF"/>
                <w:sz w:val="19"/>
                <w:szCs w:val="19"/>
              </w:rPr>
              <w:t>Statistic</w:t>
            </w:r>
          </w:p>
        </w:tc>
        <w:tc>
          <w:tcPr>
            <w:tcW w:w="4026"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78B70BE2" w14:textId="77777777" w:rsidR="00B057E2" w:rsidRDefault="00D23131">
            <w:pPr>
              <w:keepNext/>
            </w:pPr>
            <w:r>
              <w:rPr>
                <w:b/>
                <w:bCs/>
                <w:color w:val="FFFFFF"/>
                <w:sz w:val="19"/>
                <w:szCs w:val="19"/>
              </w:rPr>
              <w:t>ARI</w:t>
            </w:r>
          </w:p>
        </w:tc>
      </w:tr>
      <w:tr w:rsidR="00B057E2" w14:paraId="01690F24" w14:textId="77777777">
        <w:tblPrEx>
          <w:tblCellMar>
            <w:top w:w="0" w:type="dxa"/>
            <w:bottom w:w="0" w:type="dxa"/>
          </w:tblCellMar>
        </w:tblPrEx>
        <w:trPr>
          <w:cantSplit/>
        </w:trPr>
        <w:tc>
          <w:tcPr>
            <w:tcW w:w="5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FF82A5D" w14:textId="77777777" w:rsidR="00B057E2" w:rsidRDefault="00D23131">
            <w:pPr>
              <w:keepNext/>
            </w:pPr>
            <w:r>
              <w:rPr>
                <w:color w:val="000000"/>
                <w:sz w:val="19"/>
                <w:szCs w:val="19"/>
              </w:rPr>
              <w:t>Mean over 200 subsamples</w:t>
            </w:r>
          </w:p>
        </w:tc>
        <w:tc>
          <w:tcPr>
            <w:tcW w:w="40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E7DF692" w14:textId="77777777" w:rsidR="00B057E2" w:rsidRDefault="00D23131">
            <w:pPr>
              <w:keepNext/>
            </w:pPr>
            <w:r>
              <w:rPr>
                <w:color w:val="000000"/>
                <w:sz w:val="19"/>
                <w:szCs w:val="19"/>
              </w:rPr>
              <w:t>0.980</w:t>
            </w:r>
          </w:p>
        </w:tc>
      </w:tr>
      <w:tr w:rsidR="00B057E2" w14:paraId="595CD119" w14:textId="77777777">
        <w:tblPrEx>
          <w:tblCellMar>
            <w:top w:w="0" w:type="dxa"/>
            <w:bottom w:w="0" w:type="dxa"/>
          </w:tblCellMar>
        </w:tblPrEx>
        <w:trPr>
          <w:cantSplit/>
        </w:trPr>
        <w:tc>
          <w:tcPr>
            <w:tcW w:w="5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6769239" w14:textId="77777777" w:rsidR="00B057E2" w:rsidRDefault="00D23131">
            <w:pPr>
              <w:keepNext/>
            </w:pPr>
            <w:r>
              <w:rPr>
                <w:color w:val="000000"/>
                <w:sz w:val="19"/>
                <w:szCs w:val="19"/>
              </w:rPr>
              <w:t>5th percentile</w:t>
            </w:r>
          </w:p>
        </w:tc>
        <w:tc>
          <w:tcPr>
            <w:tcW w:w="40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DD46CBF" w14:textId="77777777" w:rsidR="00B057E2" w:rsidRDefault="00D23131">
            <w:pPr>
              <w:keepNext/>
            </w:pPr>
            <w:r>
              <w:rPr>
                <w:color w:val="000000"/>
                <w:sz w:val="19"/>
                <w:szCs w:val="19"/>
              </w:rPr>
              <w:t>0.934</w:t>
            </w:r>
          </w:p>
        </w:tc>
      </w:tr>
      <w:tr w:rsidR="00B057E2" w14:paraId="528B0B0D" w14:textId="77777777">
        <w:tblPrEx>
          <w:tblCellMar>
            <w:top w:w="0" w:type="dxa"/>
            <w:bottom w:w="0" w:type="dxa"/>
          </w:tblCellMar>
        </w:tblPrEx>
        <w:trPr>
          <w:cantSplit/>
        </w:trPr>
        <w:tc>
          <w:tcPr>
            <w:tcW w:w="5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8CE93B5" w14:textId="77777777" w:rsidR="00B057E2" w:rsidRDefault="00D23131">
            <w:r>
              <w:rPr>
                <w:color w:val="000000"/>
                <w:sz w:val="19"/>
                <w:szCs w:val="19"/>
              </w:rPr>
              <w:t>Minimum</w:t>
            </w:r>
          </w:p>
        </w:tc>
        <w:tc>
          <w:tcPr>
            <w:tcW w:w="40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805689D" w14:textId="77777777" w:rsidR="00B057E2" w:rsidRDefault="00D23131">
            <w:r>
              <w:rPr>
                <w:color w:val="000000"/>
                <w:sz w:val="19"/>
                <w:szCs w:val="19"/>
              </w:rPr>
              <w:t>0.854</w:t>
            </w:r>
          </w:p>
        </w:tc>
      </w:tr>
    </w:tbl>
    <w:p w14:paraId="3B33DE85" w14:textId="77777777" w:rsidR="00B057E2" w:rsidRDefault="00B057E2">
      <w:pPr>
        <w:spacing w:after="160"/>
      </w:pPr>
    </w:p>
    <w:p w14:paraId="4FEC6444" w14:textId="77777777" w:rsidR="00B057E2" w:rsidRDefault="00D23131">
      <w:pPr>
        <w:spacing w:after="120" w:line="288" w:lineRule="auto"/>
        <w:jc w:val="both"/>
      </w:pPr>
      <w:r>
        <w:t>The mean ARI of 0.98 shows the three-cluster structure is highly stable. Even the worst of the 200 subsamples reproduces the full solution with an ARI of 0.85. The 17 outlying wines therefore do not distort the result.</w:t>
      </w:r>
    </w:p>
    <w:p w14:paraId="3ACF5746" w14:textId="77777777" w:rsidR="00B057E2" w:rsidRDefault="00D23131">
      <w:pPr>
        <w:pStyle w:val="Heading1"/>
      </w:pPr>
      <w:r>
        <w:t>9. Visualizing the Clusters</w:t>
      </w:r>
    </w:p>
    <w:p w14:paraId="3F53F8B7" w14:textId="77777777" w:rsidR="00B057E2" w:rsidRDefault="00D23131">
      <w:pPr>
        <w:spacing w:after="120" w:line="288" w:lineRule="auto"/>
        <w:jc w:val="both"/>
      </w:pPr>
      <w:r>
        <w:t xml:space="preserve">Thirteen </w:t>
      </w:r>
      <w:r>
        <w:t>dimensions cannot be plotted directly, so two complementary projections were used. PCA is a linear method that preserves global distances and is easy to interpret. t-SNE is non-linear and emphasises local neighbourhoods.</w:t>
      </w:r>
    </w:p>
    <w:p w14:paraId="1379479F"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pca = PCA().fit(Xs)</w:t>
      </w:r>
    </w:p>
    <w:p w14:paraId="2EBD48A6"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P = pca.transform(Xs)</w:t>
      </w:r>
    </w:p>
    <w:p w14:paraId="2E98D063"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centers = pca.transform(km.cluster_centers_)</w:t>
      </w:r>
    </w:p>
    <w:p w14:paraId="377F35C4"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tsne = TSNE(n_components=2, perplexity=30, init="pca",</w:t>
      </w:r>
    </w:p>
    <w:p w14:paraId="263E64D7"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 xml:space="preserve">            learning_rate="auto", random_state=42).fit_transform(Xs)</w:t>
      </w:r>
    </w:p>
    <w:p w14:paraId="42AF4E44" w14:textId="77777777" w:rsidR="00B057E2" w:rsidRDefault="00B057E2">
      <w:pPr>
        <w:keepNext/>
        <w:spacing w:after="120"/>
      </w:pPr>
    </w:p>
    <w:p w14:paraId="5A5A6F74" w14:textId="77777777" w:rsidR="00B057E2" w:rsidRDefault="00D23131">
      <w:pPr>
        <w:keepNext/>
        <w:spacing w:before="120" w:after="60"/>
        <w:jc w:val="center"/>
      </w:pPr>
      <w:r>
        <w:rPr>
          <w:noProof/>
        </w:rPr>
        <w:drawing>
          <wp:inline distT="0" distB="0" distL="0" distR="0" wp14:anchorId="1316540C" wp14:editId="5AA30841">
            <wp:extent cx="5715000" cy="2533650"/>
            <wp:effectExtent l="0" t="0" r="0" b="0"/>
            <wp:docPr id="8" name="08_cluster_projections.png" descr="Figure 8: K-Means clusters shown by PCA (left, with centroids) and t-SNE (right)" title="Figure 8: K-Means clusters shown by PCA (left, with centroids) and t-SN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533650"/>
                    </a:xfrm>
                    <a:prstGeom prst="rect">
                      <a:avLst/>
                    </a:prstGeom>
                  </pic:spPr>
                </pic:pic>
              </a:graphicData>
            </a:graphic>
          </wp:inline>
        </w:drawing>
      </w:r>
    </w:p>
    <w:p w14:paraId="5A728C6E" w14:textId="77777777" w:rsidR="00B057E2" w:rsidRDefault="00D23131">
      <w:pPr>
        <w:spacing w:after="160"/>
        <w:jc w:val="center"/>
      </w:pPr>
      <w:r>
        <w:rPr>
          <w:i/>
          <w:iCs/>
          <w:color w:val="555555"/>
          <w:sz w:val="18"/>
          <w:szCs w:val="18"/>
        </w:rPr>
        <w:t>Figure 8: K-Means clusters shown by PCA (l</w:t>
      </w:r>
      <w:r>
        <w:rPr>
          <w:i/>
          <w:iCs/>
          <w:color w:val="555555"/>
          <w:sz w:val="18"/>
          <w:szCs w:val="18"/>
        </w:rPr>
        <w:t>eft, with centroids) and t-SNE (right)</w:t>
      </w:r>
    </w:p>
    <w:p w14:paraId="77824940" w14:textId="77777777" w:rsidR="00B057E2" w:rsidRDefault="00D23131">
      <w:pPr>
        <w:pBdr>
          <w:left w:val="single" w:sz="18" w:space="8" w:color="2A9D8F"/>
        </w:pBdr>
        <w:spacing w:before="80" w:after="160" w:line="288" w:lineRule="auto"/>
        <w:ind w:left="200"/>
        <w:jc w:val="both"/>
      </w:pPr>
      <w:r>
        <w:rPr>
          <w:b/>
          <w:bCs/>
          <w:color w:val="2A9D8F"/>
        </w:rPr>
        <w:t xml:space="preserve">Interpretation: </w:t>
      </w:r>
      <w:r>
        <w:t>In both projections the three clusters form distinct regions. In the PCA view the first two components explain 36.2% and 19.2% of the variance (55.4% together), and the centroids lie far apart. Cluster</w:t>
      </w:r>
      <w:r>
        <w:t xml:space="preserve"> 1 (green) is isolated at the left, cluster 2 (orange) at the upper right, and cluster 0 (red) at the bottom centre between them, which matches the silhouette finding that cluster 0 is the 'bridge' group. The t-SNE view, which does not preserve global dist</w:t>
      </w:r>
      <w:r>
        <w:t xml:space="preserve">ances, shows the same three </w:t>
      </w:r>
      <w:r>
        <w:lastRenderedPageBreak/>
        <w:t>groups with a small amount of overlap at the boundaries. Because both an unrelated linear and a non-linear method show the same structure, the clusters are not an artefact of one visualization technique.</w:t>
      </w:r>
    </w:p>
    <w:p w14:paraId="5C410EAA" w14:textId="77777777" w:rsidR="00B057E2" w:rsidRDefault="00D23131">
      <w:pPr>
        <w:keepNext/>
        <w:spacing w:before="120" w:after="60"/>
        <w:jc w:val="center"/>
      </w:pPr>
      <w:r>
        <w:rPr>
          <w:noProof/>
        </w:rPr>
        <w:drawing>
          <wp:inline distT="0" distB="0" distL="0" distR="0" wp14:anchorId="3B8092C9" wp14:editId="4E8BF572">
            <wp:extent cx="4000500" cy="2619375"/>
            <wp:effectExtent l="0" t="0" r="0" b="0"/>
            <wp:docPr id="9" name="09_pca_loadings.png" descr="Figure 9: PCA loadings for the first two principal components" title="Figure 9: PCA loadings for the first two principa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2619375"/>
                    </a:xfrm>
                    <a:prstGeom prst="rect">
                      <a:avLst/>
                    </a:prstGeom>
                  </pic:spPr>
                </pic:pic>
              </a:graphicData>
            </a:graphic>
          </wp:inline>
        </w:drawing>
      </w:r>
    </w:p>
    <w:p w14:paraId="46DC77AF" w14:textId="77777777" w:rsidR="00B057E2" w:rsidRDefault="00D23131">
      <w:pPr>
        <w:spacing w:after="160"/>
        <w:jc w:val="center"/>
      </w:pPr>
      <w:r>
        <w:rPr>
          <w:i/>
          <w:iCs/>
          <w:color w:val="555555"/>
          <w:sz w:val="18"/>
          <w:szCs w:val="18"/>
        </w:rPr>
        <w:t>Figure 9: PCA loadings</w:t>
      </w:r>
      <w:r>
        <w:rPr>
          <w:i/>
          <w:iCs/>
          <w:color w:val="555555"/>
          <w:sz w:val="18"/>
          <w:szCs w:val="18"/>
        </w:rPr>
        <w:t xml:space="preserve"> for the first two principal components</w:t>
      </w:r>
    </w:p>
    <w:p w14:paraId="12E84BF2" w14:textId="77777777" w:rsidR="00B057E2" w:rsidRDefault="00D23131">
      <w:pPr>
        <w:pBdr>
          <w:left w:val="single" w:sz="18" w:space="8" w:color="2A9D8F"/>
        </w:pBdr>
        <w:spacing w:before="80" w:after="160" w:line="288" w:lineRule="auto"/>
        <w:ind w:left="200"/>
        <w:jc w:val="both"/>
      </w:pPr>
      <w:r>
        <w:rPr>
          <w:b/>
          <w:bCs/>
          <w:color w:val="2A9D8F"/>
        </w:rPr>
        <w:t xml:space="preserve">Interpretation: </w:t>
      </w:r>
      <w:r>
        <w:t xml:space="preserve">The loadings explain what the axes mean. PC1 is driven by flavanoids (0.42), total phenols (0.40) and OD280/OD315 (0.38), and opposed by non-flavanoid phenols (-0.30), so it is essentially a phenolic </w:t>
      </w:r>
      <w:r>
        <w:t xml:space="preserve">richness axis. PC2 is driven by colour intensity (0.53), alcohol (0.48) and proline (0.36), so it is an intensity and strength axis. The clusters therefore separate mainly by how phenol-rich the wine is (left to right) and how strong or deeply coloured it </w:t>
      </w:r>
      <w:r>
        <w:t>is (top to bottom).</w:t>
      </w:r>
    </w:p>
    <w:p w14:paraId="74B62E72" w14:textId="77777777" w:rsidR="00B057E2" w:rsidRDefault="00D23131">
      <w:pPr>
        <w:pStyle w:val="Heading1"/>
      </w:pPr>
      <w:r>
        <w:t>10. Cluster Characteristics</w:t>
      </w:r>
    </w:p>
    <w:p w14:paraId="0C20B9B6" w14:textId="77777777" w:rsidR="00B057E2" w:rsidRDefault="00D23131">
      <w:pPr>
        <w:pStyle w:val="Heading2"/>
      </w:pPr>
      <w:r>
        <w:t>10.1 Which features define the clusters?</w:t>
      </w:r>
    </w:p>
    <w:p w14:paraId="5E813CFA" w14:textId="77777777" w:rsidR="00B057E2" w:rsidRDefault="00D23131">
      <w:pPr>
        <w:spacing w:after="120" w:line="288" w:lineRule="auto"/>
        <w:jc w:val="both"/>
      </w:pPr>
      <w:r>
        <w:t xml:space="preserve">A one-way ANOVA was run on every feature across the three clusters, with eta-squared (the share of a feature's variance explained by cluster membership) as the effect </w:t>
      </w:r>
      <w:r>
        <w:t>size. Features were then ranked by eta-squared.</w:t>
      </w:r>
    </w:p>
    <w:p w14:paraId="1F0D3610" w14:textId="77777777" w:rsidR="00B057E2" w:rsidRDefault="00D23131">
      <w:pPr>
        <w:keepNext/>
        <w:spacing w:before="120" w:after="80"/>
      </w:pPr>
      <w:r>
        <w:rPr>
          <w:b/>
          <w:bCs/>
          <w:color w:val="1F3A5F"/>
          <w:sz w:val="20"/>
          <w:szCs w:val="20"/>
        </w:rPr>
        <w:t>Table 8: Eight features that best separate the clusters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6"/>
        <w:gridCol w:w="1800"/>
        <w:gridCol w:w="1800"/>
        <w:gridCol w:w="1800"/>
      </w:tblGrid>
      <w:tr w:rsidR="00B057E2" w14:paraId="00D432C0" w14:textId="77777777">
        <w:tblPrEx>
          <w:tblCellMar>
            <w:top w:w="0" w:type="dxa"/>
            <w:bottom w:w="0" w:type="dxa"/>
          </w:tblCellMar>
        </w:tblPrEx>
        <w:trPr>
          <w:tblHeader/>
        </w:trPr>
        <w:tc>
          <w:tcPr>
            <w:tcW w:w="3626"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58DFC539" w14:textId="77777777" w:rsidR="00B057E2" w:rsidRDefault="00D23131">
            <w:pPr>
              <w:keepNext/>
            </w:pPr>
            <w:r>
              <w:rPr>
                <w:b/>
                <w:bCs/>
                <w:color w:val="FFFFFF"/>
                <w:sz w:val="19"/>
                <w:szCs w:val="19"/>
              </w:rPr>
              <w:t>Feature</w:t>
            </w:r>
          </w:p>
        </w:tc>
        <w:tc>
          <w:tcPr>
            <w:tcW w:w="18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1B9E0B81" w14:textId="77777777" w:rsidR="00B057E2" w:rsidRDefault="00D23131">
            <w:pPr>
              <w:keepNext/>
              <w:jc w:val="center"/>
            </w:pPr>
            <w:r>
              <w:rPr>
                <w:b/>
                <w:bCs/>
                <w:color w:val="FFFFFF"/>
                <w:sz w:val="19"/>
                <w:szCs w:val="19"/>
              </w:rPr>
              <w:t>F statistic</w:t>
            </w:r>
          </w:p>
        </w:tc>
        <w:tc>
          <w:tcPr>
            <w:tcW w:w="18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192C07A4" w14:textId="77777777" w:rsidR="00B057E2" w:rsidRDefault="00D23131">
            <w:pPr>
              <w:keepNext/>
              <w:jc w:val="center"/>
            </w:pPr>
            <w:r>
              <w:rPr>
                <w:b/>
                <w:bCs/>
                <w:color w:val="FFFFFF"/>
                <w:sz w:val="19"/>
                <w:szCs w:val="19"/>
              </w:rPr>
              <w:t>Eta-squared</w:t>
            </w:r>
          </w:p>
        </w:tc>
        <w:tc>
          <w:tcPr>
            <w:tcW w:w="18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492DE5C3" w14:textId="77777777" w:rsidR="00B057E2" w:rsidRDefault="00D23131">
            <w:pPr>
              <w:keepNext/>
              <w:jc w:val="center"/>
            </w:pPr>
            <w:r>
              <w:rPr>
                <w:b/>
                <w:bCs/>
                <w:color w:val="FFFFFF"/>
                <w:sz w:val="19"/>
                <w:szCs w:val="19"/>
              </w:rPr>
              <w:t>p-value</w:t>
            </w:r>
          </w:p>
        </w:tc>
      </w:tr>
      <w:tr w:rsidR="00B057E2" w14:paraId="2FA49D82" w14:textId="77777777">
        <w:tblPrEx>
          <w:tblCellMar>
            <w:top w:w="0" w:type="dxa"/>
            <w:bottom w:w="0" w:type="dxa"/>
          </w:tblCellMar>
        </w:tblPrEx>
        <w:trPr>
          <w:cantSplit/>
        </w:trPr>
        <w:tc>
          <w:tcPr>
            <w:tcW w:w="36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7AB991C" w14:textId="77777777" w:rsidR="00B057E2" w:rsidRDefault="00D23131">
            <w:pPr>
              <w:keepNext/>
            </w:pPr>
            <w:r>
              <w:rPr>
                <w:color w:val="000000"/>
                <w:sz w:val="19"/>
                <w:szCs w:val="19"/>
              </w:rPr>
              <w:t>flavanoids</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D1DAB34" w14:textId="77777777" w:rsidR="00B057E2" w:rsidRDefault="00D23131">
            <w:pPr>
              <w:keepNext/>
              <w:jc w:val="center"/>
            </w:pPr>
            <w:r>
              <w:rPr>
                <w:color w:val="000000"/>
                <w:sz w:val="19"/>
                <w:szCs w:val="19"/>
              </w:rPr>
              <w:t>271.6</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63DBBA3" w14:textId="77777777" w:rsidR="00B057E2" w:rsidRDefault="00D23131">
            <w:pPr>
              <w:keepNext/>
              <w:jc w:val="center"/>
            </w:pPr>
            <w:r>
              <w:rPr>
                <w:color w:val="000000"/>
                <w:sz w:val="19"/>
                <w:szCs w:val="19"/>
              </w:rPr>
              <w:t>0.756</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9543C92" w14:textId="77777777" w:rsidR="00B057E2" w:rsidRDefault="00D23131">
            <w:pPr>
              <w:keepNext/>
              <w:jc w:val="center"/>
            </w:pPr>
            <w:r>
              <w:rPr>
                <w:color w:val="000000"/>
                <w:sz w:val="19"/>
                <w:szCs w:val="19"/>
              </w:rPr>
              <w:t>&lt; 0.001</w:t>
            </w:r>
          </w:p>
        </w:tc>
      </w:tr>
      <w:tr w:rsidR="00B057E2" w14:paraId="08EBD46C" w14:textId="77777777">
        <w:tblPrEx>
          <w:tblCellMar>
            <w:top w:w="0" w:type="dxa"/>
            <w:bottom w:w="0" w:type="dxa"/>
          </w:tblCellMar>
        </w:tblPrEx>
        <w:trPr>
          <w:cantSplit/>
        </w:trPr>
        <w:tc>
          <w:tcPr>
            <w:tcW w:w="36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93B506D" w14:textId="77777777" w:rsidR="00B057E2" w:rsidRDefault="00D23131">
            <w:pPr>
              <w:keepNext/>
            </w:pPr>
            <w:r>
              <w:rPr>
                <w:color w:val="000000"/>
                <w:sz w:val="19"/>
                <w:szCs w:val="19"/>
              </w:rPr>
              <w:t>od280/od315_of_diluted_wines</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3895B62" w14:textId="77777777" w:rsidR="00B057E2" w:rsidRDefault="00D23131">
            <w:pPr>
              <w:keepNext/>
              <w:jc w:val="center"/>
            </w:pPr>
            <w:r>
              <w:rPr>
                <w:color w:val="000000"/>
                <w:sz w:val="19"/>
                <w:szCs w:val="19"/>
              </w:rPr>
              <w:t>221.5</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783AD1F" w14:textId="77777777" w:rsidR="00B057E2" w:rsidRDefault="00D23131">
            <w:pPr>
              <w:keepNext/>
              <w:jc w:val="center"/>
            </w:pPr>
            <w:r>
              <w:rPr>
                <w:color w:val="000000"/>
                <w:sz w:val="19"/>
                <w:szCs w:val="19"/>
              </w:rPr>
              <w:t>0.717</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1955507" w14:textId="77777777" w:rsidR="00B057E2" w:rsidRDefault="00D23131">
            <w:pPr>
              <w:keepNext/>
              <w:jc w:val="center"/>
            </w:pPr>
            <w:r>
              <w:rPr>
                <w:color w:val="000000"/>
                <w:sz w:val="19"/>
                <w:szCs w:val="19"/>
              </w:rPr>
              <w:t>&lt; 0.001</w:t>
            </w:r>
          </w:p>
        </w:tc>
      </w:tr>
      <w:tr w:rsidR="00B057E2" w14:paraId="68CDD3D2" w14:textId="77777777">
        <w:tblPrEx>
          <w:tblCellMar>
            <w:top w:w="0" w:type="dxa"/>
            <w:bottom w:w="0" w:type="dxa"/>
          </w:tblCellMar>
        </w:tblPrEx>
        <w:trPr>
          <w:cantSplit/>
        </w:trPr>
        <w:tc>
          <w:tcPr>
            <w:tcW w:w="36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A40F5D8" w14:textId="77777777" w:rsidR="00B057E2" w:rsidRDefault="00D23131">
            <w:pPr>
              <w:keepNext/>
            </w:pPr>
            <w:r>
              <w:rPr>
                <w:color w:val="000000"/>
                <w:sz w:val="19"/>
                <w:szCs w:val="19"/>
              </w:rPr>
              <w:t>proline</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9244BAB" w14:textId="77777777" w:rsidR="00B057E2" w:rsidRDefault="00D23131">
            <w:pPr>
              <w:keepNext/>
              <w:jc w:val="center"/>
            </w:pPr>
            <w:r>
              <w:rPr>
                <w:color w:val="000000"/>
                <w:sz w:val="19"/>
                <w:szCs w:val="19"/>
              </w:rPr>
              <w:t>200.3</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0779DAF" w14:textId="77777777" w:rsidR="00B057E2" w:rsidRDefault="00D23131">
            <w:pPr>
              <w:keepNext/>
              <w:jc w:val="center"/>
            </w:pPr>
            <w:r>
              <w:rPr>
                <w:color w:val="000000"/>
                <w:sz w:val="19"/>
                <w:szCs w:val="19"/>
              </w:rPr>
              <w:t>0.696</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7E9361E" w14:textId="77777777" w:rsidR="00B057E2" w:rsidRDefault="00D23131">
            <w:pPr>
              <w:keepNext/>
              <w:jc w:val="center"/>
            </w:pPr>
            <w:r>
              <w:rPr>
                <w:color w:val="000000"/>
                <w:sz w:val="19"/>
                <w:szCs w:val="19"/>
              </w:rPr>
              <w:t>&lt; 0.001</w:t>
            </w:r>
          </w:p>
        </w:tc>
      </w:tr>
      <w:tr w:rsidR="00B057E2" w14:paraId="0C8C6394" w14:textId="77777777">
        <w:tblPrEx>
          <w:tblCellMar>
            <w:top w:w="0" w:type="dxa"/>
            <w:bottom w:w="0" w:type="dxa"/>
          </w:tblCellMar>
        </w:tblPrEx>
        <w:trPr>
          <w:cantSplit/>
        </w:trPr>
        <w:tc>
          <w:tcPr>
            <w:tcW w:w="36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B43FE99" w14:textId="77777777" w:rsidR="00B057E2" w:rsidRDefault="00D23131">
            <w:pPr>
              <w:keepNext/>
            </w:pPr>
            <w:r>
              <w:rPr>
                <w:color w:val="000000"/>
                <w:sz w:val="19"/>
                <w:szCs w:val="19"/>
              </w:rPr>
              <w:t>alcohol</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A8B0F38" w14:textId="77777777" w:rsidR="00B057E2" w:rsidRDefault="00D23131">
            <w:pPr>
              <w:keepNext/>
              <w:jc w:val="center"/>
            </w:pPr>
            <w:r>
              <w:rPr>
                <w:color w:val="000000"/>
                <w:sz w:val="19"/>
                <w:szCs w:val="19"/>
              </w:rPr>
              <w:t>113.2</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3D3B6CE" w14:textId="77777777" w:rsidR="00B057E2" w:rsidRDefault="00D23131">
            <w:pPr>
              <w:keepNext/>
              <w:jc w:val="center"/>
            </w:pPr>
            <w:r>
              <w:rPr>
                <w:color w:val="000000"/>
                <w:sz w:val="19"/>
                <w:szCs w:val="19"/>
              </w:rPr>
              <w:t>0.564</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C18C00B" w14:textId="77777777" w:rsidR="00B057E2" w:rsidRDefault="00D23131">
            <w:pPr>
              <w:keepNext/>
              <w:jc w:val="center"/>
            </w:pPr>
            <w:r>
              <w:rPr>
                <w:color w:val="000000"/>
                <w:sz w:val="19"/>
                <w:szCs w:val="19"/>
              </w:rPr>
              <w:t>&lt; 0.001</w:t>
            </w:r>
          </w:p>
        </w:tc>
      </w:tr>
      <w:tr w:rsidR="00B057E2" w14:paraId="1BCC05C1" w14:textId="77777777">
        <w:tblPrEx>
          <w:tblCellMar>
            <w:top w:w="0" w:type="dxa"/>
            <w:bottom w:w="0" w:type="dxa"/>
          </w:tblCellMar>
        </w:tblPrEx>
        <w:trPr>
          <w:cantSplit/>
        </w:trPr>
        <w:tc>
          <w:tcPr>
            <w:tcW w:w="36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0D4E8BB" w14:textId="77777777" w:rsidR="00B057E2" w:rsidRDefault="00D23131">
            <w:pPr>
              <w:keepNext/>
            </w:pPr>
            <w:r>
              <w:rPr>
                <w:color w:val="000000"/>
                <w:sz w:val="19"/>
                <w:szCs w:val="19"/>
              </w:rPr>
              <w:t>color_intensity</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2F0F7BF" w14:textId="77777777" w:rsidR="00B057E2" w:rsidRDefault="00D23131">
            <w:pPr>
              <w:keepNext/>
              <w:jc w:val="center"/>
            </w:pPr>
            <w:r>
              <w:rPr>
                <w:color w:val="000000"/>
                <w:sz w:val="19"/>
                <w:szCs w:val="19"/>
              </w:rPr>
              <w:t>111.9</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15D1B7F" w14:textId="77777777" w:rsidR="00B057E2" w:rsidRDefault="00D23131">
            <w:pPr>
              <w:keepNext/>
              <w:jc w:val="center"/>
            </w:pPr>
            <w:r>
              <w:rPr>
                <w:color w:val="000000"/>
                <w:sz w:val="19"/>
                <w:szCs w:val="19"/>
              </w:rPr>
              <w:t>0.561</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BF4DCEC" w14:textId="77777777" w:rsidR="00B057E2" w:rsidRDefault="00D23131">
            <w:pPr>
              <w:keepNext/>
              <w:jc w:val="center"/>
            </w:pPr>
            <w:r>
              <w:rPr>
                <w:color w:val="000000"/>
                <w:sz w:val="19"/>
                <w:szCs w:val="19"/>
              </w:rPr>
              <w:t>&lt; 0.001</w:t>
            </w:r>
          </w:p>
        </w:tc>
      </w:tr>
      <w:tr w:rsidR="00B057E2" w14:paraId="63AD3D5F" w14:textId="77777777">
        <w:tblPrEx>
          <w:tblCellMar>
            <w:top w:w="0" w:type="dxa"/>
            <w:bottom w:w="0" w:type="dxa"/>
          </w:tblCellMar>
        </w:tblPrEx>
        <w:trPr>
          <w:cantSplit/>
        </w:trPr>
        <w:tc>
          <w:tcPr>
            <w:tcW w:w="36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D05838B" w14:textId="77777777" w:rsidR="00B057E2" w:rsidRDefault="00D23131">
            <w:pPr>
              <w:keepNext/>
            </w:pPr>
            <w:r>
              <w:rPr>
                <w:color w:val="000000"/>
                <w:sz w:val="19"/>
                <w:szCs w:val="19"/>
              </w:rPr>
              <w:t>total_phenols</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79461CF" w14:textId="77777777" w:rsidR="00B057E2" w:rsidRDefault="00D23131">
            <w:pPr>
              <w:keepNext/>
              <w:jc w:val="center"/>
            </w:pPr>
            <w:r>
              <w:rPr>
                <w:color w:val="000000"/>
                <w:sz w:val="19"/>
                <w:szCs w:val="19"/>
              </w:rPr>
              <w:t>106.9</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27914D8" w14:textId="77777777" w:rsidR="00B057E2" w:rsidRDefault="00D23131">
            <w:pPr>
              <w:keepNext/>
              <w:jc w:val="center"/>
            </w:pPr>
            <w:r>
              <w:rPr>
                <w:color w:val="000000"/>
                <w:sz w:val="19"/>
                <w:szCs w:val="19"/>
              </w:rPr>
              <w:t>0.550</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A2189B9" w14:textId="77777777" w:rsidR="00B057E2" w:rsidRDefault="00D23131">
            <w:pPr>
              <w:keepNext/>
              <w:jc w:val="center"/>
            </w:pPr>
            <w:r>
              <w:rPr>
                <w:color w:val="000000"/>
                <w:sz w:val="19"/>
                <w:szCs w:val="19"/>
              </w:rPr>
              <w:t>&lt; 0.001</w:t>
            </w:r>
          </w:p>
        </w:tc>
      </w:tr>
      <w:tr w:rsidR="00B057E2" w14:paraId="27723D6C" w14:textId="77777777">
        <w:tblPrEx>
          <w:tblCellMar>
            <w:top w:w="0" w:type="dxa"/>
            <w:bottom w:w="0" w:type="dxa"/>
          </w:tblCellMar>
        </w:tblPrEx>
        <w:trPr>
          <w:cantSplit/>
        </w:trPr>
        <w:tc>
          <w:tcPr>
            <w:tcW w:w="36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8184413" w14:textId="77777777" w:rsidR="00B057E2" w:rsidRDefault="00D23131">
            <w:pPr>
              <w:keepNext/>
            </w:pPr>
            <w:r>
              <w:rPr>
                <w:color w:val="000000"/>
                <w:sz w:val="19"/>
                <w:szCs w:val="19"/>
              </w:rPr>
              <w:t>hue</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5F84939" w14:textId="77777777" w:rsidR="00B057E2" w:rsidRDefault="00D23131">
            <w:pPr>
              <w:keepNext/>
              <w:jc w:val="center"/>
            </w:pPr>
            <w:r>
              <w:rPr>
                <w:color w:val="000000"/>
                <w:sz w:val="19"/>
                <w:szCs w:val="19"/>
              </w:rPr>
              <w:t>104.7</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11DCBA6" w14:textId="77777777" w:rsidR="00B057E2" w:rsidRDefault="00D23131">
            <w:pPr>
              <w:keepNext/>
              <w:jc w:val="center"/>
            </w:pPr>
            <w:r>
              <w:rPr>
                <w:color w:val="000000"/>
                <w:sz w:val="19"/>
                <w:szCs w:val="19"/>
              </w:rPr>
              <w:t>0.545</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F1A8522" w14:textId="77777777" w:rsidR="00B057E2" w:rsidRDefault="00D23131">
            <w:pPr>
              <w:keepNext/>
              <w:jc w:val="center"/>
            </w:pPr>
            <w:r>
              <w:rPr>
                <w:color w:val="000000"/>
                <w:sz w:val="19"/>
                <w:szCs w:val="19"/>
              </w:rPr>
              <w:t>&lt; 0.001</w:t>
            </w:r>
          </w:p>
        </w:tc>
      </w:tr>
      <w:tr w:rsidR="00B057E2" w14:paraId="21080593" w14:textId="77777777">
        <w:tblPrEx>
          <w:tblCellMar>
            <w:top w:w="0" w:type="dxa"/>
            <w:bottom w:w="0" w:type="dxa"/>
          </w:tblCellMar>
        </w:tblPrEx>
        <w:trPr>
          <w:cantSplit/>
        </w:trPr>
        <w:tc>
          <w:tcPr>
            <w:tcW w:w="36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4AB2A6E" w14:textId="77777777" w:rsidR="00B057E2" w:rsidRDefault="00D23131">
            <w:r>
              <w:rPr>
                <w:color w:val="000000"/>
                <w:sz w:val="19"/>
                <w:szCs w:val="19"/>
              </w:rPr>
              <w:t>malic_acid</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587A1C5" w14:textId="77777777" w:rsidR="00B057E2" w:rsidRDefault="00D23131">
            <w:pPr>
              <w:jc w:val="center"/>
            </w:pPr>
            <w:r>
              <w:rPr>
                <w:color w:val="000000"/>
                <w:sz w:val="19"/>
                <w:szCs w:val="19"/>
              </w:rPr>
              <w:t>38.7</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F55B3F3" w14:textId="77777777" w:rsidR="00B057E2" w:rsidRDefault="00D23131">
            <w:pPr>
              <w:jc w:val="center"/>
            </w:pPr>
            <w:r>
              <w:rPr>
                <w:color w:val="000000"/>
                <w:sz w:val="19"/>
                <w:szCs w:val="19"/>
              </w:rPr>
              <w:t>0.306</w:t>
            </w:r>
          </w:p>
        </w:tc>
        <w:tc>
          <w:tcPr>
            <w:tcW w:w="18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5E51949" w14:textId="77777777" w:rsidR="00B057E2" w:rsidRDefault="00D23131">
            <w:pPr>
              <w:jc w:val="center"/>
            </w:pPr>
            <w:r>
              <w:rPr>
                <w:color w:val="000000"/>
                <w:sz w:val="19"/>
                <w:szCs w:val="19"/>
              </w:rPr>
              <w:t>&lt; 0.001</w:t>
            </w:r>
          </w:p>
        </w:tc>
      </w:tr>
    </w:tbl>
    <w:p w14:paraId="4BCA9C23" w14:textId="77777777" w:rsidR="00B057E2" w:rsidRDefault="00B057E2">
      <w:pPr>
        <w:spacing w:after="160"/>
      </w:pPr>
    </w:p>
    <w:p w14:paraId="36D4CC59" w14:textId="77777777" w:rsidR="00B057E2" w:rsidRDefault="00D23131">
      <w:pPr>
        <w:spacing w:after="120" w:line="288" w:lineRule="auto"/>
        <w:jc w:val="both"/>
      </w:pPr>
      <w:r>
        <w:lastRenderedPageBreak/>
        <w:t>All 13 features differ significantly between clusters, but flavanoids, OD280/OD315 and proline are the strongest, each explaining roughly 70% or more of its own variance. Ash and magnesium separate the clusters least (eta-squared 0.15 and 0.21). A caution:</w:t>
      </w:r>
      <w:r>
        <w:t xml:space="preserve"> because the clusters were built from these same features, the p-values are descriptive of the separation rather than formal hypothesis tests, and should not be read as independent proof.</w:t>
      </w:r>
    </w:p>
    <w:p w14:paraId="1CB03FCF" w14:textId="77777777" w:rsidR="00B057E2" w:rsidRDefault="00D23131">
      <w:pPr>
        <w:pStyle w:val="Heading2"/>
      </w:pPr>
      <w:r>
        <w:t>10.2 Cluster profile heatmap</w:t>
      </w:r>
    </w:p>
    <w:p w14:paraId="308CBAFF" w14:textId="77777777" w:rsidR="00B057E2" w:rsidRDefault="00D23131">
      <w:pPr>
        <w:keepNext/>
        <w:spacing w:before="120" w:after="60"/>
        <w:jc w:val="center"/>
      </w:pPr>
      <w:r>
        <w:rPr>
          <w:noProof/>
        </w:rPr>
        <w:drawing>
          <wp:inline distT="0" distB="0" distL="0" distR="0" wp14:anchorId="6A53FABE" wp14:editId="32C72D2E">
            <wp:extent cx="4095750" cy="3848100"/>
            <wp:effectExtent l="0" t="0" r="0" b="0"/>
            <wp:docPr id="10" name="10_cluster_heatmap.png" descr="Figure 10: Mean standardised value of each feature in each cluster (features ranked by separation power)" title="Figure 10: Mean standardised value of each feature in each cluster (features ranked by separation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3848100"/>
                    </a:xfrm>
                    <a:prstGeom prst="rect">
                      <a:avLst/>
                    </a:prstGeom>
                  </pic:spPr>
                </pic:pic>
              </a:graphicData>
            </a:graphic>
          </wp:inline>
        </w:drawing>
      </w:r>
    </w:p>
    <w:p w14:paraId="21EE9777" w14:textId="77777777" w:rsidR="00B057E2" w:rsidRDefault="00D23131">
      <w:pPr>
        <w:spacing w:after="160"/>
        <w:jc w:val="center"/>
      </w:pPr>
      <w:r>
        <w:rPr>
          <w:i/>
          <w:iCs/>
          <w:color w:val="555555"/>
          <w:sz w:val="18"/>
          <w:szCs w:val="18"/>
        </w:rPr>
        <w:t>Figure 10: Mean standardised value of</w:t>
      </w:r>
      <w:r>
        <w:rPr>
          <w:i/>
          <w:iCs/>
          <w:color w:val="555555"/>
          <w:sz w:val="18"/>
          <w:szCs w:val="18"/>
        </w:rPr>
        <w:t xml:space="preserve"> each feature in each cluster (features ranked by separation power)</w:t>
      </w:r>
    </w:p>
    <w:p w14:paraId="59356700" w14:textId="77777777" w:rsidR="00B057E2" w:rsidRDefault="00D23131">
      <w:pPr>
        <w:pBdr>
          <w:left w:val="single" w:sz="18" w:space="8" w:color="2A9D8F"/>
        </w:pBdr>
        <w:spacing w:before="80" w:after="160" w:line="288" w:lineRule="auto"/>
        <w:ind w:left="200"/>
        <w:jc w:val="both"/>
      </w:pPr>
      <w:r>
        <w:rPr>
          <w:b/>
          <w:bCs/>
          <w:color w:val="2A9D8F"/>
        </w:rPr>
        <w:t xml:space="preserve">Interpretation: </w:t>
      </w:r>
      <w:r>
        <w:t>Red cells mean the cluster is above the overall average for that feature; blue means below. Each cluster has a clear chemical signature. Cluster 2 is red on flavanoids, proline, total phenols and alcohol. Cluster 1 is blue on flavanoids, OD280/OD315 and hu</w:t>
      </w:r>
      <w:r>
        <w:t>e, but red on colour intensity and malic acid. Cluster 0 is blue on alcohol, colour intensity and proline, and close to average on flavanoids, total phenols and OD280/OD315.</w:t>
      </w:r>
    </w:p>
    <w:p w14:paraId="70BD62BC" w14:textId="77777777" w:rsidR="00B057E2" w:rsidRDefault="00D23131">
      <w:pPr>
        <w:keepNext/>
        <w:spacing w:before="120" w:after="60"/>
        <w:jc w:val="center"/>
      </w:pPr>
      <w:r>
        <w:rPr>
          <w:noProof/>
        </w:rPr>
        <w:lastRenderedPageBreak/>
        <w:drawing>
          <wp:inline distT="0" distB="0" distL="0" distR="0" wp14:anchorId="1E1D159B" wp14:editId="5CD29141">
            <wp:extent cx="3810000" cy="3257550"/>
            <wp:effectExtent l="0" t="0" r="0" b="0"/>
            <wp:docPr id="11" name="11_radar_chart.png" descr="Figure 11: Radar chart of the eight most discriminating features (mean z-score per cluster)" title="Figure 11: Radar chart of the eight most discriminating features (mean z-score per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3257550"/>
                    </a:xfrm>
                    <a:prstGeom prst="rect">
                      <a:avLst/>
                    </a:prstGeom>
                  </pic:spPr>
                </pic:pic>
              </a:graphicData>
            </a:graphic>
          </wp:inline>
        </w:drawing>
      </w:r>
    </w:p>
    <w:p w14:paraId="2C81AA2E" w14:textId="77777777" w:rsidR="00B057E2" w:rsidRDefault="00D23131">
      <w:pPr>
        <w:spacing w:after="160"/>
        <w:jc w:val="center"/>
      </w:pPr>
      <w:r>
        <w:rPr>
          <w:i/>
          <w:iCs/>
          <w:color w:val="555555"/>
          <w:sz w:val="18"/>
          <w:szCs w:val="18"/>
        </w:rPr>
        <w:t>Figure 11: Radar chart of the eight most discriminating features (mean z-score per cluster)</w:t>
      </w:r>
    </w:p>
    <w:p w14:paraId="056A5F23" w14:textId="77777777" w:rsidR="00B057E2" w:rsidRDefault="00D23131">
      <w:pPr>
        <w:keepNext/>
        <w:spacing w:before="120" w:after="60"/>
        <w:jc w:val="center"/>
      </w:pPr>
      <w:r>
        <w:rPr>
          <w:noProof/>
        </w:rPr>
        <w:drawing>
          <wp:inline distT="0" distB="0" distL="0" distR="0" wp14:anchorId="151B626D" wp14:editId="569BB415">
            <wp:extent cx="4572000" cy="3409950"/>
            <wp:effectExtent l="0" t="0" r="0" b="0"/>
            <wp:docPr id="12" name="12_cluster_boxplots.png" descr="Figure 12: Distribution of the four strongest features within each cluster" title="Figure 12: Distribution of the four strongest features within each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3409950"/>
                    </a:xfrm>
                    <a:prstGeom prst="rect">
                      <a:avLst/>
                    </a:prstGeom>
                  </pic:spPr>
                </pic:pic>
              </a:graphicData>
            </a:graphic>
          </wp:inline>
        </w:drawing>
      </w:r>
    </w:p>
    <w:p w14:paraId="5CD06C93" w14:textId="77777777" w:rsidR="00B057E2" w:rsidRDefault="00D23131">
      <w:pPr>
        <w:spacing w:after="160"/>
        <w:jc w:val="center"/>
      </w:pPr>
      <w:r>
        <w:rPr>
          <w:i/>
          <w:iCs/>
          <w:color w:val="555555"/>
          <w:sz w:val="18"/>
          <w:szCs w:val="18"/>
        </w:rPr>
        <w:t>Figure 12: Distribution of the four strongest features within each cluster</w:t>
      </w:r>
    </w:p>
    <w:p w14:paraId="42E21958" w14:textId="77777777" w:rsidR="00B057E2" w:rsidRDefault="00D23131">
      <w:pPr>
        <w:pBdr>
          <w:left w:val="single" w:sz="18" w:space="8" w:color="2A9D8F"/>
        </w:pBdr>
        <w:spacing w:before="80" w:after="160" w:line="288" w:lineRule="auto"/>
        <w:ind w:left="200"/>
        <w:jc w:val="both"/>
      </w:pPr>
      <w:r>
        <w:rPr>
          <w:b/>
          <w:bCs/>
          <w:color w:val="2A9D8F"/>
        </w:rPr>
        <w:t xml:space="preserve">Interpretation: </w:t>
      </w:r>
      <w:r>
        <w:t>The radar chart shows the three clusters as three clearly different sha</w:t>
      </w:r>
      <w:r>
        <w:t xml:space="preserve">pes. The box plots show that for flavanoids the three clusters barely overlap at all (cluster 1 lowest, cluster 0 in the middle, cluster 2 highest), and that for OD280/OD315 cluster 1 sits well below the other two. However, no single feature separates all </w:t>
      </w:r>
      <w:r>
        <w:t>three clusters: for proline, clusters 0 and 1 are almost indistinguishable and only cluster 2 stands out, while for OD280/OD315 clusters 0 and 2 overlap. Each feature separates a different pair of clusters, which is why the clusters only emerge when all fe</w:t>
      </w:r>
      <w:r>
        <w:t>atures are used together.</w:t>
      </w:r>
    </w:p>
    <w:p w14:paraId="76F32BEB" w14:textId="77777777" w:rsidR="00B057E2" w:rsidRDefault="00D23131">
      <w:pPr>
        <w:pStyle w:val="Heading2"/>
      </w:pPr>
      <w:r>
        <w:lastRenderedPageBreak/>
        <w:t>10.3 Raw feature means (original units)</w:t>
      </w:r>
    </w:p>
    <w:p w14:paraId="69E8C63D" w14:textId="77777777" w:rsidR="00B057E2" w:rsidRDefault="00D23131">
      <w:pPr>
        <w:keepNext/>
        <w:spacing w:before="120" w:after="80"/>
      </w:pPr>
      <w:r>
        <w:rPr>
          <w:b/>
          <w:bCs/>
          <w:color w:val="1F3A5F"/>
          <w:sz w:val="20"/>
          <w:szCs w:val="20"/>
        </w:rPr>
        <w:t>Table 9: Mean value of the key features in each cluster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6"/>
        <w:gridCol w:w="2000"/>
        <w:gridCol w:w="2100"/>
        <w:gridCol w:w="2100"/>
      </w:tblGrid>
      <w:tr w:rsidR="00B057E2" w14:paraId="71F74CBA" w14:textId="77777777">
        <w:tblPrEx>
          <w:tblCellMar>
            <w:top w:w="0" w:type="dxa"/>
            <w:bottom w:w="0" w:type="dxa"/>
          </w:tblCellMar>
        </w:tblPrEx>
        <w:trPr>
          <w:tblHeader/>
        </w:trPr>
        <w:tc>
          <w:tcPr>
            <w:tcW w:w="2826"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2209F358" w14:textId="77777777" w:rsidR="00B057E2" w:rsidRDefault="00D23131">
            <w:pPr>
              <w:keepNext/>
            </w:pPr>
            <w:r>
              <w:rPr>
                <w:b/>
                <w:bCs/>
                <w:color w:val="FFFFFF"/>
                <w:sz w:val="19"/>
                <w:szCs w:val="19"/>
              </w:rPr>
              <w:t>Feature</w:t>
            </w:r>
          </w:p>
        </w:tc>
        <w:tc>
          <w:tcPr>
            <w:tcW w:w="20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72C940FF" w14:textId="77777777" w:rsidR="00B057E2" w:rsidRDefault="00D23131">
            <w:pPr>
              <w:keepNext/>
              <w:jc w:val="center"/>
            </w:pPr>
            <w:r>
              <w:rPr>
                <w:b/>
                <w:bCs/>
                <w:color w:val="FFFFFF"/>
                <w:sz w:val="19"/>
                <w:szCs w:val="19"/>
              </w:rPr>
              <w:t>Cluster 0 (n=65)</w:t>
            </w:r>
          </w:p>
        </w:tc>
        <w:tc>
          <w:tcPr>
            <w:tcW w:w="21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2DCF6229" w14:textId="77777777" w:rsidR="00B057E2" w:rsidRDefault="00D23131">
            <w:pPr>
              <w:keepNext/>
              <w:jc w:val="center"/>
            </w:pPr>
            <w:r>
              <w:rPr>
                <w:b/>
                <w:bCs/>
                <w:color w:val="FFFFFF"/>
                <w:sz w:val="19"/>
                <w:szCs w:val="19"/>
              </w:rPr>
              <w:t>Cluster 1 (n=51)</w:t>
            </w:r>
          </w:p>
        </w:tc>
        <w:tc>
          <w:tcPr>
            <w:tcW w:w="21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07F58B8D" w14:textId="77777777" w:rsidR="00B057E2" w:rsidRDefault="00D23131">
            <w:pPr>
              <w:keepNext/>
              <w:jc w:val="center"/>
            </w:pPr>
            <w:r>
              <w:rPr>
                <w:b/>
                <w:bCs/>
                <w:color w:val="FFFFFF"/>
                <w:sz w:val="19"/>
                <w:szCs w:val="19"/>
              </w:rPr>
              <w:t>Cluster 2 (n=62)</w:t>
            </w:r>
          </w:p>
        </w:tc>
      </w:tr>
      <w:tr w:rsidR="00B057E2" w14:paraId="0D9BE7B4" w14:textId="77777777">
        <w:tblPrEx>
          <w:tblCellMar>
            <w:top w:w="0" w:type="dxa"/>
            <w:bottom w:w="0" w:type="dxa"/>
          </w:tblCellMar>
        </w:tblPrEx>
        <w:trPr>
          <w:cantSplit/>
        </w:trPr>
        <w:tc>
          <w:tcPr>
            <w:tcW w:w="2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74777BA" w14:textId="77777777" w:rsidR="00B057E2" w:rsidRDefault="00D23131">
            <w:pPr>
              <w:keepNext/>
            </w:pPr>
            <w:r>
              <w:rPr>
                <w:color w:val="000000"/>
                <w:sz w:val="19"/>
                <w:szCs w:val="19"/>
              </w:rPr>
              <w:t>alcohol (%)</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BC8F3A9" w14:textId="77777777" w:rsidR="00B057E2" w:rsidRDefault="00D23131">
            <w:pPr>
              <w:keepNext/>
              <w:jc w:val="center"/>
            </w:pPr>
            <w:r>
              <w:rPr>
                <w:color w:val="000000"/>
                <w:sz w:val="19"/>
                <w:szCs w:val="19"/>
              </w:rPr>
              <w:t>12.25</w:t>
            </w:r>
          </w:p>
        </w:tc>
        <w:tc>
          <w:tcPr>
            <w:tcW w:w="2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738731B" w14:textId="77777777" w:rsidR="00B057E2" w:rsidRDefault="00D23131">
            <w:pPr>
              <w:keepNext/>
              <w:jc w:val="center"/>
            </w:pPr>
            <w:r>
              <w:rPr>
                <w:color w:val="000000"/>
                <w:sz w:val="19"/>
                <w:szCs w:val="19"/>
              </w:rPr>
              <w:t>13.13</w:t>
            </w:r>
          </w:p>
        </w:tc>
        <w:tc>
          <w:tcPr>
            <w:tcW w:w="2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BA4D569" w14:textId="77777777" w:rsidR="00B057E2" w:rsidRDefault="00D23131">
            <w:pPr>
              <w:keepNext/>
              <w:jc w:val="center"/>
            </w:pPr>
            <w:r>
              <w:rPr>
                <w:color w:val="000000"/>
                <w:sz w:val="19"/>
                <w:szCs w:val="19"/>
              </w:rPr>
              <w:t>13.68</w:t>
            </w:r>
          </w:p>
        </w:tc>
      </w:tr>
      <w:tr w:rsidR="00B057E2" w14:paraId="29EB5B64" w14:textId="77777777">
        <w:tblPrEx>
          <w:tblCellMar>
            <w:top w:w="0" w:type="dxa"/>
            <w:bottom w:w="0" w:type="dxa"/>
          </w:tblCellMar>
        </w:tblPrEx>
        <w:trPr>
          <w:cantSplit/>
        </w:trPr>
        <w:tc>
          <w:tcPr>
            <w:tcW w:w="2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1148D9A" w14:textId="77777777" w:rsidR="00B057E2" w:rsidRDefault="00D23131">
            <w:pPr>
              <w:keepNext/>
            </w:pPr>
            <w:r>
              <w:rPr>
                <w:color w:val="000000"/>
                <w:sz w:val="19"/>
                <w:szCs w:val="19"/>
              </w:rPr>
              <w:t>malic_acid</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C892309" w14:textId="77777777" w:rsidR="00B057E2" w:rsidRDefault="00D23131">
            <w:pPr>
              <w:keepNext/>
              <w:jc w:val="center"/>
            </w:pPr>
            <w:r>
              <w:rPr>
                <w:color w:val="000000"/>
                <w:sz w:val="19"/>
                <w:szCs w:val="19"/>
              </w:rPr>
              <w:t>1.90</w:t>
            </w:r>
          </w:p>
        </w:tc>
        <w:tc>
          <w:tcPr>
            <w:tcW w:w="2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4120529" w14:textId="77777777" w:rsidR="00B057E2" w:rsidRDefault="00D23131">
            <w:pPr>
              <w:keepNext/>
              <w:jc w:val="center"/>
            </w:pPr>
            <w:r>
              <w:rPr>
                <w:color w:val="000000"/>
                <w:sz w:val="19"/>
                <w:szCs w:val="19"/>
              </w:rPr>
              <w:t>3.31</w:t>
            </w:r>
          </w:p>
        </w:tc>
        <w:tc>
          <w:tcPr>
            <w:tcW w:w="2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25CB729" w14:textId="77777777" w:rsidR="00B057E2" w:rsidRDefault="00D23131">
            <w:pPr>
              <w:keepNext/>
              <w:jc w:val="center"/>
            </w:pPr>
            <w:r>
              <w:rPr>
                <w:color w:val="000000"/>
                <w:sz w:val="19"/>
                <w:szCs w:val="19"/>
              </w:rPr>
              <w:t>2.00</w:t>
            </w:r>
          </w:p>
        </w:tc>
      </w:tr>
      <w:tr w:rsidR="00B057E2" w14:paraId="09C1DEF2" w14:textId="77777777">
        <w:tblPrEx>
          <w:tblCellMar>
            <w:top w:w="0" w:type="dxa"/>
            <w:bottom w:w="0" w:type="dxa"/>
          </w:tblCellMar>
        </w:tblPrEx>
        <w:trPr>
          <w:cantSplit/>
        </w:trPr>
        <w:tc>
          <w:tcPr>
            <w:tcW w:w="2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451DC759" w14:textId="77777777" w:rsidR="00B057E2" w:rsidRDefault="00D23131">
            <w:pPr>
              <w:keepNext/>
            </w:pPr>
            <w:r>
              <w:rPr>
                <w:color w:val="000000"/>
                <w:sz w:val="19"/>
                <w:szCs w:val="19"/>
              </w:rPr>
              <w:t>total_phenols</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27567C4" w14:textId="77777777" w:rsidR="00B057E2" w:rsidRDefault="00D23131">
            <w:pPr>
              <w:keepNext/>
              <w:jc w:val="center"/>
            </w:pPr>
            <w:r>
              <w:rPr>
                <w:color w:val="000000"/>
                <w:sz w:val="19"/>
                <w:szCs w:val="19"/>
              </w:rPr>
              <w:t>2.25</w:t>
            </w:r>
          </w:p>
        </w:tc>
        <w:tc>
          <w:tcPr>
            <w:tcW w:w="2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D1A9A28" w14:textId="77777777" w:rsidR="00B057E2" w:rsidRDefault="00D23131">
            <w:pPr>
              <w:keepNext/>
              <w:jc w:val="center"/>
            </w:pPr>
            <w:r>
              <w:rPr>
                <w:color w:val="000000"/>
                <w:sz w:val="19"/>
                <w:szCs w:val="19"/>
              </w:rPr>
              <w:t>1.68</w:t>
            </w:r>
          </w:p>
        </w:tc>
        <w:tc>
          <w:tcPr>
            <w:tcW w:w="2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0989CBD" w14:textId="77777777" w:rsidR="00B057E2" w:rsidRDefault="00D23131">
            <w:pPr>
              <w:keepNext/>
              <w:jc w:val="center"/>
            </w:pPr>
            <w:r>
              <w:rPr>
                <w:color w:val="000000"/>
                <w:sz w:val="19"/>
                <w:szCs w:val="19"/>
              </w:rPr>
              <w:t>2.85</w:t>
            </w:r>
          </w:p>
        </w:tc>
      </w:tr>
      <w:tr w:rsidR="00B057E2" w14:paraId="2870475A" w14:textId="77777777">
        <w:tblPrEx>
          <w:tblCellMar>
            <w:top w:w="0" w:type="dxa"/>
            <w:bottom w:w="0" w:type="dxa"/>
          </w:tblCellMar>
        </w:tblPrEx>
        <w:trPr>
          <w:cantSplit/>
        </w:trPr>
        <w:tc>
          <w:tcPr>
            <w:tcW w:w="2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D92AD0C" w14:textId="77777777" w:rsidR="00B057E2" w:rsidRDefault="00D23131">
            <w:pPr>
              <w:keepNext/>
            </w:pPr>
            <w:r>
              <w:rPr>
                <w:color w:val="000000"/>
                <w:sz w:val="19"/>
                <w:szCs w:val="19"/>
              </w:rPr>
              <w:t>flavanoids</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F059BF9" w14:textId="77777777" w:rsidR="00B057E2" w:rsidRDefault="00D23131">
            <w:pPr>
              <w:keepNext/>
              <w:jc w:val="center"/>
            </w:pPr>
            <w:r>
              <w:rPr>
                <w:color w:val="000000"/>
                <w:sz w:val="19"/>
                <w:szCs w:val="19"/>
              </w:rPr>
              <w:t>2.05</w:t>
            </w:r>
          </w:p>
        </w:tc>
        <w:tc>
          <w:tcPr>
            <w:tcW w:w="2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53D679E" w14:textId="77777777" w:rsidR="00B057E2" w:rsidRDefault="00D23131">
            <w:pPr>
              <w:keepNext/>
              <w:jc w:val="center"/>
            </w:pPr>
            <w:r>
              <w:rPr>
                <w:color w:val="000000"/>
                <w:sz w:val="19"/>
                <w:szCs w:val="19"/>
              </w:rPr>
              <w:t>0.82</w:t>
            </w:r>
          </w:p>
        </w:tc>
        <w:tc>
          <w:tcPr>
            <w:tcW w:w="2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FBCC8CE" w14:textId="77777777" w:rsidR="00B057E2" w:rsidRDefault="00D23131">
            <w:pPr>
              <w:keepNext/>
              <w:jc w:val="center"/>
            </w:pPr>
            <w:r>
              <w:rPr>
                <w:color w:val="000000"/>
                <w:sz w:val="19"/>
                <w:szCs w:val="19"/>
              </w:rPr>
              <w:t>3.00</w:t>
            </w:r>
          </w:p>
        </w:tc>
      </w:tr>
      <w:tr w:rsidR="00B057E2" w14:paraId="4E3F748C" w14:textId="77777777">
        <w:tblPrEx>
          <w:tblCellMar>
            <w:top w:w="0" w:type="dxa"/>
            <w:bottom w:w="0" w:type="dxa"/>
          </w:tblCellMar>
        </w:tblPrEx>
        <w:trPr>
          <w:cantSplit/>
        </w:trPr>
        <w:tc>
          <w:tcPr>
            <w:tcW w:w="2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66E0A3B" w14:textId="77777777" w:rsidR="00B057E2" w:rsidRDefault="00D23131">
            <w:pPr>
              <w:keepNext/>
            </w:pPr>
            <w:r>
              <w:rPr>
                <w:color w:val="000000"/>
                <w:sz w:val="19"/>
                <w:szCs w:val="19"/>
              </w:rPr>
              <w:t>color_intensity</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68B5EA9" w14:textId="77777777" w:rsidR="00B057E2" w:rsidRDefault="00D23131">
            <w:pPr>
              <w:keepNext/>
              <w:jc w:val="center"/>
            </w:pPr>
            <w:r>
              <w:rPr>
                <w:color w:val="000000"/>
                <w:sz w:val="19"/>
                <w:szCs w:val="19"/>
              </w:rPr>
              <w:t>2.97</w:t>
            </w:r>
          </w:p>
        </w:tc>
        <w:tc>
          <w:tcPr>
            <w:tcW w:w="2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BBB6284" w14:textId="77777777" w:rsidR="00B057E2" w:rsidRDefault="00D23131">
            <w:pPr>
              <w:keepNext/>
              <w:jc w:val="center"/>
            </w:pPr>
            <w:r>
              <w:rPr>
                <w:color w:val="000000"/>
                <w:sz w:val="19"/>
                <w:szCs w:val="19"/>
              </w:rPr>
              <w:t>7.24</w:t>
            </w:r>
          </w:p>
        </w:tc>
        <w:tc>
          <w:tcPr>
            <w:tcW w:w="2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EBF5C29" w14:textId="77777777" w:rsidR="00B057E2" w:rsidRDefault="00D23131">
            <w:pPr>
              <w:keepNext/>
              <w:jc w:val="center"/>
            </w:pPr>
            <w:r>
              <w:rPr>
                <w:color w:val="000000"/>
                <w:sz w:val="19"/>
                <w:szCs w:val="19"/>
              </w:rPr>
              <w:t>5.45</w:t>
            </w:r>
          </w:p>
        </w:tc>
      </w:tr>
      <w:tr w:rsidR="00B057E2" w14:paraId="349011CC" w14:textId="77777777">
        <w:tblPrEx>
          <w:tblCellMar>
            <w:top w:w="0" w:type="dxa"/>
            <w:bottom w:w="0" w:type="dxa"/>
          </w:tblCellMar>
        </w:tblPrEx>
        <w:trPr>
          <w:cantSplit/>
        </w:trPr>
        <w:tc>
          <w:tcPr>
            <w:tcW w:w="2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3670F06" w14:textId="77777777" w:rsidR="00B057E2" w:rsidRDefault="00D23131">
            <w:pPr>
              <w:keepNext/>
            </w:pPr>
            <w:r>
              <w:rPr>
                <w:color w:val="000000"/>
                <w:sz w:val="19"/>
                <w:szCs w:val="19"/>
              </w:rPr>
              <w:t>hue</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3B85629" w14:textId="77777777" w:rsidR="00B057E2" w:rsidRDefault="00D23131">
            <w:pPr>
              <w:keepNext/>
              <w:jc w:val="center"/>
            </w:pPr>
            <w:r>
              <w:rPr>
                <w:color w:val="000000"/>
                <w:sz w:val="19"/>
                <w:szCs w:val="19"/>
              </w:rPr>
              <w:t>1.06</w:t>
            </w:r>
          </w:p>
        </w:tc>
        <w:tc>
          <w:tcPr>
            <w:tcW w:w="2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1CE3BD5" w14:textId="77777777" w:rsidR="00B057E2" w:rsidRDefault="00D23131">
            <w:pPr>
              <w:keepNext/>
              <w:jc w:val="center"/>
            </w:pPr>
            <w:r>
              <w:rPr>
                <w:color w:val="000000"/>
                <w:sz w:val="19"/>
                <w:szCs w:val="19"/>
              </w:rPr>
              <w:t>0.69</w:t>
            </w:r>
          </w:p>
        </w:tc>
        <w:tc>
          <w:tcPr>
            <w:tcW w:w="2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FDA4B85" w14:textId="77777777" w:rsidR="00B057E2" w:rsidRDefault="00D23131">
            <w:pPr>
              <w:keepNext/>
              <w:jc w:val="center"/>
            </w:pPr>
            <w:r>
              <w:rPr>
                <w:color w:val="000000"/>
                <w:sz w:val="19"/>
                <w:szCs w:val="19"/>
              </w:rPr>
              <w:t>1.06</w:t>
            </w:r>
          </w:p>
        </w:tc>
      </w:tr>
      <w:tr w:rsidR="00B057E2" w14:paraId="79DD11D2" w14:textId="77777777">
        <w:tblPrEx>
          <w:tblCellMar>
            <w:top w:w="0" w:type="dxa"/>
            <w:bottom w:w="0" w:type="dxa"/>
          </w:tblCellMar>
        </w:tblPrEx>
        <w:trPr>
          <w:cantSplit/>
        </w:trPr>
        <w:tc>
          <w:tcPr>
            <w:tcW w:w="2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60788D7" w14:textId="77777777" w:rsidR="00B057E2" w:rsidRDefault="00D23131">
            <w:pPr>
              <w:keepNext/>
            </w:pPr>
            <w:r>
              <w:rPr>
                <w:color w:val="000000"/>
                <w:sz w:val="19"/>
                <w:szCs w:val="19"/>
              </w:rPr>
              <w:t>od280/od315</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A196FC1" w14:textId="77777777" w:rsidR="00B057E2" w:rsidRDefault="00D23131">
            <w:pPr>
              <w:keepNext/>
              <w:jc w:val="center"/>
            </w:pPr>
            <w:r>
              <w:rPr>
                <w:color w:val="000000"/>
                <w:sz w:val="19"/>
                <w:szCs w:val="19"/>
              </w:rPr>
              <w:t>2.80</w:t>
            </w:r>
          </w:p>
        </w:tc>
        <w:tc>
          <w:tcPr>
            <w:tcW w:w="2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CE11C2C" w14:textId="77777777" w:rsidR="00B057E2" w:rsidRDefault="00D23131">
            <w:pPr>
              <w:keepNext/>
              <w:jc w:val="center"/>
            </w:pPr>
            <w:r>
              <w:rPr>
                <w:color w:val="000000"/>
                <w:sz w:val="19"/>
                <w:szCs w:val="19"/>
              </w:rPr>
              <w:t>1.70</w:t>
            </w:r>
          </w:p>
        </w:tc>
        <w:tc>
          <w:tcPr>
            <w:tcW w:w="2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302B4C0" w14:textId="77777777" w:rsidR="00B057E2" w:rsidRDefault="00D23131">
            <w:pPr>
              <w:keepNext/>
              <w:jc w:val="center"/>
            </w:pPr>
            <w:r>
              <w:rPr>
                <w:color w:val="000000"/>
                <w:sz w:val="19"/>
                <w:szCs w:val="19"/>
              </w:rPr>
              <w:t>3.16</w:t>
            </w:r>
          </w:p>
        </w:tc>
      </w:tr>
      <w:tr w:rsidR="00B057E2" w14:paraId="0122D407" w14:textId="77777777">
        <w:tblPrEx>
          <w:tblCellMar>
            <w:top w:w="0" w:type="dxa"/>
            <w:bottom w:w="0" w:type="dxa"/>
          </w:tblCellMar>
        </w:tblPrEx>
        <w:trPr>
          <w:cantSplit/>
        </w:trPr>
        <w:tc>
          <w:tcPr>
            <w:tcW w:w="2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101B0F5" w14:textId="77777777" w:rsidR="00B057E2" w:rsidRDefault="00D23131">
            <w:pPr>
              <w:keepNext/>
            </w:pPr>
            <w:r>
              <w:rPr>
                <w:color w:val="000000"/>
                <w:sz w:val="19"/>
                <w:szCs w:val="19"/>
              </w:rPr>
              <w:t>proline</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8EE70A9" w14:textId="77777777" w:rsidR="00B057E2" w:rsidRDefault="00D23131">
            <w:pPr>
              <w:keepNext/>
              <w:jc w:val="center"/>
            </w:pPr>
            <w:r>
              <w:rPr>
                <w:color w:val="000000"/>
                <w:sz w:val="19"/>
                <w:szCs w:val="19"/>
              </w:rPr>
              <w:t>510</w:t>
            </w:r>
          </w:p>
        </w:tc>
        <w:tc>
          <w:tcPr>
            <w:tcW w:w="2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E64CC13" w14:textId="77777777" w:rsidR="00B057E2" w:rsidRDefault="00D23131">
            <w:pPr>
              <w:keepNext/>
              <w:jc w:val="center"/>
            </w:pPr>
            <w:r>
              <w:rPr>
                <w:color w:val="000000"/>
                <w:sz w:val="19"/>
                <w:szCs w:val="19"/>
              </w:rPr>
              <w:t>619</w:t>
            </w:r>
          </w:p>
        </w:tc>
        <w:tc>
          <w:tcPr>
            <w:tcW w:w="2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5BF5D615" w14:textId="77777777" w:rsidR="00B057E2" w:rsidRDefault="00D23131">
            <w:pPr>
              <w:keepNext/>
              <w:jc w:val="center"/>
            </w:pPr>
            <w:r>
              <w:rPr>
                <w:color w:val="000000"/>
                <w:sz w:val="19"/>
                <w:szCs w:val="19"/>
              </w:rPr>
              <w:t>1100</w:t>
            </w:r>
          </w:p>
        </w:tc>
      </w:tr>
      <w:tr w:rsidR="00B057E2" w14:paraId="6CB01616" w14:textId="77777777">
        <w:tblPrEx>
          <w:tblCellMar>
            <w:top w:w="0" w:type="dxa"/>
            <w:bottom w:w="0" w:type="dxa"/>
          </w:tblCellMar>
        </w:tblPrEx>
        <w:trPr>
          <w:cantSplit/>
        </w:trPr>
        <w:tc>
          <w:tcPr>
            <w:tcW w:w="2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02CAF57" w14:textId="77777777" w:rsidR="00B057E2" w:rsidRDefault="00D23131">
            <w:r>
              <w:rPr>
                <w:color w:val="000000"/>
                <w:sz w:val="19"/>
                <w:szCs w:val="19"/>
              </w:rPr>
              <w:t>alcalinity_of_ash</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D4F692F" w14:textId="77777777" w:rsidR="00B057E2" w:rsidRDefault="00D23131">
            <w:pPr>
              <w:jc w:val="center"/>
            </w:pPr>
            <w:r>
              <w:rPr>
                <w:color w:val="000000"/>
                <w:sz w:val="19"/>
                <w:szCs w:val="19"/>
              </w:rPr>
              <w:t>20.1</w:t>
            </w:r>
          </w:p>
        </w:tc>
        <w:tc>
          <w:tcPr>
            <w:tcW w:w="2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A83077B" w14:textId="77777777" w:rsidR="00B057E2" w:rsidRDefault="00D23131">
            <w:pPr>
              <w:jc w:val="center"/>
            </w:pPr>
            <w:r>
              <w:rPr>
                <w:color w:val="000000"/>
                <w:sz w:val="19"/>
                <w:szCs w:val="19"/>
              </w:rPr>
              <w:t>21.2</w:t>
            </w:r>
          </w:p>
        </w:tc>
        <w:tc>
          <w:tcPr>
            <w:tcW w:w="21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FC2BBEB" w14:textId="77777777" w:rsidR="00B057E2" w:rsidRDefault="00D23131">
            <w:pPr>
              <w:jc w:val="center"/>
            </w:pPr>
            <w:r>
              <w:rPr>
                <w:color w:val="000000"/>
                <w:sz w:val="19"/>
                <w:szCs w:val="19"/>
              </w:rPr>
              <w:t>17.5</w:t>
            </w:r>
          </w:p>
        </w:tc>
      </w:tr>
    </w:tbl>
    <w:p w14:paraId="3A4C439A" w14:textId="77777777" w:rsidR="00B057E2" w:rsidRDefault="00B057E2">
      <w:pPr>
        <w:spacing w:after="160"/>
      </w:pPr>
    </w:p>
    <w:p w14:paraId="1ACA3D4B" w14:textId="77777777" w:rsidR="00B057E2" w:rsidRDefault="00D23131">
      <w:pPr>
        <w:pStyle w:val="Heading2"/>
      </w:pPr>
      <w:r>
        <w:t>10.4 Cluster descriptions</w:t>
      </w:r>
    </w:p>
    <w:p w14:paraId="5B9E319F" w14:textId="77777777" w:rsidR="00B057E2" w:rsidRDefault="00D23131">
      <w:pPr>
        <w:spacing w:after="120" w:line="288" w:lineRule="auto"/>
        <w:jc w:val="both"/>
      </w:pPr>
      <w:r>
        <w:t>The names below are descriptive labels chosen for this report, based on the chemical profile. The sensory descriptions are reasonable inferences from the chemistry (for example, high phenols are generally linked to body and astringency) and were not tested</w:t>
      </w:r>
      <w:r>
        <w:t xml:space="preserve"> by tasting.</w:t>
      </w:r>
    </w:p>
    <w:p w14:paraId="5EE2969F" w14:textId="77777777" w:rsidR="00B057E2" w:rsidRDefault="00D23131">
      <w:pPr>
        <w:keepNext/>
        <w:spacing w:before="120" w:after="80"/>
      </w:pPr>
      <w:r>
        <w:rPr>
          <w:b/>
          <w:bCs/>
          <w:color w:val="1F3A5F"/>
          <w:sz w:val="20"/>
          <w:szCs w:val="20"/>
        </w:rPr>
        <w:t>Table 10: Summary of the three clusters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4826"/>
        <w:gridCol w:w="1300"/>
      </w:tblGrid>
      <w:tr w:rsidR="00B057E2" w14:paraId="3B224C96" w14:textId="77777777">
        <w:tblPrEx>
          <w:tblCellMar>
            <w:top w:w="0" w:type="dxa"/>
            <w:bottom w:w="0" w:type="dxa"/>
          </w:tblCellMar>
        </w:tblPrEx>
        <w:trPr>
          <w:tblHeader/>
        </w:trPr>
        <w:tc>
          <w:tcPr>
            <w:tcW w:w="9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35B94740" w14:textId="77777777" w:rsidR="00B057E2" w:rsidRDefault="00D23131">
            <w:pPr>
              <w:keepNext/>
            </w:pPr>
            <w:r>
              <w:rPr>
                <w:b/>
                <w:bCs/>
                <w:color w:val="FFFFFF"/>
                <w:sz w:val="19"/>
                <w:szCs w:val="19"/>
              </w:rPr>
              <w:t>Cluster</w:t>
            </w:r>
          </w:p>
        </w:tc>
        <w:tc>
          <w:tcPr>
            <w:tcW w:w="20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1FEF34E6" w14:textId="77777777" w:rsidR="00B057E2" w:rsidRDefault="00D23131">
            <w:pPr>
              <w:keepNext/>
            </w:pPr>
            <w:r>
              <w:rPr>
                <w:b/>
                <w:bCs/>
                <w:color w:val="FFFFFF"/>
                <w:sz w:val="19"/>
                <w:szCs w:val="19"/>
              </w:rPr>
              <w:t>Label</w:t>
            </w:r>
          </w:p>
        </w:tc>
        <w:tc>
          <w:tcPr>
            <w:tcW w:w="4826"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36CD1C72" w14:textId="77777777" w:rsidR="00B057E2" w:rsidRDefault="00D23131">
            <w:pPr>
              <w:keepNext/>
            </w:pPr>
            <w:r>
              <w:rPr>
                <w:b/>
                <w:bCs/>
                <w:color w:val="FFFFFF"/>
                <w:sz w:val="19"/>
                <w:szCs w:val="19"/>
              </w:rPr>
              <w:t>Defining chemistry</w:t>
            </w:r>
          </w:p>
        </w:tc>
        <w:tc>
          <w:tcPr>
            <w:tcW w:w="13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75C9006D" w14:textId="77777777" w:rsidR="00B057E2" w:rsidRDefault="00D23131">
            <w:pPr>
              <w:keepNext/>
            </w:pPr>
            <w:r>
              <w:rPr>
                <w:b/>
                <w:bCs/>
                <w:color w:val="FFFFFF"/>
                <w:sz w:val="19"/>
                <w:szCs w:val="19"/>
              </w:rPr>
              <w:t>Size</w:t>
            </w:r>
          </w:p>
        </w:tc>
      </w:tr>
      <w:tr w:rsidR="00B057E2" w14:paraId="685BCA4C" w14:textId="77777777">
        <w:tblPrEx>
          <w:tblCellMar>
            <w:top w:w="0" w:type="dxa"/>
            <w:bottom w:w="0" w:type="dxa"/>
          </w:tblCellMar>
        </w:tblPrEx>
        <w:trPr>
          <w:cantSplit/>
        </w:trPr>
        <w:tc>
          <w:tcPr>
            <w:tcW w:w="9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DE0DB0E" w14:textId="77777777" w:rsidR="00B057E2" w:rsidRDefault="00D23131">
            <w:pPr>
              <w:keepNext/>
            </w:pPr>
            <w:r>
              <w:rPr>
                <w:color w:val="000000"/>
                <w:sz w:val="19"/>
                <w:szCs w:val="19"/>
              </w:rPr>
              <w:t>2</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6406348" w14:textId="77777777" w:rsidR="00B057E2" w:rsidRDefault="00D23131">
            <w:pPr>
              <w:keepNext/>
            </w:pPr>
            <w:r>
              <w:rPr>
                <w:color w:val="000000"/>
                <w:sz w:val="19"/>
                <w:szCs w:val="19"/>
              </w:rPr>
              <w:t>Rich and phenol-rich</w:t>
            </w:r>
          </w:p>
        </w:tc>
        <w:tc>
          <w:tcPr>
            <w:tcW w:w="4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F2D87AB" w14:textId="77777777" w:rsidR="00B057E2" w:rsidRDefault="00D23131">
            <w:pPr>
              <w:keepNext/>
            </w:pPr>
            <w:r>
              <w:rPr>
                <w:color w:val="000000"/>
                <w:sz w:val="19"/>
                <w:szCs w:val="19"/>
              </w:rPr>
              <w:t>Highest proline (1100), alcohol (13.7%), flavanoids (3.0) and total phenols (2.85); lowest alkalinity of ash (17.5)</w:t>
            </w:r>
          </w:p>
        </w:tc>
        <w:tc>
          <w:tcPr>
            <w:tcW w:w="13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0BA5BAC" w14:textId="77777777" w:rsidR="00B057E2" w:rsidRDefault="00D23131">
            <w:pPr>
              <w:keepNext/>
            </w:pPr>
            <w:r>
              <w:rPr>
                <w:color w:val="000000"/>
                <w:sz w:val="19"/>
                <w:szCs w:val="19"/>
              </w:rPr>
              <w:t>62 (34.8%)</w:t>
            </w:r>
          </w:p>
        </w:tc>
      </w:tr>
      <w:tr w:rsidR="00B057E2" w14:paraId="5C364F29" w14:textId="77777777">
        <w:tblPrEx>
          <w:tblCellMar>
            <w:top w:w="0" w:type="dxa"/>
            <w:bottom w:w="0" w:type="dxa"/>
          </w:tblCellMar>
        </w:tblPrEx>
        <w:trPr>
          <w:cantSplit/>
        </w:trPr>
        <w:tc>
          <w:tcPr>
            <w:tcW w:w="9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46CA645" w14:textId="77777777" w:rsidR="00B057E2" w:rsidRDefault="00D23131">
            <w:pPr>
              <w:keepNext/>
            </w:pPr>
            <w:r>
              <w:rPr>
                <w:color w:val="000000"/>
                <w:sz w:val="19"/>
                <w:szCs w:val="19"/>
              </w:rPr>
              <w:t>1</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73364AD" w14:textId="77777777" w:rsidR="00B057E2" w:rsidRDefault="00D23131">
            <w:pPr>
              <w:keepNext/>
            </w:pPr>
            <w:r>
              <w:rPr>
                <w:color w:val="000000"/>
                <w:sz w:val="19"/>
                <w:szCs w:val="19"/>
              </w:rPr>
              <w:t>Deep-coloured and tart</w:t>
            </w:r>
          </w:p>
        </w:tc>
        <w:tc>
          <w:tcPr>
            <w:tcW w:w="4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9AA4939" w14:textId="77777777" w:rsidR="00B057E2" w:rsidRDefault="00D23131">
            <w:pPr>
              <w:keepNext/>
            </w:pPr>
            <w:r>
              <w:rPr>
                <w:color w:val="000000"/>
                <w:sz w:val="19"/>
                <w:szCs w:val="19"/>
              </w:rPr>
              <w:t>Highest colour intensity (7.2) and malic acid (3.3); lowest flavanoids (0.82), OD280/OD315 (1.70) and hue (0.69)</w:t>
            </w:r>
          </w:p>
        </w:tc>
        <w:tc>
          <w:tcPr>
            <w:tcW w:w="13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64C7B34C" w14:textId="77777777" w:rsidR="00B057E2" w:rsidRDefault="00D23131">
            <w:pPr>
              <w:keepNext/>
            </w:pPr>
            <w:r>
              <w:rPr>
                <w:color w:val="000000"/>
                <w:sz w:val="19"/>
                <w:szCs w:val="19"/>
              </w:rPr>
              <w:t>51 (28.7%)</w:t>
            </w:r>
          </w:p>
        </w:tc>
      </w:tr>
      <w:tr w:rsidR="00B057E2" w14:paraId="40272717" w14:textId="77777777">
        <w:tblPrEx>
          <w:tblCellMar>
            <w:top w:w="0" w:type="dxa"/>
            <w:bottom w:w="0" w:type="dxa"/>
          </w:tblCellMar>
        </w:tblPrEx>
        <w:trPr>
          <w:cantSplit/>
        </w:trPr>
        <w:tc>
          <w:tcPr>
            <w:tcW w:w="9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A87CEF5" w14:textId="77777777" w:rsidR="00B057E2" w:rsidRDefault="00D23131">
            <w:r>
              <w:rPr>
                <w:color w:val="000000"/>
                <w:sz w:val="19"/>
                <w:szCs w:val="19"/>
              </w:rPr>
              <w:t>0</w:t>
            </w:r>
          </w:p>
        </w:tc>
        <w:tc>
          <w:tcPr>
            <w:tcW w:w="2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71B5888" w14:textId="77777777" w:rsidR="00B057E2" w:rsidRDefault="00D23131">
            <w:r>
              <w:rPr>
                <w:color w:val="000000"/>
                <w:sz w:val="19"/>
                <w:szCs w:val="19"/>
              </w:rPr>
              <w:t>Light and mild</w:t>
            </w:r>
          </w:p>
        </w:tc>
        <w:tc>
          <w:tcPr>
            <w:tcW w:w="48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F2036D8" w14:textId="77777777" w:rsidR="00B057E2" w:rsidRDefault="00D23131">
            <w:r>
              <w:rPr>
                <w:color w:val="000000"/>
                <w:sz w:val="19"/>
                <w:szCs w:val="19"/>
              </w:rPr>
              <w:t>Lowest alcohol (12.3%) and colour intensity (3.0); low proline (510); mid-range phenols; high hue (1.06)</w:t>
            </w:r>
          </w:p>
        </w:tc>
        <w:tc>
          <w:tcPr>
            <w:tcW w:w="13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1E4C35B" w14:textId="77777777" w:rsidR="00B057E2" w:rsidRDefault="00D23131">
            <w:r>
              <w:rPr>
                <w:color w:val="000000"/>
                <w:sz w:val="19"/>
                <w:szCs w:val="19"/>
              </w:rPr>
              <w:t>65 (36.5%</w:t>
            </w:r>
            <w:r>
              <w:rPr>
                <w:color w:val="000000"/>
                <w:sz w:val="19"/>
                <w:szCs w:val="19"/>
              </w:rPr>
              <w:t>)</w:t>
            </w:r>
          </w:p>
        </w:tc>
      </w:tr>
    </w:tbl>
    <w:p w14:paraId="39137D91" w14:textId="77777777" w:rsidR="00B057E2" w:rsidRDefault="00B057E2">
      <w:pPr>
        <w:spacing w:after="160"/>
      </w:pPr>
    </w:p>
    <w:p w14:paraId="3BC4F6D9" w14:textId="77777777" w:rsidR="00B057E2" w:rsidRDefault="00D23131">
      <w:pPr>
        <w:pStyle w:val="Heading1"/>
      </w:pPr>
      <w:r>
        <w:t>11. External Validation Against the True Cultivars</w:t>
      </w:r>
    </w:p>
    <w:p w14:paraId="0E3EAE23" w14:textId="77777777" w:rsidR="00B057E2" w:rsidRDefault="00D23131">
      <w:pPr>
        <w:spacing w:after="120" w:line="288" w:lineRule="auto"/>
        <w:jc w:val="both"/>
      </w:pPr>
      <w:r>
        <w:t>Only now is the hidden cultivar label used. A cross-tabulation compares each K-Means cluster with the real grape cultivar.</w:t>
      </w:r>
    </w:p>
    <w:p w14:paraId="15AB3D40"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lastRenderedPageBreak/>
        <w:t>ct = pd.crosstab(pd.Series(labels, name="Cluster"), y.rename("Cultivar"))</w:t>
      </w:r>
    </w:p>
    <w:p w14:paraId="65596D21"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purity = ct.max(axis=1).sum() / ct.values.sum()</w:t>
      </w:r>
    </w:p>
    <w:p w14:paraId="32BC83A0"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ari = adjus</w:t>
      </w:r>
      <w:r>
        <w:rPr>
          <w:rFonts w:ascii="Consolas" w:eastAsia="Consolas" w:hAnsi="Consolas" w:cs="Consolas"/>
          <w:sz w:val="17"/>
          <w:szCs w:val="17"/>
        </w:rPr>
        <w:t>ted_rand_score(y, labels)</w:t>
      </w:r>
    </w:p>
    <w:p w14:paraId="0512558A" w14:textId="77777777" w:rsidR="00B057E2" w:rsidRDefault="00B057E2">
      <w:pPr>
        <w:keepNext/>
        <w:spacing w:after="120"/>
      </w:pPr>
    </w:p>
    <w:p w14:paraId="2B683C64" w14:textId="77777777" w:rsidR="00B057E2" w:rsidRDefault="00D23131">
      <w:pPr>
        <w:keepNext/>
        <w:spacing w:before="120" w:after="60"/>
        <w:jc w:val="center"/>
      </w:pPr>
      <w:r>
        <w:rPr>
          <w:noProof/>
        </w:rPr>
        <w:drawing>
          <wp:inline distT="0" distB="0" distL="0" distR="0" wp14:anchorId="2E586438" wp14:editId="100982FA">
            <wp:extent cx="3810000" cy="2943225"/>
            <wp:effectExtent l="0" t="0" r="0" b="0"/>
            <wp:docPr id="13" name="13_cluster_vs_cultivar.png" descr="Figure 13: K-Means clusters compared with the true grape cultivars" title="Figure 13: K-Means clusters compared with the true grape cultiv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10000" cy="2943225"/>
                    </a:xfrm>
                    <a:prstGeom prst="rect">
                      <a:avLst/>
                    </a:prstGeom>
                  </pic:spPr>
                </pic:pic>
              </a:graphicData>
            </a:graphic>
          </wp:inline>
        </w:drawing>
      </w:r>
    </w:p>
    <w:p w14:paraId="58E19714" w14:textId="77777777" w:rsidR="00B057E2" w:rsidRDefault="00D23131">
      <w:pPr>
        <w:spacing w:after="160"/>
        <w:jc w:val="center"/>
      </w:pPr>
      <w:r>
        <w:rPr>
          <w:i/>
          <w:iCs/>
          <w:color w:val="555555"/>
          <w:sz w:val="18"/>
          <w:szCs w:val="18"/>
        </w:rPr>
        <w:t>Figure 13: K-Means clusters compared with the true grape cultivars</w:t>
      </w:r>
    </w:p>
    <w:p w14:paraId="616DB06E" w14:textId="77777777" w:rsidR="00B057E2" w:rsidRDefault="00D23131">
      <w:pPr>
        <w:keepNext/>
        <w:spacing w:before="120" w:after="80"/>
      </w:pPr>
      <w:r>
        <w:rPr>
          <w:b/>
          <w:bCs/>
          <w:color w:val="1F3A5F"/>
          <w:sz w:val="20"/>
          <w:szCs w:val="20"/>
        </w:rPr>
        <w:t>Table 11: Validation scores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B057E2" w14:paraId="06AC7E32" w14:textId="77777777">
        <w:tblPrEx>
          <w:tblCellMar>
            <w:top w:w="0" w:type="dxa"/>
            <w:bottom w:w="0" w:type="dxa"/>
          </w:tblCellMar>
        </w:tblPrEx>
        <w:trPr>
          <w:tblHeader/>
        </w:trPr>
        <w:tc>
          <w:tcPr>
            <w:tcW w:w="4000"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481667D1" w14:textId="77777777" w:rsidR="00B057E2" w:rsidRDefault="00D23131">
            <w:pPr>
              <w:keepNext/>
            </w:pPr>
            <w:r>
              <w:rPr>
                <w:b/>
                <w:bCs/>
                <w:color w:val="FFFFFF"/>
                <w:sz w:val="19"/>
                <w:szCs w:val="19"/>
              </w:rPr>
              <w:t>Measure</w:t>
            </w:r>
          </w:p>
        </w:tc>
        <w:tc>
          <w:tcPr>
            <w:tcW w:w="5026" w:type="dxa"/>
            <w:tcBorders>
              <w:top w:val="single" w:sz="4" w:space="0" w:color="BFC5CD"/>
              <w:left w:val="single" w:sz="4" w:space="0" w:color="BFC5CD"/>
              <w:bottom w:val="single" w:sz="4" w:space="0" w:color="BFC5CD"/>
              <w:right w:val="single" w:sz="4" w:space="0" w:color="BFC5CD"/>
            </w:tcBorders>
            <w:shd w:val="clear" w:color="auto" w:fill="1F3A5F"/>
            <w:tcMar>
              <w:top w:w="70" w:type="dxa"/>
              <w:left w:w="100" w:type="dxa"/>
              <w:bottom w:w="70" w:type="dxa"/>
              <w:right w:w="100" w:type="dxa"/>
            </w:tcMar>
          </w:tcPr>
          <w:p w14:paraId="1E99A06F" w14:textId="77777777" w:rsidR="00B057E2" w:rsidRDefault="00D23131">
            <w:pPr>
              <w:keepNext/>
            </w:pPr>
            <w:r>
              <w:rPr>
                <w:b/>
                <w:bCs/>
                <w:color w:val="FFFFFF"/>
                <w:sz w:val="19"/>
                <w:szCs w:val="19"/>
              </w:rPr>
              <w:t>Value</w:t>
            </w:r>
          </w:p>
        </w:tc>
      </w:tr>
      <w:tr w:rsidR="00B057E2" w14:paraId="58EDC750" w14:textId="77777777">
        <w:tblPrEx>
          <w:tblCellMar>
            <w:top w:w="0" w:type="dxa"/>
            <w:bottom w:w="0" w:type="dxa"/>
          </w:tblCellMar>
        </w:tblPrEx>
        <w:trPr>
          <w:cantSplit/>
        </w:trPr>
        <w:tc>
          <w:tcPr>
            <w:tcW w:w="4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2271FCAA" w14:textId="77777777" w:rsidR="00B057E2" w:rsidRDefault="00D23131">
            <w:pPr>
              <w:keepNext/>
            </w:pPr>
            <w:r>
              <w:rPr>
                <w:color w:val="000000"/>
                <w:sz w:val="19"/>
                <w:szCs w:val="19"/>
              </w:rPr>
              <w:t>Purity</w:t>
            </w:r>
          </w:p>
        </w:tc>
        <w:tc>
          <w:tcPr>
            <w:tcW w:w="50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09F6B797" w14:textId="77777777" w:rsidR="00B057E2" w:rsidRDefault="00D23131">
            <w:pPr>
              <w:keepNext/>
            </w:pPr>
            <w:r>
              <w:rPr>
                <w:color w:val="000000"/>
                <w:sz w:val="19"/>
                <w:szCs w:val="19"/>
              </w:rPr>
              <w:t>0.966 (172 of 178 wines in the matching cluster)</w:t>
            </w:r>
          </w:p>
        </w:tc>
      </w:tr>
      <w:tr w:rsidR="00B057E2" w14:paraId="5AF62A90" w14:textId="77777777">
        <w:tblPrEx>
          <w:tblCellMar>
            <w:top w:w="0" w:type="dxa"/>
            <w:bottom w:w="0" w:type="dxa"/>
          </w:tblCellMar>
        </w:tblPrEx>
        <w:trPr>
          <w:cantSplit/>
        </w:trPr>
        <w:tc>
          <w:tcPr>
            <w:tcW w:w="4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5042F64" w14:textId="77777777" w:rsidR="00B057E2" w:rsidRDefault="00D23131">
            <w:pPr>
              <w:keepNext/>
            </w:pPr>
            <w:r>
              <w:rPr>
                <w:color w:val="000000"/>
                <w:sz w:val="19"/>
                <w:szCs w:val="19"/>
              </w:rPr>
              <w:t>Adjusted Rand Index</w:t>
            </w:r>
          </w:p>
        </w:tc>
        <w:tc>
          <w:tcPr>
            <w:tcW w:w="50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7C9AD54F" w14:textId="77777777" w:rsidR="00B057E2" w:rsidRDefault="00D23131">
            <w:pPr>
              <w:keepNext/>
            </w:pPr>
            <w:r>
              <w:rPr>
                <w:color w:val="000000"/>
                <w:sz w:val="19"/>
                <w:szCs w:val="19"/>
              </w:rPr>
              <w:t>0.897</w:t>
            </w:r>
          </w:p>
        </w:tc>
      </w:tr>
      <w:tr w:rsidR="00B057E2" w14:paraId="034470EA" w14:textId="77777777">
        <w:tblPrEx>
          <w:tblCellMar>
            <w:top w:w="0" w:type="dxa"/>
            <w:bottom w:w="0" w:type="dxa"/>
          </w:tblCellMar>
        </w:tblPrEx>
        <w:trPr>
          <w:cantSplit/>
        </w:trPr>
        <w:tc>
          <w:tcPr>
            <w:tcW w:w="4000"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30CBC1B0" w14:textId="77777777" w:rsidR="00B057E2" w:rsidRDefault="00D23131">
            <w:r>
              <w:rPr>
                <w:color w:val="000000"/>
                <w:sz w:val="19"/>
                <w:szCs w:val="19"/>
              </w:rPr>
              <w:t>Normalised Mutual Information</w:t>
            </w:r>
          </w:p>
        </w:tc>
        <w:tc>
          <w:tcPr>
            <w:tcW w:w="5026" w:type="dxa"/>
            <w:tcBorders>
              <w:top w:val="single" w:sz="4" w:space="0" w:color="BFC5CD"/>
              <w:left w:val="single" w:sz="4" w:space="0" w:color="BFC5CD"/>
              <w:bottom w:val="single" w:sz="4" w:space="0" w:color="BFC5CD"/>
              <w:right w:val="single" w:sz="4" w:space="0" w:color="BFC5CD"/>
            </w:tcBorders>
            <w:tcMar>
              <w:top w:w="70" w:type="dxa"/>
              <w:left w:w="100" w:type="dxa"/>
              <w:bottom w:w="70" w:type="dxa"/>
              <w:right w:w="100" w:type="dxa"/>
            </w:tcMar>
          </w:tcPr>
          <w:p w14:paraId="13D23B95" w14:textId="77777777" w:rsidR="00B057E2" w:rsidRDefault="00D23131">
            <w:r>
              <w:rPr>
                <w:color w:val="000000"/>
                <w:sz w:val="19"/>
                <w:szCs w:val="19"/>
              </w:rPr>
              <w:t>0.876</w:t>
            </w:r>
          </w:p>
        </w:tc>
      </w:tr>
    </w:tbl>
    <w:p w14:paraId="73AC73CE" w14:textId="77777777" w:rsidR="00B057E2" w:rsidRDefault="00B057E2">
      <w:pPr>
        <w:spacing w:after="160"/>
      </w:pPr>
    </w:p>
    <w:p w14:paraId="39E3ABE3" w14:textId="77777777" w:rsidR="00B057E2" w:rsidRDefault="00D23131">
      <w:pPr>
        <w:pBdr>
          <w:left w:val="single" w:sz="18" w:space="8" w:color="2A9D8F"/>
        </w:pBdr>
        <w:spacing w:before="80" w:after="160" w:line="288" w:lineRule="auto"/>
        <w:ind w:left="200"/>
        <w:jc w:val="both"/>
      </w:pPr>
      <w:r>
        <w:rPr>
          <w:b/>
          <w:bCs/>
          <w:color w:val="2A9D8F"/>
        </w:rPr>
        <w:t xml:space="preserve">Interpretation: </w:t>
      </w:r>
      <w:r>
        <w:t xml:space="preserve">Each cluster corresponds almost exactly to one cultivar: cluster 2 holds 59 of the 59 Cultivar 1 wines, cluster 0 holds 65 of the 71 Cultivar 2 wines, and cluster 1 holds 48 of the 48 Cultivar 3 wines. </w:t>
      </w:r>
      <w:r>
        <w:t>Only 6 wines (3.4%) are placed in a different cluster, and all six are Cultivar 2 wines (three assigned to cluster 1 and three to cluster 2). These are consistent with the weak silhouette of cluster 0 and its position between the others. The result shows t</w:t>
      </w:r>
      <w:r>
        <w:t>hat unsupervised clustering on chemistry alone, with no labels, rediscovered the grape varieties. It also validates the choice of k = 3 independently of the internal metrics.</w:t>
      </w:r>
    </w:p>
    <w:p w14:paraId="6E45EC38" w14:textId="77777777" w:rsidR="00B057E2" w:rsidRDefault="00D23131">
      <w:pPr>
        <w:pStyle w:val="Heading1"/>
      </w:pPr>
      <w:r>
        <w:t>12. Business and Research Implications</w:t>
      </w:r>
    </w:p>
    <w:p w14:paraId="0B84087F" w14:textId="77777777" w:rsidR="00B057E2" w:rsidRDefault="00D23131">
      <w:pPr>
        <w:pStyle w:val="Heading2"/>
      </w:pPr>
      <w:r>
        <w:t>12.1 Business implications</w:t>
      </w:r>
    </w:p>
    <w:p w14:paraId="6346B631" w14:textId="77777777" w:rsidR="00B057E2" w:rsidRDefault="00D23131">
      <w:pPr>
        <w:pStyle w:val="ListParagraph"/>
        <w:numPr>
          <w:ilvl w:val="0"/>
          <w:numId w:val="2"/>
        </w:numPr>
        <w:spacing w:after="60" w:line="276" w:lineRule="auto"/>
      </w:pPr>
      <w:r>
        <w:rPr>
          <w:b/>
          <w:bCs/>
        </w:rPr>
        <w:t xml:space="preserve">Product portfolio segmentation: </w:t>
      </w:r>
      <w:r>
        <w:t>a producer can treat the three clusters as three product lines (a rich premium style, a deep-coloured and tart style, and a light and mild style) and manage production, inventory and branding for each.</w:t>
      </w:r>
    </w:p>
    <w:p w14:paraId="2AC86FA3" w14:textId="77777777" w:rsidR="00B057E2" w:rsidRDefault="00D23131">
      <w:pPr>
        <w:pStyle w:val="ListParagraph"/>
        <w:numPr>
          <w:ilvl w:val="0"/>
          <w:numId w:val="2"/>
        </w:numPr>
        <w:spacing w:after="60" w:line="276" w:lineRule="auto"/>
      </w:pPr>
      <w:r>
        <w:rPr>
          <w:b/>
          <w:bCs/>
        </w:rPr>
        <w:t>Targeted pricing and m</w:t>
      </w:r>
      <w:r>
        <w:rPr>
          <w:b/>
          <w:bCs/>
        </w:rPr>
        <w:t xml:space="preserve">arketing: </w:t>
      </w:r>
      <w:r>
        <w:t>the phenol-rich, high-proline cluster is a candidate for premium positioning, while the light and mild cluster may suit casual or entry-level customers. Whether buyers actually respond this way would need to be tested with sales data.</w:t>
      </w:r>
    </w:p>
    <w:p w14:paraId="666F8107" w14:textId="77777777" w:rsidR="00B057E2" w:rsidRDefault="00D23131">
      <w:pPr>
        <w:pStyle w:val="ListParagraph"/>
        <w:numPr>
          <w:ilvl w:val="0"/>
          <w:numId w:val="2"/>
        </w:numPr>
        <w:spacing w:after="60" w:line="276" w:lineRule="auto"/>
      </w:pPr>
      <w:r>
        <w:rPr>
          <w:b/>
          <w:bCs/>
        </w:rPr>
        <w:lastRenderedPageBreak/>
        <w:t>Blending an</w:t>
      </w:r>
      <w:r>
        <w:rPr>
          <w:b/>
          <w:bCs/>
        </w:rPr>
        <w:t xml:space="preserve">d quality control: </w:t>
      </w:r>
      <w:r>
        <w:t>cluster centroids give a measurable target chemistry for each style. A new batch that falls far from its intended centroid can be flagged for review, and blending between clusters can be planned using the measured distances.</w:t>
      </w:r>
    </w:p>
    <w:p w14:paraId="5EB5C7F3" w14:textId="77777777" w:rsidR="00B057E2" w:rsidRDefault="00D23131">
      <w:pPr>
        <w:pStyle w:val="ListParagraph"/>
        <w:numPr>
          <w:ilvl w:val="0"/>
          <w:numId w:val="2"/>
        </w:numPr>
        <w:spacing w:after="60" w:line="276" w:lineRule="auto"/>
      </w:pPr>
      <w:r>
        <w:rPr>
          <w:b/>
          <w:bCs/>
        </w:rPr>
        <w:t>Authenticity</w:t>
      </w:r>
      <w:r>
        <w:rPr>
          <w:b/>
          <w:bCs/>
        </w:rPr>
        <w:t xml:space="preserve"> and traceability: </w:t>
      </w:r>
      <w:r>
        <w:t>since the clusters mirror the grape cultivars, a similar model could help flag mislabelled or suspicious batches by checking whether a wine's chemistry fits the cluster of its claimed variety.</w:t>
      </w:r>
    </w:p>
    <w:p w14:paraId="7EC4B062" w14:textId="77777777" w:rsidR="00B057E2" w:rsidRDefault="00D23131">
      <w:pPr>
        <w:pStyle w:val="ListParagraph"/>
        <w:numPr>
          <w:ilvl w:val="0"/>
          <w:numId w:val="2"/>
        </w:numPr>
        <w:spacing w:after="60" w:line="276" w:lineRule="auto"/>
      </w:pPr>
      <w:r>
        <w:rPr>
          <w:b/>
          <w:bCs/>
        </w:rPr>
        <w:t xml:space="preserve">A reusable method: </w:t>
      </w:r>
      <w:r>
        <w:t>the same pipeline (scale,</w:t>
      </w:r>
      <w:r>
        <w:t xml:space="preserve"> choose k with several criteria, compare algorithms, test stability, profile, validate) transfers directly to customer segmentation, product grouping or market analysis.</w:t>
      </w:r>
    </w:p>
    <w:p w14:paraId="5AAF8A26" w14:textId="77777777" w:rsidR="00B057E2" w:rsidRDefault="00D23131">
      <w:pPr>
        <w:pStyle w:val="Heading2"/>
      </w:pPr>
      <w:r>
        <w:t>12.2 Research implications</w:t>
      </w:r>
    </w:p>
    <w:p w14:paraId="1B53B909" w14:textId="77777777" w:rsidR="00B057E2" w:rsidRDefault="00D23131">
      <w:pPr>
        <w:pStyle w:val="ListParagraph"/>
        <w:numPr>
          <w:ilvl w:val="0"/>
          <w:numId w:val="2"/>
        </w:numPr>
        <w:spacing w:after="60" w:line="276" w:lineRule="auto"/>
      </w:pPr>
      <w:r>
        <w:t>Chemometric classification of wines can be done from a smal</w:t>
      </w:r>
      <w:r>
        <w:t>l panel of measurements. Flavanoids, OD280/OD315 and proline alone explain most of the separation, so a cheaper reduced test panel is worth investigating.</w:t>
      </w:r>
    </w:p>
    <w:p w14:paraId="75EE50F4" w14:textId="77777777" w:rsidR="00B057E2" w:rsidRDefault="00D23131">
      <w:pPr>
        <w:pStyle w:val="ListParagraph"/>
        <w:numPr>
          <w:ilvl w:val="0"/>
          <w:numId w:val="2"/>
        </w:numPr>
        <w:spacing w:after="60" w:line="276" w:lineRule="auto"/>
      </w:pPr>
      <w:r>
        <w:t>The intermediate position of cluster 0 suggests a gradient between styles rather than hard boundaries</w:t>
      </w:r>
      <w:r>
        <w:t>, which motivates soft-clustering methods such as GMM for borderline wines.</w:t>
      </w:r>
    </w:p>
    <w:p w14:paraId="52A493CE" w14:textId="77777777" w:rsidR="00B057E2" w:rsidRDefault="00D23131">
      <w:pPr>
        <w:pStyle w:val="ListParagraph"/>
        <w:numPr>
          <w:ilvl w:val="0"/>
          <w:numId w:val="2"/>
        </w:numPr>
        <w:spacing w:after="60" w:line="276" w:lineRule="auto"/>
      </w:pPr>
      <w:r>
        <w:t>Comparing several algorithms and validity indices, as done here, is a safeguard against over-trusting any single metric, as the average-linkage and DBSCAN results showed.</w:t>
      </w:r>
    </w:p>
    <w:p w14:paraId="0EC726B9" w14:textId="77777777" w:rsidR="00B057E2" w:rsidRDefault="00D23131">
      <w:pPr>
        <w:pStyle w:val="Heading1"/>
      </w:pPr>
      <w:r>
        <w:t>13. Limit</w:t>
      </w:r>
      <w:r>
        <w:t>ations</w:t>
      </w:r>
    </w:p>
    <w:p w14:paraId="0925355E" w14:textId="77777777" w:rsidR="00B057E2" w:rsidRDefault="00D23131">
      <w:pPr>
        <w:pStyle w:val="ListParagraph"/>
        <w:numPr>
          <w:ilvl w:val="0"/>
          <w:numId w:val="2"/>
        </w:numPr>
        <w:spacing w:after="60" w:line="276" w:lineRule="auto"/>
      </w:pPr>
      <w:r>
        <w:t>The dataset is small (178 wines) and comes from one region and one period, so the clusters may not generalise to wines from elsewhere.</w:t>
      </w:r>
    </w:p>
    <w:p w14:paraId="737D066D" w14:textId="77777777" w:rsidR="00B057E2" w:rsidRDefault="00D23131">
      <w:pPr>
        <w:pStyle w:val="ListParagraph"/>
        <w:numPr>
          <w:ilvl w:val="0"/>
          <w:numId w:val="2"/>
        </w:numPr>
        <w:spacing w:after="60" w:line="276" w:lineRule="auto"/>
      </w:pPr>
      <w:r>
        <w:t>Internal separation is moderate (silhouette 0.285). The clusters are real and stable but overlap at the edges, esp</w:t>
      </w:r>
      <w:r>
        <w:t>ecially cluster 0.</w:t>
      </w:r>
    </w:p>
    <w:p w14:paraId="1E6C750B" w14:textId="77777777" w:rsidR="00B057E2" w:rsidRDefault="00D23131">
      <w:pPr>
        <w:pStyle w:val="ListParagraph"/>
        <w:numPr>
          <w:ilvl w:val="0"/>
          <w:numId w:val="2"/>
        </w:numPr>
        <w:spacing w:after="60" w:line="276" w:lineRule="auto"/>
      </w:pPr>
      <w:r>
        <w:t>Correlated features (for example flavanoids, total phenols and OD280/OD315) give the phenolic dimension extra weight in distance calculations. Applying PCA before clustering or removing redundant features could be explored.</w:t>
      </w:r>
    </w:p>
    <w:p w14:paraId="41D2DAC6" w14:textId="77777777" w:rsidR="00B057E2" w:rsidRDefault="00D23131">
      <w:pPr>
        <w:pStyle w:val="ListParagraph"/>
        <w:numPr>
          <w:ilvl w:val="0"/>
          <w:numId w:val="2"/>
        </w:numPr>
        <w:spacing w:after="60" w:line="276" w:lineRule="auto"/>
      </w:pPr>
      <w:r>
        <w:t>K-Means assum</w:t>
      </w:r>
      <w:r>
        <w:t>es compact, roughly spherical clusters of similar size and is sensitive to outliers. Stability testing suggests this was not a problem here, but it would matter for other data.</w:t>
      </w:r>
    </w:p>
    <w:p w14:paraId="511FA51C" w14:textId="77777777" w:rsidR="00B057E2" w:rsidRDefault="00D23131">
      <w:pPr>
        <w:pStyle w:val="ListParagraph"/>
        <w:numPr>
          <w:ilvl w:val="0"/>
          <w:numId w:val="2"/>
        </w:numPr>
        <w:spacing w:after="60" w:line="276" w:lineRule="auto"/>
      </w:pPr>
      <w:r>
        <w:t>The cluster names and sensory descriptions are interpretations of the chemistry</w:t>
      </w:r>
      <w:r>
        <w:t>, not tasting results.</w:t>
      </w:r>
    </w:p>
    <w:p w14:paraId="460E1271" w14:textId="77777777" w:rsidR="00B057E2" w:rsidRDefault="00D23131">
      <w:pPr>
        <w:pStyle w:val="ListParagraph"/>
        <w:numPr>
          <w:ilvl w:val="0"/>
          <w:numId w:val="2"/>
        </w:numPr>
        <w:spacing w:after="60" w:line="276" w:lineRule="auto"/>
      </w:pPr>
      <w:r>
        <w:t>The comparison with true cultivars is possible only because labels happen to exist. In a real project the internal metrics, stability tests and expert judgement would be the only evidence.</w:t>
      </w:r>
    </w:p>
    <w:p w14:paraId="24E648C7" w14:textId="77777777" w:rsidR="00B057E2" w:rsidRDefault="00D23131">
      <w:pPr>
        <w:pStyle w:val="Heading1"/>
      </w:pPr>
      <w:r>
        <w:t>14. Conclusion</w:t>
      </w:r>
    </w:p>
    <w:p w14:paraId="3182B7F6" w14:textId="77777777" w:rsidR="00B057E2" w:rsidRDefault="00D23131">
      <w:pPr>
        <w:spacing w:after="120" w:line="288" w:lineRule="auto"/>
        <w:jc w:val="both"/>
      </w:pPr>
      <w:r>
        <w:t>This study applied four famil</w:t>
      </w:r>
      <w:r>
        <w:t>ies of clustering algorithms to the Wine dataset after standardising the features. Silhouette, Calinski-Harabasz and Davies-Bouldin all indicated three clusters, the dendrogram showed a clear three-way split, and K-Means with k = 3 gave the best balance of</w:t>
      </w:r>
      <w:r>
        <w:t xml:space="preserve"> internal quality and interpretability. The solution is highly stable (mean ARI 0.98 over 200 subsamples) and is explained by three groups with distinct chemical signatures: a rich and phenol-rich group, a deep-coloured and tart group and a light and mild </w:t>
      </w:r>
      <w:r>
        <w:t xml:space="preserve">group. When the hidden cultivar labels were revealed, </w:t>
      </w:r>
      <w:r>
        <w:lastRenderedPageBreak/>
        <w:t>96.6% of wines were in the matching cluster, showing that the unsupervised method recovered real structure.</w:t>
      </w:r>
    </w:p>
    <w:p w14:paraId="7ED81EA5" w14:textId="77777777" w:rsidR="00B057E2" w:rsidRDefault="00D23131">
      <w:pPr>
        <w:spacing w:after="120" w:line="288" w:lineRule="auto"/>
        <w:jc w:val="both"/>
      </w:pPr>
      <w:r>
        <w:t>The comparison also produced two practical lessons: the best-looking number on one metric (DBS</w:t>
      </w:r>
      <w:r>
        <w:t>CAN's silhouette, average linkage's Davies-Bouldin) can describe a useless clustering, and a good analysis therefore combines several metrics, a stability test and visual checks before trusting the result.</w:t>
      </w:r>
    </w:p>
    <w:p w14:paraId="441CAEAE" w14:textId="77777777" w:rsidR="00B057E2" w:rsidRDefault="00D23131">
      <w:pPr>
        <w:pStyle w:val="Heading1"/>
      </w:pPr>
      <w:r>
        <w:t>Appendix: How to Reproduce the Analysis</w:t>
      </w:r>
    </w:p>
    <w:p w14:paraId="1B66241A"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pip instal</w:t>
      </w:r>
      <w:r>
        <w:rPr>
          <w:rFonts w:ascii="Consolas" w:eastAsia="Consolas" w:hAnsi="Consolas" w:cs="Consolas"/>
          <w:sz w:val="17"/>
          <w:szCs w:val="17"/>
        </w:rPr>
        <w:t>l pandas numpy matplotlib seaborn scipy scikit-learn</w:t>
      </w:r>
    </w:p>
    <w:p w14:paraId="3883B996"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python wine_clustering.py                  # outputs to ./clustering_output</w:t>
      </w:r>
    </w:p>
    <w:p w14:paraId="3073758D"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python wine_clustering.py --out results    # custom output folder</w:t>
      </w:r>
    </w:p>
    <w:p w14:paraId="587175B1"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python wine_clustering.py --k 4            # force a different number of clusters</w:t>
      </w:r>
    </w:p>
    <w:p w14:paraId="13BCEE7B" w14:textId="77777777" w:rsidR="00B057E2" w:rsidRDefault="00D23131">
      <w:pPr>
        <w:keepNext/>
        <w:keepLines/>
        <w:pBdr>
          <w:left w:val="single" w:sz="12" w:space="6" w:color="1F3A5F"/>
        </w:pBdr>
        <w:shd w:val="clear" w:color="auto" w:fill="F2F4F7"/>
        <w:spacing w:line="252" w:lineRule="auto"/>
        <w:ind w:left="120" w:right="120"/>
      </w:pPr>
      <w:r>
        <w:rPr>
          <w:rFonts w:ascii="Consolas" w:eastAsia="Consolas" w:hAnsi="Consolas" w:cs="Consolas"/>
          <w:sz w:val="17"/>
          <w:szCs w:val="17"/>
        </w:rPr>
        <w:t>python wine_clustering.py --show           # also display plots</w:t>
      </w:r>
    </w:p>
    <w:p w14:paraId="52159CBB" w14:textId="77777777" w:rsidR="00B057E2" w:rsidRDefault="00B057E2">
      <w:pPr>
        <w:keepNext/>
        <w:spacing w:after="120"/>
      </w:pPr>
    </w:p>
    <w:p w14:paraId="222A86AE" w14:textId="77777777" w:rsidR="00B057E2" w:rsidRDefault="00D23131">
      <w:pPr>
        <w:spacing w:after="120" w:line="288" w:lineRule="auto"/>
        <w:jc w:val="both"/>
      </w:pPr>
      <w:r>
        <w:t>The script writes 13 PNG figures to &lt;output&gt;/figures, summary CSV tables to &lt;output&gt;/tables, and a copy of the dataset with the assigned cluster of every wine (wine_with_clusters.csv). A fixe</w:t>
      </w:r>
      <w:r>
        <w:t>d random seed (42) makes all results reproducible.</w:t>
      </w:r>
    </w:p>
    <w:p w14:paraId="547D8565" w14:textId="77777777" w:rsidR="00B057E2" w:rsidRDefault="00D23131">
      <w:pPr>
        <w:pStyle w:val="Heading2"/>
      </w:pPr>
      <w:r>
        <w:t>References</w:t>
      </w:r>
    </w:p>
    <w:p w14:paraId="6E7358C4" w14:textId="77777777" w:rsidR="00B057E2" w:rsidRDefault="00D23131">
      <w:pPr>
        <w:pStyle w:val="ListParagraph"/>
        <w:numPr>
          <w:ilvl w:val="0"/>
          <w:numId w:val="2"/>
        </w:numPr>
        <w:spacing w:after="60" w:line="276" w:lineRule="auto"/>
      </w:pPr>
      <w:r>
        <w:t>Forina, M., Leardi, R., Armanino, C., and Lanteri, S. (1988). PARVUS: An Extendable Package of Programs for Data Exploration, Classification and Correlation. Elsevier, Amsterdam. (Wine Recogniti</w:t>
      </w:r>
      <w:r>
        <w:t>on Data, UCI Machine Learning Repository.)</w:t>
      </w:r>
    </w:p>
    <w:p w14:paraId="5A2158AE" w14:textId="77777777" w:rsidR="00B057E2" w:rsidRDefault="00D23131">
      <w:pPr>
        <w:pStyle w:val="ListParagraph"/>
        <w:numPr>
          <w:ilvl w:val="0"/>
          <w:numId w:val="2"/>
        </w:numPr>
        <w:spacing w:after="60" w:line="276" w:lineRule="auto"/>
      </w:pPr>
      <w:r>
        <w:t>Rousseeuw, P. J. (1987). Silhouettes: a graphical aid to the interpretation and validation of cluster analysis. Journal of Computational and Applied Mathematics, 20, 53-65.</w:t>
      </w:r>
    </w:p>
    <w:p w14:paraId="4C53E041" w14:textId="77777777" w:rsidR="00B057E2" w:rsidRDefault="00D23131">
      <w:pPr>
        <w:pStyle w:val="ListParagraph"/>
        <w:numPr>
          <w:ilvl w:val="0"/>
          <w:numId w:val="2"/>
        </w:numPr>
        <w:spacing w:after="60" w:line="276" w:lineRule="auto"/>
      </w:pPr>
      <w:r>
        <w:t>Calinski, T., and Harabasz, J. (1974). A</w:t>
      </w:r>
      <w:r>
        <w:t xml:space="preserve"> dendrite method for cluster analysis. Communications in Statistics, 3(1), 1-27.</w:t>
      </w:r>
    </w:p>
    <w:p w14:paraId="48CEFDAC" w14:textId="77777777" w:rsidR="00B057E2" w:rsidRDefault="00D23131">
      <w:pPr>
        <w:pStyle w:val="ListParagraph"/>
        <w:numPr>
          <w:ilvl w:val="0"/>
          <w:numId w:val="2"/>
        </w:numPr>
        <w:spacing w:after="60" w:line="276" w:lineRule="auto"/>
      </w:pPr>
      <w:r>
        <w:t>Davies, D. L., and Bouldin, D. W. (1979). A cluster separation measure. IEEE Transactions on Pattern Analysis and Machine Intelligence, 1(2), 224-227.</w:t>
      </w:r>
    </w:p>
    <w:p w14:paraId="47E68414" w14:textId="77777777" w:rsidR="00B057E2" w:rsidRDefault="00D23131">
      <w:pPr>
        <w:pStyle w:val="ListParagraph"/>
        <w:numPr>
          <w:ilvl w:val="0"/>
          <w:numId w:val="2"/>
        </w:numPr>
        <w:spacing w:after="60" w:line="276" w:lineRule="auto"/>
      </w:pPr>
      <w:r>
        <w:t>Ester, M., Kriegel, H.-P</w:t>
      </w:r>
      <w:r>
        <w:t>., Sander, J., and Xu, X. (1996). A density-based algorithm for discovering clusters in large spatial databases with noise. Proceedings of KDD-96.</w:t>
      </w:r>
    </w:p>
    <w:p w14:paraId="7165CFE0" w14:textId="77777777" w:rsidR="00B057E2" w:rsidRDefault="00D23131">
      <w:pPr>
        <w:pStyle w:val="ListParagraph"/>
        <w:numPr>
          <w:ilvl w:val="0"/>
          <w:numId w:val="2"/>
        </w:numPr>
        <w:spacing w:after="60" w:line="276" w:lineRule="auto"/>
      </w:pPr>
      <w:r>
        <w:t>van der Maaten, L., and Hinton, G. (2008). Visualizing data using t-SNE. Journal of Machine Learning Research</w:t>
      </w:r>
      <w:r>
        <w:t>, 9, 2579-2605.</w:t>
      </w:r>
    </w:p>
    <w:p w14:paraId="69E4B1B1" w14:textId="77777777" w:rsidR="00B057E2" w:rsidRDefault="00D23131">
      <w:pPr>
        <w:pStyle w:val="ListParagraph"/>
        <w:numPr>
          <w:ilvl w:val="0"/>
          <w:numId w:val="2"/>
        </w:numPr>
        <w:spacing w:after="60" w:line="276" w:lineRule="auto"/>
      </w:pPr>
      <w:r>
        <w:t>Hubert, L., and Arabie, P. (1985). Comparing partitions. Journal of Classification, 2(1), 193-218.</w:t>
      </w:r>
    </w:p>
    <w:p w14:paraId="0581D41B" w14:textId="77777777" w:rsidR="00B057E2" w:rsidRDefault="00D23131">
      <w:pPr>
        <w:pStyle w:val="ListParagraph"/>
        <w:numPr>
          <w:ilvl w:val="0"/>
          <w:numId w:val="2"/>
        </w:numPr>
        <w:spacing w:after="60" w:line="276" w:lineRule="auto"/>
      </w:pPr>
      <w:r>
        <w:t>Pedregosa, F. et al. (2011). Scikit-learn: Machine learning in Python. Journal of Machine Learning Research, 12, 2825-2830.</w:t>
      </w:r>
    </w:p>
    <w:sectPr w:rsidR="00B057E2">
      <w:headerReference w:type="default" r:id="rId20"/>
      <w:footerReference w:type="default" r:id="rId21"/>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07454A" w14:textId="77777777" w:rsidR="00D23131" w:rsidRDefault="00D23131">
      <w:r>
        <w:separator/>
      </w:r>
    </w:p>
  </w:endnote>
  <w:endnote w:type="continuationSeparator" w:id="0">
    <w:p w14:paraId="34C7A061" w14:textId="77777777" w:rsidR="00D23131" w:rsidRDefault="00D23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8F45BD" w14:textId="77777777" w:rsidR="00B057E2" w:rsidRDefault="00D23131">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sidR="00EA7416">
      <w:rPr>
        <w:color w:val="888888"/>
        <w:sz w:val="18"/>
        <w:szCs w:val="18"/>
      </w:rPr>
      <w:fldChar w:fldCharType="separate"/>
    </w:r>
    <w:r w:rsidR="00EA741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3FF203" w14:textId="77777777" w:rsidR="00D23131" w:rsidRDefault="00D23131">
      <w:r>
        <w:separator/>
      </w:r>
    </w:p>
  </w:footnote>
  <w:footnote w:type="continuationSeparator" w:id="0">
    <w:p w14:paraId="6493957A" w14:textId="77777777" w:rsidR="00D23131" w:rsidRDefault="00D231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90791E" w14:textId="77777777" w:rsidR="00B057E2" w:rsidRDefault="00D23131">
    <w:pPr>
      <w:jc w:val="right"/>
    </w:pPr>
    <w:r>
      <w:rPr>
        <w:color w:val="888888"/>
        <w:sz w:val="17"/>
        <w:szCs w:val="17"/>
      </w:rPr>
      <w:t>Week 3 Task | Unsupervised Learning and Clustering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ED428C"/>
    <w:multiLevelType w:val="hybridMultilevel"/>
    <w:tmpl w:val="7F50A9AA"/>
    <w:lvl w:ilvl="0" w:tplc="6C988BE2">
      <w:start w:val="1"/>
      <w:numFmt w:val="bullet"/>
      <w:lvlText w:val="●"/>
      <w:lvlJc w:val="left"/>
      <w:pPr>
        <w:ind w:left="720" w:hanging="360"/>
      </w:pPr>
    </w:lvl>
    <w:lvl w:ilvl="1" w:tplc="D2BAD1FE">
      <w:start w:val="1"/>
      <w:numFmt w:val="bullet"/>
      <w:lvlText w:val="○"/>
      <w:lvlJc w:val="left"/>
      <w:pPr>
        <w:ind w:left="1440" w:hanging="360"/>
      </w:pPr>
    </w:lvl>
    <w:lvl w:ilvl="2" w:tplc="B790BA60">
      <w:start w:val="1"/>
      <w:numFmt w:val="bullet"/>
      <w:lvlText w:val="■"/>
      <w:lvlJc w:val="left"/>
      <w:pPr>
        <w:ind w:left="2160" w:hanging="360"/>
      </w:pPr>
    </w:lvl>
    <w:lvl w:ilvl="3" w:tplc="A8DC850C">
      <w:start w:val="1"/>
      <w:numFmt w:val="bullet"/>
      <w:lvlText w:val="●"/>
      <w:lvlJc w:val="left"/>
      <w:pPr>
        <w:ind w:left="2880" w:hanging="360"/>
      </w:pPr>
    </w:lvl>
    <w:lvl w:ilvl="4" w:tplc="A9941DDC">
      <w:start w:val="1"/>
      <w:numFmt w:val="bullet"/>
      <w:lvlText w:val="○"/>
      <w:lvlJc w:val="left"/>
      <w:pPr>
        <w:ind w:left="3600" w:hanging="360"/>
      </w:pPr>
    </w:lvl>
    <w:lvl w:ilvl="5" w:tplc="07EC36FE">
      <w:start w:val="1"/>
      <w:numFmt w:val="bullet"/>
      <w:lvlText w:val="■"/>
      <w:lvlJc w:val="left"/>
      <w:pPr>
        <w:ind w:left="4320" w:hanging="360"/>
      </w:pPr>
    </w:lvl>
    <w:lvl w:ilvl="6" w:tplc="3BAC7E7E">
      <w:start w:val="1"/>
      <w:numFmt w:val="bullet"/>
      <w:lvlText w:val="●"/>
      <w:lvlJc w:val="left"/>
      <w:pPr>
        <w:ind w:left="5040" w:hanging="360"/>
      </w:pPr>
    </w:lvl>
    <w:lvl w:ilvl="7" w:tplc="4A7E1778">
      <w:start w:val="1"/>
      <w:numFmt w:val="bullet"/>
      <w:lvlText w:val="●"/>
      <w:lvlJc w:val="left"/>
      <w:pPr>
        <w:ind w:left="5760" w:hanging="360"/>
      </w:pPr>
    </w:lvl>
    <w:lvl w:ilvl="8" w:tplc="C12E96B2">
      <w:start w:val="1"/>
      <w:numFmt w:val="bullet"/>
      <w:lvlText w:val="●"/>
      <w:lvlJc w:val="left"/>
      <w:pPr>
        <w:ind w:left="6480" w:hanging="360"/>
      </w:pPr>
    </w:lvl>
  </w:abstractNum>
  <w:abstractNum w:abstractNumId="1" w15:restartNumberingAfterBreak="0">
    <w:nsid w:val="60043652"/>
    <w:multiLevelType w:val="hybridMultilevel"/>
    <w:tmpl w:val="5692B33E"/>
    <w:lvl w:ilvl="0" w:tplc="D7707FBA">
      <w:start w:val="1"/>
      <w:numFmt w:val="bullet"/>
      <w:lvlText w:val="•"/>
      <w:lvlJc w:val="left"/>
      <w:pPr>
        <w:ind w:left="540" w:hanging="270"/>
      </w:pPr>
    </w:lvl>
    <w:lvl w:ilvl="1" w:tplc="762877BA">
      <w:numFmt w:val="decimal"/>
      <w:lvlText w:val=""/>
      <w:lvlJc w:val="left"/>
    </w:lvl>
    <w:lvl w:ilvl="2" w:tplc="8AA2C97E">
      <w:numFmt w:val="decimal"/>
      <w:lvlText w:val=""/>
      <w:lvlJc w:val="left"/>
    </w:lvl>
    <w:lvl w:ilvl="3" w:tplc="7C82FA14">
      <w:numFmt w:val="decimal"/>
      <w:lvlText w:val=""/>
      <w:lvlJc w:val="left"/>
    </w:lvl>
    <w:lvl w:ilvl="4" w:tplc="9454EEC2">
      <w:numFmt w:val="decimal"/>
      <w:lvlText w:val=""/>
      <w:lvlJc w:val="left"/>
    </w:lvl>
    <w:lvl w:ilvl="5" w:tplc="3A3C5FCA">
      <w:numFmt w:val="decimal"/>
      <w:lvlText w:val=""/>
      <w:lvlJc w:val="left"/>
    </w:lvl>
    <w:lvl w:ilvl="6" w:tplc="662ACF2E">
      <w:numFmt w:val="decimal"/>
      <w:lvlText w:val=""/>
      <w:lvlJc w:val="left"/>
    </w:lvl>
    <w:lvl w:ilvl="7" w:tplc="C9F43840">
      <w:numFmt w:val="decimal"/>
      <w:lvlText w:val=""/>
      <w:lvlJc w:val="left"/>
    </w:lvl>
    <w:lvl w:ilvl="8" w:tplc="70A258B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7E2"/>
    <w:rsid w:val="00B057E2"/>
    <w:rsid w:val="00D23131"/>
    <w:rsid w:val="00EA74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0BC0E"/>
  <w15:docId w15:val="{A74A1118-E1BA-42DC-8A49-5E33A921A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2A9D8F"/>
      </w:pBdr>
      <w:spacing w:before="360" w:after="160"/>
      <w:outlineLvl w:val="0"/>
    </w:pPr>
    <w:rPr>
      <w:b/>
      <w:bCs/>
      <w:color w:val="1F3A5F"/>
      <w:sz w:val="32"/>
      <w:szCs w:val="32"/>
    </w:rPr>
  </w:style>
  <w:style w:type="paragraph" w:styleId="Heading2">
    <w:name w:val="heading 2"/>
    <w:uiPriority w:val="9"/>
    <w:unhideWhenUsed/>
    <w:qFormat/>
    <w:pPr>
      <w:keepNext/>
      <w:spacing w:before="260" w:after="100"/>
      <w:outlineLvl w:val="1"/>
    </w:pPr>
    <w:rPr>
      <w:b/>
      <w:bCs/>
      <w:color w:val="2A9D8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4209</Words>
  <Characters>23994</Characters>
  <Application>Microsoft Office Word</Application>
  <DocSecurity>0</DocSecurity>
  <Lines>199</Lines>
  <Paragraphs>56</Paragraphs>
  <ScaleCrop>false</ScaleCrop>
  <Company/>
  <LinksUpToDate>false</LinksUpToDate>
  <CharactersWithSpaces>28147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Task: Unsupervised Learning and Clustering Analysis</dc:title>
  <dc:creator>MD Faizullah Akhtar</dc:creator>
  <cp:lastModifiedBy>Faiz akhtar</cp:lastModifiedBy>
  <cp:revision>2</cp:revision>
  <dcterms:created xsi:type="dcterms:W3CDTF">2026-10-01T09:48:00Z</dcterms:created>
  <dcterms:modified xsi:type="dcterms:W3CDTF">2026-10-01T09:51:00Z</dcterms:modified>
</cp:coreProperties>
</file>