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System Architecture Design</w:t>
        <w:br/>
        <w:t>&amp; Mockup</w:t>
      </w:r>
    </w:p>
    <w:p>
      <w:pPr>
        <w:jc w:val="center"/>
      </w:pPr>
      <w:r>
        <w:rPr>
          <w:b/>
          <w:color w:val="595959"/>
          <w:sz w:val="30"/>
        </w:rPr>
        <w:t>Week 2 Task | ShopEase E-commerce Platform</w:t>
      </w:r>
    </w:p>
    <w:p>
      <w:pPr>
        <w:jc w:val="center"/>
      </w:pPr>
      <w:r>
        <w:br/>
      </w:r>
      <w:r>
        <w:t>Architecture overview • Module breakdown • Data flow • Integration points</w:t>
      </w:r>
    </w:p>
    <w:p>
      <w:r>
        <w:br w:type="page"/>
      </w:r>
    </w:p>
    <w:p>
      <w:pPr>
        <w:pStyle w:val="Heading1"/>
      </w:pPr>
      <w:r>
        <w:t>1. Introduction and System Overview</w:t>
      </w:r>
    </w:p>
    <w:p>
      <w:r>
        <w:t>This report presents a high-level system architecture and mockup for ShopEase, a hypothetical e-commerce platform. ShopEase enables customers to browse products, add items to a shopping cart, complete checkout, and receive order confirmations. Administrators would manage products, stock, and order operations through a restricted interface. The design separates presentation, application logic, persistence, and external integrations so that each area can be developed, tested, and maintained with limited dependence on internal implementation details.</w:t>
      </w:r>
    </w:p>
    <w:p>
      <w:r>
        <w:t>The proposed first version uses a modular monolith: one backend deployment with well-defined internal modules and a relational database. This approach is appropriate for an initial project because it keeps deployment and operations manageable while preserving boundaries that could later be extracted into separate services if business needs and measured traffic justify it.</w:t>
      </w:r>
    </w:p>
    <w:p>
      <w:pPr>
        <w:pStyle w:val="Heading1"/>
      </w:pPr>
      <w:r>
        <w:t>2. Goals and Scope</w:t>
      </w:r>
    </w:p>
    <w:p>
      <w:pPr>
        <w:pStyle w:val="ListBullet"/>
      </w:pPr>
      <w:r>
        <w:t>Provide a clear product-browsing, cart, checkout, and order-status experience.</w:t>
      </w:r>
    </w:p>
    <w:p>
      <w:pPr>
        <w:pStyle w:val="ListBullet"/>
      </w:pPr>
      <w:r>
        <w:t>Separate catalogue, cart, inventory, order, payment, and notification responsibilities.</w:t>
      </w:r>
    </w:p>
    <w:p>
      <w:pPr>
        <w:pStyle w:val="ListBullet"/>
      </w:pPr>
      <w:r>
        <w:t>Validate inputs and enforce authorization on the server side.</w:t>
      </w:r>
    </w:p>
    <w:p>
      <w:pPr>
        <w:pStyle w:val="ListBullet"/>
      </w:pPr>
      <w:r>
        <w:t>Keep order and inventory records durable and consistent.</w:t>
      </w:r>
    </w:p>
    <w:p>
      <w:pPr>
        <w:pStyle w:val="ListBullet"/>
      </w:pPr>
      <w:r>
        <w:t>Support independent testing and future changes through module interfaces.</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sz w:val="17"/>
              </w:rPr>
              <w:t>Included in this design</w:t>
            </w:r>
          </w:p>
        </w:tc>
        <w:tc>
          <w:tcPr>
            <w:tcW w:type="dxa" w:w="4968"/>
            <w:shd w:fill="D9EAF7"/>
          </w:tcPr>
          <w:p>
            <w:r>
              <w:rPr>
                <w:b/>
                <w:sz w:val="17"/>
              </w:rPr>
              <w:t>Not implemented in the mockup</w:t>
            </w:r>
          </w:p>
        </w:tc>
      </w:tr>
      <w:tr>
        <w:tc>
          <w:tcPr>
            <w:tcW w:type="dxa" w:w="4968"/>
          </w:tcPr>
          <w:p>
            <w:r>
              <w:rPr>
                <w:sz w:val="17"/>
              </w:rPr>
              <w:t>Catalogue, cart, checkout, inventory, order flow, payment and email adapters, data storage design, security and monitoring.</w:t>
            </w:r>
          </w:p>
        </w:tc>
        <w:tc>
          <w:tcPr>
            <w:tcW w:type="dxa" w:w="4968"/>
          </w:tcPr>
          <w:p>
            <w:r>
              <w:rPr>
                <w:sz w:val="17"/>
              </w:rPr>
              <w:t>Real payment processing, production database, live email delivery, user authentication, deployment infrastructure, and production concurrency controls.</w:t>
            </w:r>
          </w:p>
        </w:tc>
      </w:tr>
    </w:tbl>
    <w:p/>
    <w:p>
      <w:pPr>
        <w:pStyle w:val="Heading1"/>
      </w:pPr>
      <w:r>
        <w:t>3. High-Level Architecture Diagram</w:t>
      </w:r>
    </w:p>
    <w:p>
      <w:r>
        <w:t>Figure 1 illustrates the main components and their connections. The Python mockup simulates selected business modules; database and provider boxes represent planned production integrations.</w:t>
      </w:r>
    </w:p>
    <w:p>
      <w:r>
        <w:rPr>
          <w:rFonts w:ascii="Consolas" w:hAnsi="Consolas"/>
          <w:sz w:val="15"/>
        </w:rPr>
        <w:br/>
        <w:t xml:space="preserve">                         +-----------------------+</w:t>
        <w:br/>
        <w:t xml:space="preserve">                         | Customer / Admin UI   |</w:t>
        <w:br/>
        <w:t xml:space="preserve">                         | Web or mobile client  |</w:t>
        <w:br/>
        <w:t xml:space="preserve">                         +-----------+-----------+</w:t>
        <w:br/>
        <w:t xml:space="preserve">                                     |</w:t>
        <w:br/>
        <w:t xml:space="preserve">                              HTTPS / JSON</w:t>
        <w:br/>
        <w:t xml:space="preserve">                                     v</w:t>
        <w:br/>
        <w:t xml:space="preserve">                         +-----------------------+</w:t>
        <w:br/>
        <w:t xml:space="preserve">                         | API / Presentation    |</w:t>
        <w:br/>
        <w:t xml:space="preserve">                         | Auth + validation     |</w:t>
        <w:br/>
        <w:t xml:space="preserve">                         +-----------+-----------+</w:t>
        <w:br/>
        <w:t xml:space="preserve">                                     |</w:t>
        <w:br/>
        <w:t xml:space="preserve">                                     v</w:t>
        <w:br/>
        <w:t xml:space="preserve">       +-----------------------------+-----------------------------+</w:t>
        <w:br/>
        <w:t xml:space="preserve">       |                  APPLICATION MODULES                       |</w:t>
        <w:br/>
        <w:t xml:space="preserve">       |                                                             |</w:t>
        <w:br/>
        <w:t xml:space="preserve">       | +-------------+  +----------+  +-------------------------+  |</w:t>
        <w:br/>
        <w:t xml:space="preserve">       | | Catalogue   |  | Cart     |  | Checkout / Order        |  |</w:t>
        <w:br/>
        <w:t xml:space="preserve">       | +------+------+  +----+-----+  +------------+------------+  |</w:t>
        <w:br/>
        <w:t xml:space="preserve">       |        |              |                     |               |</w:t>
        <w:br/>
        <w:t xml:space="preserve">       |        +--------------+---------------------+               |</w:t>
        <w:br/>
        <w:t xml:space="preserve">       |                              |                              |</w:t>
        <w:br/>
        <w:t xml:space="preserve">       |                 +------------v-----------+                  |</w:t>
        <w:br/>
        <w:t xml:space="preserve">       |                 | Inventory Module       |                  |</w:t>
        <w:br/>
        <w:t xml:space="preserve">       |                 +------------------------+                  |</w:t>
        <w:br/>
        <w:t xml:space="preserve">       |                              |                              |</w:t>
        <w:br/>
        <w:t xml:space="preserve">       |              +---------------+----------------+             |</w:t>
        <w:br/>
        <w:t xml:space="preserve">       |              v                                v             |</w:t>
        <w:br/>
        <w:t xml:space="preserve">       |   +----------------------+        +----------------------+  |</w:t>
        <w:br/>
        <w:t xml:space="preserve">       |   | Payment Adapter      |        | Notification Adapter |  |</w:t>
        <w:br/>
        <w:t xml:space="preserve">       |   +----------+-----------+        +-----------+----------+  |</w:t>
        <w:br/>
        <w:t xml:space="preserve">       +--------------|--------------------------------|-------------+</w:t>
        <w:br/>
        <w:t xml:space="preserve">                      |                                |</w:t>
        <w:br/>
        <w:t xml:space="preserve">                      v                                v</w:t>
        <w:br/>
        <w:t xml:space="preserve">              +---------------+                +---------------+</w:t>
        <w:br/>
        <w:t xml:space="preserve">              | Payment API   |                | Email API      |</w:t>
        <w:br/>
        <w:t xml:space="preserve">              | (external)    |                | (external)    |</w:t>
        <w:br/>
        <w:t xml:space="preserve">              +---------------+                +---------------+</w:t>
        <w:br/>
        <w:br/>
        <w:t xml:space="preserve">               Application modules -&gt; Repository / ORM</w:t>
        <w:br/>
        <w:t xml:space="preserve">                                     |</w:t>
        <w:br/>
        <w:t xml:space="preserve">                                     v</w:t>
        <w:br/>
        <w:t xml:space="preserve">                             +---------------+</w:t>
        <w:br/>
        <w:t xml:space="preserve">                             | PostgreSQL DB |</w:t>
        <w:br/>
        <w:t xml:space="preserve">                             | users, products|</w:t>
        <w:br/>
        <w:t xml:space="preserve">                             | stock, orders  |</w:t>
        <w:br/>
        <w:t xml:space="preserve">                             +---------------+</w:t>
        <w:br/>
        <w:br/>
        <w:t xml:space="preserve">        Cross-cutting: logging, monitoring, secrets, CI/CD, tests, backups</w:t>
        <w:br/>
      </w:r>
    </w:p>
    <w:p>
      <w:r>
        <w:t>Communication pattern: the UI calls the API over HTTPS. The API validates the request and invokes the relevant application service. Business services use a repository/data-access layer for persistence. Checkout coordinates inventory and payment, then requests notification delivery. External services are accessed through adapters so provider-specific details do not leak into business logic.</w:t>
      </w:r>
    </w:p>
    <w:p>
      <w:pPr>
        <w:pStyle w:val="Heading1"/>
      </w:pPr>
      <w:r>
        <w:t>4. Component and Module Breakdown</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sz w:val="17"/>
              </w:rPr>
              <w:t>Module</w:t>
            </w:r>
          </w:p>
        </w:tc>
        <w:tc>
          <w:tcPr>
            <w:tcW w:type="dxa" w:w="2484"/>
            <w:shd w:fill="D9EAF7"/>
          </w:tcPr>
          <w:p>
            <w:r>
              <w:rPr>
                <w:b/>
                <w:sz w:val="17"/>
              </w:rPr>
              <w:t>Responsibilities</w:t>
            </w:r>
          </w:p>
        </w:tc>
        <w:tc>
          <w:tcPr>
            <w:tcW w:type="dxa" w:w="2484"/>
            <w:shd w:fill="D9EAF7"/>
          </w:tcPr>
          <w:p>
            <w:r>
              <w:rPr>
                <w:b/>
                <w:sz w:val="17"/>
              </w:rPr>
              <w:t>Possible technology</w:t>
            </w:r>
          </w:p>
        </w:tc>
        <w:tc>
          <w:tcPr>
            <w:tcW w:type="dxa" w:w="2484"/>
            <w:shd w:fill="D9EAF7"/>
          </w:tcPr>
          <w:p>
            <w:r>
              <w:rPr>
                <w:b/>
                <w:sz w:val="17"/>
              </w:rPr>
              <w:t>Interaction</w:t>
            </w:r>
          </w:p>
        </w:tc>
      </w:tr>
      <w:tr>
        <w:tc>
          <w:tcPr>
            <w:tcW w:type="dxa" w:w="2484"/>
          </w:tcPr>
          <w:p>
            <w:r>
              <w:rPr>
                <w:sz w:val="17"/>
              </w:rPr>
              <w:t>User interface</w:t>
            </w:r>
          </w:p>
        </w:tc>
        <w:tc>
          <w:tcPr>
            <w:tcW w:type="dxa" w:w="2484"/>
          </w:tcPr>
          <w:p>
            <w:r>
              <w:rPr>
                <w:sz w:val="17"/>
              </w:rPr>
              <w:t>Displays products, cart, checkout form, order status, and admin screens.</w:t>
            </w:r>
          </w:p>
        </w:tc>
        <w:tc>
          <w:tcPr>
            <w:tcW w:type="dxa" w:w="2484"/>
          </w:tcPr>
          <w:p>
            <w:r>
              <w:rPr>
                <w:sz w:val="17"/>
              </w:rPr>
              <w:t>React + TypeScript or server-rendered templates.</w:t>
            </w:r>
          </w:p>
        </w:tc>
        <w:tc>
          <w:tcPr>
            <w:tcW w:type="dxa" w:w="2484"/>
          </w:tcPr>
          <w:p>
            <w:r>
              <w:rPr>
                <w:sz w:val="17"/>
              </w:rPr>
              <w:t>Sends API requests; displays responses and errors.</w:t>
            </w:r>
          </w:p>
        </w:tc>
      </w:tr>
      <w:tr>
        <w:tc>
          <w:tcPr>
            <w:tcW w:type="dxa" w:w="2484"/>
          </w:tcPr>
          <w:p>
            <w:r>
              <w:rPr>
                <w:sz w:val="17"/>
              </w:rPr>
              <w:t>API / presentation</w:t>
            </w:r>
          </w:p>
        </w:tc>
        <w:tc>
          <w:tcPr>
            <w:tcW w:type="dxa" w:w="2484"/>
          </w:tcPr>
          <w:p>
            <w:r>
              <w:rPr>
                <w:sz w:val="17"/>
              </w:rPr>
              <w:t>Defines endpoints, validates request formats, applies authentication, formats responses.</w:t>
            </w:r>
          </w:p>
        </w:tc>
        <w:tc>
          <w:tcPr>
            <w:tcW w:type="dxa" w:w="2484"/>
          </w:tcPr>
          <w:p>
            <w:r>
              <w:rPr>
                <w:sz w:val="17"/>
              </w:rPr>
              <w:t>Django REST Framework or an equivalent Python web framework.</w:t>
            </w:r>
          </w:p>
        </w:tc>
        <w:tc>
          <w:tcPr>
            <w:tcW w:type="dxa" w:w="2484"/>
          </w:tcPr>
          <w:p>
            <w:r>
              <w:rPr>
                <w:sz w:val="17"/>
              </w:rPr>
              <w:t>Calls application services; does not own business rules.</w:t>
            </w:r>
          </w:p>
        </w:tc>
      </w:tr>
      <w:tr>
        <w:tc>
          <w:tcPr>
            <w:tcW w:type="dxa" w:w="2484"/>
          </w:tcPr>
          <w:p>
            <w:r>
              <w:rPr>
                <w:sz w:val="17"/>
              </w:rPr>
              <w:t>Catalogue</w:t>
            </w:r>
          </w:p>
        </w:tc>
        <w:tc>
          <w:tcPr>
            <w:tcW w:type="dxa" w:w="2484"/>
          </w:tcPr>
          <w:p>
            <w:r>
              <w:rPr>
                <w:sz w:val="17"/>
              </w:rPr>
              <w:t>Stores and retrieves product descriptions, prices, categories, and visibility.</w:t>
            </w:r>
          </w:p>
        </w:tc>
        <w:tc>
          <w:tcPr>
            <w:tcW w:type="dxa" w:w="2484"/>
          </w:tcPr>
          <w:p>
            <w:r>
              <w:rPr>
                <w:sz w:val="17"/>
              </w:rPr>
              <w:t>Python service + relational database.</w:t>
            </w:r>
          </w:p>
        </w:tc>
        <w:tc>
          <w:tcPr>
            <w:tcW w:type="dxa" w:w="2484"/>
          </w:tcPr>
          <w:p>
            <w:r>
              <w:rPr>
                <w:sz w:val="17"/>
              </w:rPr>
              <w:t>Provides product details to UI and cart; administrators update products.</w:t>
            </w:r>
          </w:p>
        </w:tc>
      </w:tr>
      <w:tr>
        <w:tc>
          <w:tcPr>
            <w:tcW w:type="dxa" w:w="2484"/>
          </w:tcPr>
          <w:p>
            <w:r>
              <w:rPr>
                <w:sz w:val="17"/>
              </w:rPr>
              <w:t>Cart</w:t>
            </w:r>
          </w:p>
        </w:tc>
        <w:tc>
          <w:tcPr>
            <w:tcW w:type="dxa" w:w="2484"/>
          </w:tcPr>
          <w:p>
            <w:r>
              <w:rPr>
                <w:sz w:val="17"/>
              </w:rPr>
              <w:t>Tracks selected product IDs and quantities; calculates a subtotal.</w:t>
            </w:r>
          </w:p>
        </w:tc>
        <w:tc>
          <w:tcPr>
            <w:tcW w:type="dxa" w:w="2484"/>
          </w:tcPr>
          <w:p>
            <w:r>
              <w:rPr>
                <w:sz w:val="17"/>
              </w:rPr>
              <w:t>Python service; session or database persistence in production.</w:t>
            </w:r>
          </w:p>
        </w:tc>
        <w:tc>
          <w:tcPr>
            <w:tcW w:type="dxa" w:w="2484"/>
          </w:tcPr>
          <w:p>
            <w:r>
              <w:rPr>
                <w:sz w:val="17"/>
              </w:rPr>
              <w:t>Uses catalogue prices; sends cart snapshot to checkout.</w:t>
            </w:r>
          </w:p>
        </w:tc>
      </w:tr>
      <w:tr>
        <w:tc>
          <w:tcPr>
            <w:tcW w:type="dxa" w:w="2484"/>
          </w:tcPr>
          <w:p>
            <w:r>
              <w:rPr>
                <w:sz w:val="17"/>
              </w:rPr>
              <w:t>Checkout / order</w:t>
            </w:r>
          </w:p>
        </w:tc>
        <w:tc>
          <w:tcPr>
            <w:tcW w:type="dxa" w:w="2484"/>
          </w:tcPr>
          <w:p>
            <w:r>
              <w:rPr>
                <w:sz w:val="17"/>
              </w:rPr>
              <w:t>Validates checkout, creates an order, coordinates payment, tracks order status.</w:t>
            </w:r>
          </w:p>
        </w:tc>
        <w:tc>
          <w:tcPr>
            <w:tcW w:type="dxa" w:w="2484"/>
          </w:tcPr>
          <w:p>
            <w:r>
              <w:rPr>
                <w:sz w:val="17"/>
              </w:rPr>
              <w:t>Python application service with explicit state transitions.</w:t>
            </w:r>
          </w:p>
        </w:tc>
        <w:tc>
          <w:tcPr>
            <w:tcW w:type="dxa" w:w="2484"/>
          </w:tcPr>
          <w:p>
            <w:r>
              <w:rPr>
                <w:sz w:val="17"/>
              </w:rPr>
              <w:t>Calls inventory and payment adapter; persists order records.</w:t>
            </w:r>
          </w:p>
        </w:tc>
      </w:tr>
      <w:tr>
        <w:tc>
          <w:tcPr>
            <w:tcW w:type="dxa" w:w="2484"/>
          </w:tcPr>
          <w:p>
            <w:r>
              <w:rPr>
                <w:sz w:val="17"/>
              </w:rPr>
              <w:t>Inventory</w:t>
            </w:r>
          </w:p>
        </w:tc>
        <w:tc>
          <w:tcPr>
            <w:tcW w:type="dxa" w:w="2484"/>
          </w:tcPr>
          <w:p>
            <w:r>
              <w:rPr>
                <w:sz w:val="17"/>
              </w:rPr>
              <w:t>Checks available stock and reserves/releases quantities.</w:t>
            </w:r>
          </w:p>
        </w:tc>
        <w:tc>
          <w:tcPr>
            <w:tcW w:type="dxa" w:w="2484"/>
          </w:tcPr>
          <w:p>
            <w:r>
              <w:rPr>
                <w:sz w:val="17"/>
              </w:rPr>
              <w:t>PostgreSQL transactions and conditional updates in production.</w:t>
            </w:r>
          </w:p>
        </w:tc>
        <w:tc>
          <w:tcPr>
            <w:tcW w:type="dxa" w:w="2484"/>
          </w:tcPr>
          <w:p>
            <w:r>
              <w:rPr>
                <w:sz w:val="17"/>
              </w:rPr>
              <w:t>Called by checkout; returns availability or reservation result.</w:t>
            </w:r>
          </w:p>
        </w:tc>
      </w:tr>
      <w:tr>
        <w:tc>
          <w:tcPr>
            <w:tcW w:type="dxa" w:w="2484"/>
          </w:tcPr>
          <w:p>
            <w:r>
              <w:rPr>
                <w:sz w:val="17"/>
              </w:rPr>
              <w:t>Payment adapter</w:t>
            </w:r>
          </w:p>
        </w:tc>
        <w:tc>
          <w:tcPr>
            <w:tcW w:type="dxa" w:w="2484"/>
          </w:tcPr>
          <w:p>
            <w:r>
              <w:rPr>
                <w:sz w:val="17"/>
              </w:rPr>
              <w:t>Wraps payment provider requests, status checks, and verified webhooks.</w:t>
            </w:r>
          </w:p>
        </w:tc>
        <w:tc>
          <w:tcPr>
            <w:tcW w:type="dxa" w:w="2484"/>
          </w:tcPr>
          <w:p>
            <w:r>
              <w:rPr>
                <w:sz w:val="17"/>
              </w:rPr>
              <w:t>Provider SDK/HTTPS API behind a Python interface.</w:t>
            </w:r>
          </w:p>
        </w:tc>
        <w:tc>
          <w:tcPr>
            <w:tcW w:type="dxa" w:w="2484"/>
          </w:tcPr>
          <w:p>
            <w:r>
              <w:rPr>
                <w:sz w:val="17"/>
              </w:rPr>
              <w:t>Used by checkout; never stores raw card data.</w:t>
            </w:r>
          </w:p>
        </w:tc>
      </w:tr>
      <w:tr>
        <w:tc>
          <w:tcPr>
            <w:tcW w:type="dxa" w:w="2484"/>
          </w:tcPr>
          <w:p>
            <w:r>
              <w:rPr>
                <w:sz w:val="17"/>
              </w:rPr>
              <w:t>Notification adapter</w:t>
            </w:r>
          </w:p>
        </w:tc>
        <w:tc>
          <w:tcPr>
            <w:tcW w:type="dxa" w:w="2484"/>
          </w:tcPr>
          <w:p>
            <w:r>
              <w:rPr>
                <w:sz w:val="17"/>
              </w:rPr>
              <w:t>Sends order confirmations and status notifications.</w:t>
            </w:r>
          </w:p>
        </w:tc>
        <w:tc>
          <w:tcPr>
            <w:tcW w:type="dxa" w:w="2484"/>
          </w:tcPr>
          <w:p>
            <w:r>
              <w:rPr>
                <w:sz w:val="17"/>
              </w:rPr>
              <w:t>Email API and background task queue when deployed.</w:t>
            </w:r>
          </w:p>
        </w:tc>
        <w:tc>
          <w:tcPr>
            <w:tcW w:type="dxa" w:w="2484"/>
          </w:tcPr>
          <w:p>
            <w:r>
              <w:rPr>
                <w:sz w:val="17"/>
              </w:rPr>
              <w:t>Triggered after order/payment events; failures should not undo confirmed orders.</w:t>
            </w:r>
          </w:p>
        </w:tc>
      </w:tr>
      <w:tr>
        <w:tc>
          <w:tcPr>
            <w:tcW w:type="dxa" w:w="2484"/>
          </w:tcPr>
          <w:p>
            <w:r>
              <w:rPr>
                <w:sz w:val="17"/>
              </w:rPr>
              <w:t>Repository/data access</w:t>
            </w:r>
          </w:p>
        </w:tc>
        <w:tc>
          <w:tcPr>
            <w:tcW w:type="dxa" w:w="2484"/>
          </w:tcPr>
          <w:p>
            <w:r>
              <w:rPr>
                <w:sz w:val="17"/>
              </w:rPr>
              <w:t>Encapsulates queries, persistence, transactions, and schema mapping.</w:t>
            </w:r>
          </w:p>
        </w:tc>
        <w:tc>
          <w:tcPr>
            <w:tcW w:type="dxa" w:w="2484"/>
          </w:tcPr>
          <w:p>
            <w:r>
              <w:rPr>
                <w:sz w:val="17"/>
              </w:rPr>
              <w:t>Django ORM or SQLAlchemy with PostgreSQL.</w:t>
            </w:r>
          </w:p>
        </w:tc>
        <w:tc>
          <w:tcPr>
            <w:tcW w:type="dxa" w:w="2484"/>
          </w:tcPr>
          <w:p>
            <w:r>
              <w:rPr>
                <w:sz w:val="17"/>
              </w:rPr>
              <w:t>Used by business services; schema changes are managed by migrations.</w:t>
            </w:r>
          </w:p>
        </w:tc>
      </w:tr>
      <w:tr>
        <w:tc>
          <w:tcPr>
            <w:tcW w:type="dxa" w:w="2484"/>
          </w:tcPr>
          <w:p>
            <w:r>
              <w:rPr>
                <w:sz w:val="17"/>
              </w:rPr>
              <w:t>Monitoring and audit</w:t>
            </w:r>
          </w:p>
        </w:tc>
        <w:tc>
          <w:tcPr>
            <w:tcW w:type="dxa" w:w="2484"/>
          </w:tcPr>
          <w:p>
            <w:r>
              <w:rPr>
                <w:sz w:val="17"/>
              </w:rPr>
              <w:t>Records application health, errors, important admin actions, and performance.</w:t>
            </w:r>
          </w:p>
        </w:tc>
        <w:tc>
          <w:tcPr>
            <w:tcW w:type="dxa" w:w="2484"/>
          </w:tcPr>
          <w:p>
            <w:r>
              <w:rPr>
                <w:sz w:val="17"/>
              </w:rPr>
              <w:t>Structured logging and monitoring platform.</w:t>
            </w:r>
          </w:p>
        </w:tc>
        <w:tc>
          <w:tcPr>
            <w:tcW w:type="dxa" w:w="2484"/>
          </w:tcPr>
          <w:p>
            <w:r>
              <w:rPr>
                <w:sz w:val="17"/>
              </w:rPr>
              <w:t>Shared cross-cutting capability; sensitive values are excluded from logs.</w:t>
            </w:r>
          </w:p>
        </w:tc>
      </w:tr>
    </w:tbl>
    <w:p/>
    <w:p>
      <w:pPr>
        <w:pStyle w:val="Heading1"/>
      </w:pPr>
      <w:r>
        <w:t>5. Data Flow and Integration</w:t>
      </w:r>
    </w:p>
    <w:p>
      <w:pPr>
        <w:pStyle w:val="Heading2"/>
      </w:pPr>
      <w:r>
        <w:t>5.1 Product Browsing</w:t>
      </w:r>
    </w:p>
    <w:p>
      <w:pPr>
        <w:pStyle w:val="ListNumber"/>
      </w:pPr>
      <w:r>
        <w:t>A customer searches or opens a product page in the UI.</w:t>
      </w:r>
    </w:p>
    <w:p>
      <w:pPr>
        <w:pStyle w:val="ListNumber"/>
      </w:pPr>
      <w:r>
        <w:t>The API validates query parameters and calls the catalogue module.</w:t>
      </w:r>
    </w:p>
    <w:p>
      <w:pPr>
        <w:pStyle w:val="ListNumber"/>
      </w:pPr>
      <w:r>
        <w:t>The catalogue module reads product data through the repository layer.</w:t>
      </w:r>
    </w:p>
    <w:p>
      <w:pPr>
        <w:pStyle w:val="ListNumber"/>
      </w:pPr>
      <w:r>
        <w:t>The API returns a structured response and the UI renders the product list.</w:t>
      </w:r>
    </w:p>
    <w:p>
      <w:pPr>
        <w:pStyle w:val="Heading2"/>
      </w:pPr>
      <w:r>
        <w:t>5.2 Checkout Flow</w:t>
      </w:r>
    </w:p>
    <w:p>
      <w:pPr>
        <w:pStyle w:val="ListNumber"/>
      </w:pPr>
      <w:r>
        <w:t>The customer submits a cart and checkout details.</w:t>
      </w:r>
    </w:p>
    <w:p>
      <w:pPr>
        <w:pStyle w:val="ListNumber"/>
      </w:pPr>
      <w:r>
        <w:t>The API authenticates the user and validates the request.</w:t>
      </w:r>
    </w:p>
    <w:p>
      <w:pPr>
        <w:pStyle w:val="ListNumber"/>
      </w:pPr>
      <w:r>
        <w:t>Checkout retrieves current prices and asks inventory to check stock; client-provided totals are not trusted.</w:t>
      </w:r>
    </w:p>
    <w:p>
      <w:pPr>
        <w:pStyle w:val="ListNumber"/>
      </w:pPr>
      <w:r>
        <w:t>The order is created in a pending state and stock is reserved using a database transaction in production.</w:t>
      </w:r>
    </w:p>
    <w:p>
      <w:pPr>
        <w:pStyle w:val="ListNumber"/>
      </w:pPr>
      <w:r>
        <w:t>The payment adapter communicates with the payment provider and normalizes the response.</w:t>
      </w:r>
    </w:p>
    <w:p>
      <w:pPr>
        <w:pStyle w:val="ListNumber"/>
      </w:pPr>
      <w:r>
        <w:t>The order state is updated based on verified payment status. Duplicate requests and webhooks must be handled idempotently.</w:t>
      </w:r>
    </w:p>
    <w:p>
      <w:pPr>
        <w:pStyle w:val="ListNumber"/>
      </w:pPr>
      <w:r>
        <w:t>A notification event is queued; email delivery can retry independently from the order transaction.</w:t>
      </w:r>
    </w:p>
    <w:p>
      <w:pPr>
        <w:pStyle w:val="ListNumber"/>
      </w:pPr>
      <w:r>
        <w:t>The API returns the order ID and status to the customer.</w:t>
      </w:r>
    </w:p>
    <w:p>
      <w:pPr>
        <w:pStyle w:val="Heading2"/>
      </w:pPr>
      <w:r>
        <w:t>5.3 Integration Points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sz w:val="17"/>
              </w:rPr>
              <w:t>Integration</w:t>
            </w:r>
          </w:p>
        </w:tc>
        <w:tc>
          <w:tcPr>
            <w:tcW w:type="dxa" w:w="3312"/>
            <w:shd w:fill="D9EAF7"/>
          </w:tcPr>
          <w:p>
            <w:r>
              <w:rPr>
                <w:b/>
                <w:sz w:val="17"/>
              </w:rPr>
              <w:t>Purpose</w:t>
            </w:r>
          </w:p>
        </w:tc>
        <w:tc>
          <w:tcPr>
            <w:tcW w:type="dxa" w:w="3312"/>
            <w:shd w:fill="D9EAF7"/>
          </w:tcPr>
          <w:p>
            <w:r>
              <w:rPr>
                <w:b/>
                <w:sz w:val="17"/>
              </w:rPr>
              <w:t>Important controls</w:t>
            </w:r>
          </w:p>
        </w:tc>
      </w:tr>
      <w:tr>
        <w:tc>
          <w:tcPr>
            <w:tcW w:type="dxa" w:w="3312"/>
          </w:tcPr>
          <w:p>
            <w:r>
              <w:rPr>
                <w:sz w:val="17"/>
              </w:rPr>
              <w:t>Payment provider</w:t>
            </w:r>
          </w:p>
        </w:tc>
        <w:tc>
          <w:tcPr>
            <w:tcW w:type="dxa" w:w="3312"/>
          </w:tcPr>
          <w:p>
            <w:r>
              <w:rPr>
                <w:sz w:val="17"/>
              </w:rPr>
              <w:t>Authorize/capture payment and report status.</w:t>
            </w:r>
          </w:p>
        </w:tc>
        <w:tc>
          <w:tcPr>
            <w:tcW w:type="dxa" w:w="3312"/>
          </w:tcPr>
          <w:p>
            <w:r>
              <w:rPr>
                <w:sz w:val="17"/>
              </w:rPr>
              <w:t>HTTPS, provider tokens, signed webhook verification, idempotency, timeouts, reconciliation.</w:t>
            </w:r>
          </w:p>
        </w:tc>
      </w:tr>
      <w:tr>
        <w:tc>
          <w:tcPr>
            <w:tcW w:type="dxa" w:w="3312"/>
          </w:tcPr>
          <w:p>
            <w:r>
              <w:rPr>
                <w:sz w:val="17"/>
              </w:rPr>
              <w:t>Email provider</w:t>
            </w:r>
          </w:p>
        </w:tc>
        <w:tc>
          <w:tcPr>
            <w:tcW w:type="dxa" w:w="3312"/>
          </w:tcPr>
          <w:p>
            <w:r>
              <w:rPr>
                <w:sz w:val="17"/>
              </w:rPr>
              <w:t>Deliver order confirmations and status changes.</w:t>
            </w:r>
          </w:p>
        </w:tc>
        <w:tc>
          <w:tcPr>
            <w:tcW w:type="dxa" w:w="3312"/>
          </w:tcPr>
          <w:p>
            <w:r>
              <w:rPr>
                <w:sz w:val="17"/>
              </w:rPr>
              <w:t>Queue retries, template validation, rate limits, avoid sensitive data in email.</w:t>
            </w:r>
          </w:p>
        </w:tc>
      </w:tr>
      <w:tr>
        <w:tc>
          <w:tcPr>
            <w:tcW w:type="dxa" w:w="3312"/>
          </w:tcPr>
          <w:p>
            <w:r>
              <w:rPr>
                <w:sz w:val="17"/>
              </w:rPr>
              <w:t>Database</w:t>
            </w:r>
          </w:p>
        </w:tc>
        <w:tc>
          <w:tcPr>
            <w:tcW w:type="dxa" w:w="3312"/>
          </w:tcPr>
          <w:p>
            <w:r>
              <w:rPr>
                <w:sz w:val="17"/>
              </w:rPr>
              <w:t>Persist products, users, orders, payments, inventory, and audit records.</w:t>
            </w:r>
          </w:p>
        </w:tc>
        <w:tc>
          <w:tcPr>
            <w:tcW w:type="dxa" w:w="3312"/>
          </w:tcPr>
          <w:p>
            <w:r>
              <w:rPr>
                <w:sz w:val="17"/>
              </w:rPr>
              <w:t>Transactions, constraints, backups, access control, migrations.</w:t>
            </w:r>
          </w:p>
        </w:tc>
      </w:tr>
      <w:tr>
        <w:tc>
          <w:tcPr>
            <w:tcW w:type="dxa" w:w="3312"/>
          </w:tcPr>
          <w:p>
            <w:r>
              <w:rPr>
                <w:sz w:val="17"/>
              </w:rPr>
              <w:t>Monitoring platform</w:t>
            </w:r>
          </w:p>
        </w:tc>
        <w:tc>
          <w:tcPr>
            <w:tcW w:type="dxa" w:w="3312"/>
          </w:tcPr>
          <w:p>
            <w:r>
              <w:rPr>
                <w:sz w:val="17"/>
              </w:rPr>
              <w:t>Collect logs, metrics, and alerts.</w:t>
            </w:r>
          </w:p>
        </w:tc>
        <w:tc>
          <w:tcPr>
            <w:tcW w:type="dxa" w:w="3312"/>
          </w:tcPr>
          <w:p>
            <w:r>
              <w:rPr>
                <w:sz w:val="17"/>
              </w:rPr>
              <w:t>Correlation IDs, access restrictions, redaction of secrets and personal data.</w:t>
            </w:r>
          </w:p>
        </w:tc>
      </w:tr>
    </w:tbl>
    <w:p/>
    <w:p>
      <w:pPr>
        <w:pStyle w:val="Heading1"/>
      </w:pPr>
      <w:r>
        <w:t>6. Technology Stack and Rationale</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sz w:val="17"/>
              </w:rPr>
              <w:t>Layer</w:t>
            </w:r>
          </w:p>
        </w:tc>
        <w:tc>
          <w:tcPr>
            <w:tcW w:type="dxa" w:w="3312"/>
            <w:shd w:fill="D9EAF7"/>
          </w:tcPr>
          <w:p>
            <w:r>
              <w:rPr>
                <w:b/>
                <w:sz w:val="17"/>
              </w:rPr>
              <w:t>Recommended option</w:t>
            </w:r>
          </w:p>
        </w:tc>
        <w:tc>
          <w:tcPr>
            <w:tcW w:type="dxa" w:w="3312"/>
            <w:shd w:fill="D9EAF7"/>
          </w:tcPr>
          <w:p>
            <w:r>
              <w:rPr>
                <w:b/>
                <w:sz w:val="17"/>
              </w:rPr>
              <w:t>Reason</w:t>
            </w:r>
          </w:p>
        </w:tc>
      </w:tr>
      <w:tr>
        <w:tc>
          <w:tcPr>
            <w:tcW w:type="dxa" w:w="3312"/>
          </w:tcPr>
          <w:p>
            <w:r>
              <w:rPr>
                <w:sz w:val="17"/>
              </w:rPr>
              <w:t>Frontend</w:t>
            </w:r>
          </w:p>
        </w:tc>
        <w:tc>
          <w:tcPr>
            <w:tcW w:type="dxa" w:w="3312"/>
          </w:tcPr>
          <w:p>
            <w:r>
              <w:rPr>
                <w:sz w:val="17"/>
              </w:rPr>
              <w:t>React + TypeScript</w:t>
            </w:r>
          </w:p>
        </w:tc>
        <w:tc>
          <w:tcPr>
            <w:tcW w:type="dxa" w:w="3312"/>
          </w:tcPr>
          <w:p>
            <w:r>
              <w:rPr>
                <w:sz w:val="17"/>
              </w:rPr>
              <w:t>Reusable components and static type checking for UI development.</w:t>
            </w:r>
          </w:p>
        </w:tc>
      </w:tr>
      <w:tr>
        <w:tc>
          <w:tcPr>
            <w:tcW w:type="dxa" w:w="3312"/>
          </w:tcPr>
          <w:p>
            <w:r>
              <w:rPr>
                <w:sz w:val="17"/>
              </w:rPr>
              <w:t>Backend</w:t>
            </w:r>
          </w:p>
        </w:tc>
        <w:tc>
          <w:tcPr>
            <w:tcW w:type="dxa" w:w="3312"/>
          </w:tcPr>
          <w:p>
            <w:r>
              <w:rPr>
                <w:sz w:val="17"/>
              </w:rPr>
              <w:t>Python + Django / Django REST Framework</w:t>
            </w:r>
          </w:p>
        </w:tc>
        <w:tc>
          <w:tcPr>
            <w:tcW w:type="dxa" w:w="3312"/>
          </w:tcPr>
          <w:p>
            <w:r>
              <w:rPr>
                <w:sz w:val="17"/>
              </w:rPr>
              <w:t>Readable language and mature support for routing, validation, authentication, ORM, and testing.</w:t>
            </w:r>
          </w:p>
        </w:tc>
      </w:tr>
      <w:tr>
        <w:tc>
          <w:tcPr>
            <w:tcW w:type="dxa" w:w="3312"/>
          </w:tcPr>
          <w:p>
            <w:r>
              <w:rPr>
                <w:sz w:val="17"/>
              </w:rPr>
              <w:t>Database</w:t>
            </w:r>
          </w:p>
        </w:tc>
        <w:tc>
          <w:tcPr>
            <w:tcW w:type="dxa" w:w="3312"/>
          </w:tcPr>
          <w:p>
            <w:r>
              <w:rPr>
                <w:sz w:val="17"/>
              </w:rPr>
              <w:t>PostgreSQL</w:t>
            </w:r>
          </w:p>
        </w:tc>
        <w:tc>
          <w:tcPr>
            <w:tcW w:type="dxa" w:w="3312"/>
          </w:tcPr>
          <w:p>
            <w:r>
              <w:rPr>
                <w:sz w:val="17"/>
              </w:rPr>
              <w:t>Relational constraints and transactions suit order, payment, and stock data.</w:t>
            </w:r>
          </w:p>
        </w:tc>
      </w:tr>
      <w:tr>
        <w:tc>
          <w:tcPr>
            <w:tcW w:type="dxa" w:w="3312"/>
          </w:tcPr>
          <w:p>
            <w:r>
              <w:rPr>
                <w:sz w:val="17"/>
              </w:rPr>
              <w:t>Cache / queue</w:t>
            </w:r>
          </w:p>
        </w:tc>
        <w:tc>
          <w:tcPr>
            <w:tcW w:type="dxa" w:w="3312"/>
          </w:tcPr>
          <w:p>
            <w:r>
              <w:rPr>
                <w:sz w:val="17"/>
              </w:rPr>
              <w:t>Redis and a task queue when needed</w:t>
            </w:r>
          </w:p>
        </w:tc>
        <w:tc>
          <w:tcPr>
            <w:tcW w:type="dxa" w:w="3312"/>
          </w:tcPr>
          <w:p>
            <w:r>
              <w:rPr>
                <w:sz w:val="17"/>
              </w:rPr>
              <w:t>Can reduce repeated reads and move slow notifications out of the request path; not the source of truth for stock.</w:t>
            </w:r>
          </w:p>
        </w:tc>
      </w:tr>
      <w:tr>
        <w:tc>
          <w:tcPr>
            <w:tcW w:type="dxa" w:w="3312"/>
          </w:tcPr>
          <w:p>
            <w:r>
              <w:rPr>
                <w:sz w:val="17"/>
              </w:rPr>
              <w:t>External services</w:t>
            </w:r>
          </w:p>
        </w:tc>
        <w:tc>
          <w:tcPr>
            <w:tcW w:type="dxa" w:w="3312"/>
          </w:tcPr>
          <w:p>
            <w:r>
              <w:rPr>
                <w:sz w:val="17"/>
              </w:rPr>
              <w:t>HTTPS API / official provider SDK</w:t>
            </w:r>
          </w:p>
        </w:tc>
        <w:tc>
          <w:tcPr>
            <w:tcW w:type="dxa" w:w="3312"/>
          </w:tcPr>
          <w:p>
            <w:r>
              <w:rPr>
                <w:sz w:val="17"/>
              </w:rPr>
              <w:t>Adapter pattern reduces vendor-specific coupling.</w:t>
            </w:r>
          </w:p>
        </w:tc>
      </w:tr>
      <w:tr>
        <w:tc>
          <w:tcPr>
            <w:tcW w:type="dxa" w:w="3312"/>
          </w:tcPr>
          <w:p>
            <w:r>
              <w:rPr>
                <w:sz w:val="17"/>
              </w:rPr>
              <w:t>Testing</w:t>
            </w:r>
          </w:p>
        </w:tc>
        <w:tc>
          <w:tcPr>
            <w:tcW w:type="dxa" w:w="3312"/>
          </w:tcPr>
          <w:p>
            <w:r>
              <w:rPr>
                <w:sz w:val="17"/>
              </w:rPr>
              <w:t>unittest or pytest</w:t>
            </w:r>
          </w:p>
        </w:tc>
        <w:tc>
          <w:tcPr>
            <w:tcW w:type="dxa" w:w="3312"/>
          </w:tcPr>
          <w:p>
            <w:r>
              <w:rPr>
                <w:sz w:val="17"/>
              </w:rPr>
              <w:t>Supports unit, integration, and regression tests.</w:t>
            </w:r>
          </w:p>
        </w:tc>
      </w:tr>
      <w:tr>
        <w:tc>
          <w:tcPr>
            <w:tcW w:type="dxa" w:w="3312"/>
          </w:tcPr>
          <w:p>
            <w:r>
              <w:rPr>
                <w:sz w:val="17"/>
              </w:rPr>
              <w:t>Deployment</w:t>
            </w:r>
          </w:p>
        </w:tc>
        <w:tc>
          <w:tcPr>
            <w:tcW w:type="dxa" w:w="3312"/>
          </w:tcPr>
          <w:p>
            <w:r>
              <w:rPr>
                <w:sz w:val="17"/>
              </w:rPr>
              <w:t>Docker and CI/CD pipeline</w:t>
            </w:r>
          </w:p>
        </w:tc>
        <w:tc>
          <w:tcPr>
            <w:tcW w:type="dxa" w:w="3312"/>
          </w:tcPr>
          <w:p>
            <w:r>
              <w:rPr>
                <w:sz w:val="17"/>
              </w:rPr>
              <w:t>Repeatable environments and automated build/test/release process.</w:t>
            </w:r>
          </w:p>
        </w:tc>
      </w:tr>
    </w:tbl>
    <w:p/>
    <w:p>
      <w:pPr>
        <w:pStyle w:val="Heading1"/>
      </w:pPr>
      <w:r>
        <w:t>7. Security Considerations</w:t>
      </w:r>
    </w:p>
    <w:p>
      <w:pPr>
        <w:pStyle w:val="ListBullet"/>
      </w:pPr>
      <w:r>
        <w:t>Use HTTPS/TLS in all deployed environments and secure session/cookie settings.</w:t>
      </w:r>
    </w:p>
    <w:p>
      <w:pPr>
        <w:pStyle w:val="ListBullet"/>
      </w:pPr>
      <w:r>
        <w:t>Use established authentication and password-hashing facilities; never store plain-text passwords.</w:t>
      </w:r>
    </w:p>
    <w:p>
      <w:pPr>
        <w:pStyle w:val="ListBullet"/>
      </w:pPr>
      <w:r>
        <w:t>Apply server-side role and object-level authorization to customer and administrator actions.</w:t>
      </w:r>
    </w:p>
    <w:p>
      <w:pPr>
        <w:pStyle w:val="ListBullet"/>
      </w:pPr>
      <w:r>
        <w:t>Validate input and use ORM or parameterized queries to reduce injection risk.</w:t>
      </w:r>
    </w:p>
    <w:p>
      <w:pPr>
        <w:pStyle w:val="ListBullet"/>
      </w:pPr>
      <w:r>
        <w:t>Store credentials and provider API keys in protected configuration or a secret manager, not in source control.</w:t>
      </w:r>
    </w:p>
    <w:p>
      <w:pPr>
        <w:pStyle w:val="ListBullet"/>
      </w:pPr>
      <w:r>
        <w:t>Do not store raw card numbers or card security codes; use provider-hosted payment fields or tokenization.</w:t>
      </w:r>
    </w:p>
    <w:p>
      <w:pPr>
        <w:pStyle w:val="ListBullet"/>
      </w:pPr>
      <w:r>
        <w:t>Verify webhook signatures, deduplicate events, and rate-limit sensitive endpoints.</w:t>
      </w:r>
    </w:p>
    <w:p>
      <w:pPr>
        <w:pStyle w:val="ListBullet"/>
      </w:pPr>
      <w:r>
        <w:t>Use least-privilege database permissions, encrypted backups, and restricted audit-log access.</w:t>
      </w:r>
    </w:p>
    <w:p>
      <w:pPr>
        <w:pStyle w:val="Heading1"/>
      </w:pPr>
      <w:r>
        <w:t>8. Scalability and Maintainability</w:t>
      </w:r>
    </w:p>
    <w:p>
      <w:pPr>
        <w:pStyle w:val="Heading2"/>
      </w:pPr>
      <w:r>
        <w:t>Scalability</w:t>
      </w:r>
    </w:p>
    <w:p>
      <w:pPr>
        <w:pStyle w:val="ListBullet"/>
      </w:pPr>
      <w:r>
        <w:t>Keep backend request handlers stateless where possible so multiple instances can run behind a load balancer.</w:t>
      </w:r>
    </w:p>
    <w:p>
      <w:pPr>
        <w:pStyle w:val="ListBullet"/>
      </w:pPr>
      <w:r>
        <w:t>Use pagination, database indexes, and measured caching for catalogue reads.</w:t>
      </w:r>
    </w:p>
    <w:p>
      <w:pPr>
        <w:pStyle w:val="ListBullet"/>
      </w:pPr>
      <w:r>
        <w:t>Move email delivery and reconciliation to background workers as traffic grows.</w:t>
      </w:r>
    </w:p>
    <w:p>
      <w:pPr>
        <w:pStyle w:val="ListBullet"/>
      </w:pPr>
      <w:r>
        <w:t>Monitor latency, error rates, database load, and queue depth before changing the architecture.</w:t>
      </w:r>
    </w:p>
    <w:p>
      <w:pPr>
        <w:pStyle w:val="ListBullet"/>
      </w:pPr>
      <w:r>
        <w:t>Extract a module into a separate service only when independent scaling or deployment provides measurable benefit.</w:t>
      </w:r>
    </w:p>
    <w:p>
      <w:pPr>
        <w:pStyle w:val="Heading2"/>
      </w:pPr>
      <w:r>
        <w:t>Maintainability</w:t>
      </w:r>
    </w:p>
    <w:p>
      <w:pPr>
        <w:pStyle w:val="ListBullet"/>
      </w:pPr>
      <w:r>
        <w:t>Define stable interfaces between modules and document request/response contracts.</w:t>
      </w:r>
    </w:p>
    <w:p>
      <w:pPr>
        <w:pStyle w:val="ListBullet"/>
      </w:pPr>
      <w:r>
        <w:t>Use dependency injection so payment, notification, and persistence layers can be replaced with test doubles.</w:t>
      </w:r>
    </w:p>
    <w:p>
      <w:pPr>
        <w:pStyle w:val="ListBullet"/>
      </w:pPr>
      <w:r>
        <w:t>Write unit tests for cart totals, stock checks, and order state transitions; add integration tests for database and API behavior.</w:t>
      </w:r>
    </w:p>
    <w:p>
      <w:pPr>
        <w:pStyle w:val="ListBullet"/>
      </w:pPr>
      <w:r>
        <w:t>Use migrations, code review, automated formatting, CI tests, and architecture decision records.</w:t>
      </w:r>
    </w:p>
    <w:p>
      <w:pPr>
        <w:pStyle w:val="ListBullet"/>
      </w:pPr>
      <w:r>
        <w:t>Keep business logic separate from UI frameworks and provider-specific integration code.</w:t>
      </w:r>
    </w:p>
    <w:p>
      <w:pPr>
        <w:pStyle w:val="Heading1"/>
      </w:pPr>
      <w:r>
        <w:t>9. Python Mockup Overview</w:t>
      </w:r>
    </w:p>
    <w:p>
      <w:r>
        <w:t>The companion file shopease_architecture_mockup.py is a runnable console mockup of the architecture. It provides CatalogueModule, CartModule, InventoryModule, PaymentIntegration, NotificationModule, and CheckoutModule. It displays an architecture summary, lists sample products, accepts cart entries, calculates a total, and demonstrates a simulated checkout. It uses only Python's standard library and requires no external packages.</w:t>
      </w:r>
    </w:p>
    <w:p>
      <w:r>
        <w:t>Run the file with `python shopease_architecture_mockup.py`. The prototype uses in-memory data and does not connect to a live database, real payment provider, or email service. A production version would need durable transactions, robust authentication, concurrency-safe stock reservation, payment verification, idempotency, background jobs, and monitoring.</w:t>
      </w:r>
    </w:p>
    <w:p>
      <w:pPr>
        <w:pStyle w:val="Heading1"/>
      </w:pPr>
      <w:r>
        <w:t>10. Conclusion</w:t>
      </w:r>
    </w:p>
    <w:p>
      <w:r>
        <w:t>The ShopEase architecture separates the user interface, API, business modules, persistence, and external integrations. This design makes the system easier to understand and supports independent development, testing, and future enhancement. A modular monolith is a practical starting point, while documented module boundaries leave room for later scaling. Security controls, transaction-aware inventory handling, idempotent checkout, observability, and automated tests are essential before production deployment.</w:t>
      </w:r>
    </w:p>
    <w:p>
      <w:pPr>
        <w:pStyle w:val="Heading1"/>
      </w:pPr>
      <w:r>
        <w:t>11. Public References</w:t>
      </w:r>
    </w:p>
    <w:p>
      <w:pPr>
        <w:pStyle w:val="ListBullet"/>
      </w:pPr>
      <w:r>
        <w:t>React documentation: https://react.dev/learn</w:t>
      </w:r>
    </w:p>
    <w:p>
      <w:pPr>
        <w:pStyle w:val="ListBullet"/>
      </w:pPr>
      <w:r>
        <w:t>Django overview: https://www.djangoproject.com/start/overview/</w:t>
      </w:r>
    </w:p>
    <w:p>
      <w:pPr>
        <w:pStyle w:val="ListBullet"/>
      </w:pPr>
      <w:r>
        <w:t>Django documentation: https://docs.djangoproject.com/</w:t>
      </w:r>
    </w:p>
    <w:p>
      <w:pPr>
        <w:pStyle w:val="ListBullet"/>
      </w:pPr>
      <w:r>
        <w:t>PostgreSQL documentation: https://www.postgresql.org/docs/current/</w:t>
      </w:r>
    </w:p>
    <w:p>
      <w:pPr>
        <w:pStyle w:val="ListBullet"/>
      </w:pPr>
      <w:r>
        <w:t>Python standard library documentation: https://docs.python.org/3/library/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ShopEase • Architecture Design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WEEK 2 TASK  |  SYSTEM ARCHITECTURE DESIGN &amp; MOCKUP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Task - System Architecture Design and Mockup</dc:title>
  <dc:subject>ShopEase system architecture report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