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jc w:val="center"/>
        <w:rPr>
          <w:b w:val="1"/>
          <w:sz w:val="24"/>
          <w:szCs w:val="24"/>
        </w:rPr>
      </w:pPr>
      <w:bookmarkStart w:colFirst="0" w:colLast="0" w:name="_rxeujhpw8gri" w:id="0"/>
      <w:bookmarkEnd w:id="0"/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PROSEDUR KAWALAN BAHAN MENTAH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tbl>
      <w:tblPr>
        <w:tblStyle w:val="Table1"/>
        <w:tblW w:w="92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"/>
        <w:gridCol w:w="1355"/>
        <w:gridCol w:w="2195"/>
        <w:gridCol w:w="2750"/>
        <w:tblGridChange w:id="0">
          <w:tblGrid>
            <w:gridCol w:w="2945"/>
            <w:gridCol w:w="1355"/>
            <w:gridCol w:w="2195"/>
            <w:gridCol w:w="2750"/>
          </w:tblGrid>
        </w:tblGridChange>
      </w:tblGrid>
      <w:tr>
        <w:trPr>
          <w:trHeight w:val="51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80" w:lineRule="auto"/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RUJUKAN DOKUMEN: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40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TARIKH KUATKUASA:</w:t>
            </w:r>
          </w:p>
        </w:tc>
      </w:tr>
      <w:tr>
        <w:trPr>
          <w:trHeight w:val="485" w:hRule="atLeast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40" w:line="257.45454545454544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TARIKH KEMASKINI:</w:t>
            </w:r>
          </w:p>
        </w:tc>
      </w:tr>
      <w:tr>
        <w:trPr>
          <w:trHeight w:val="95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40" w:lineRule="auto"/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MAKLUMAN SEMUA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40" w:line="274.90909090909093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BAHAGIAN:</w:t>
            </w:r>
          </w:p>
          <w:p w:rsidR="00000000" w:rsidDel="00000000" w:rsidP="00000000" w:rsidRDefault="00000000" w:rsidRPr="00000000" w14:paraId="0000000E">
            <w:pPr>
              <w:spacing w:after="240" w:before="240" w:line="259.6363636363636" w:lineRule="auto"/>
              <w:ind w:left="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BIL. MUKA SURAT:</w:t>
            </w:r>
          </w:p>
        </w:tc>
      </w:tr>
      <w:tr>
        <w:trPr>
          <w:trHeight w:val="3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60" w:lineRule="auto"/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Disediakan Oleh: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lineRule="auto"/>
              <w:ind w:left="4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73.8181818181818" w:lineRule="auto"/>
              <w:ind w:left="0" w:right="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………………...</w:t>
            </w:r>
          </w:p>
          <w:p w:rsidR="00000000" w:rsidDel="00000000" w:rsidP="00000000" w:rsidRDefault="00000000" w:rsidRPr="00000000" w14:paraId="00000015">
            <w:pPr>
              <w:spacing w:line="273.8181818181818" w:lineRule="auto"/>
              <w:ind w:left="0" w:right="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b w:val="1"/>
                <w:rtl w:val="0"/>
              </w:rPr>
              <w:t xml:space="preserve">Eksekutif Halal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60" w:lineRule="auto"/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Disemak Oleh: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40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35.2" w:lineRule="auto"/>
              <w:ind w:left="0" w:right="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..………………… (</w:t>
            </w:r>
            <w:r w:rsidDel="00000000" w:rsidR="00000000" w:rsidRPr="00000000">
              <w:rPr>
                <w:b w:val="1"/>
                <w:rtl w:val="0"/>
              </w:rPr>
              <w:t xml:space="preserve">Pengerusi JKHD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60" w:lineRule="auto"/>
              <w:ind w:left="5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Disahkan Oleh: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4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40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35.2" w:lineRule="auto"/>
              <w:ind w:left="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……………………. (</w:t>
            </w:r>
            <w:r w:rsidDel="00000000" w:rsidR="00000000" w:rsidRPr="00000000">
              <w:rPr>
                <w:b w:val="1"/>
                <w:rtl w:val="0"/>
              </w:rPr>
              <w:t xml:space="preserve">Pengurusan Tertinggi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lineRule="auto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4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Prosedur Kawalan Bahan Mentah</w:t>
      </w:r>
    </w:p>
    <w:p w:rsidR="00000000" w:rsidDel="00000000" w:rsidP="00000000" w:rsidRDefault="00000000" w:rsidRPr="00000000" w14:paraId="00000027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before="100" w:lineRule="auto"/>
        <w:ind w:left="900" w:hanging="555"/>
        <w:rPr>
          <w:b w:val="1"/>
          <w:sz w:val="24"/>
          <w:szCs w:val="24"/>
        </w:rPr>
      </w:pPr>
      <w:bookmarkStart w:colFirst="0" w:colLast="0" w:name="_sej5mn6wvyi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Objektif</w:t>
      </w:r>
    </w:p>
    <w:p w:rsidR="00000000" w:rsidDel="00000000" w:rsidP="00000000" w:rsidRDefault="00000000" w:rsidRPr="00000000" w14:paraId="00000029">
      <w:pPr>
        <w:spacing w:before="40" w:line="276" w:lineRule="auto"/>
        <w:ind w:left="1080" w:right="100" w:firstLine="0"/>
        <w:rPr/>
      </w:pPr>
      <w:r w:rsidDel="00000000" w:rsidR="00000000" w:rsidRPr="00000000">
        <w:rPr>
          <w:rtl w:val="0"/>
        </w:rPr>
        <w:t xml:space="preserve">Memastikan   pembelian,   penerimaan   dan   penyimpanan   bahan   mentah memenuhi keperluan Prosedur Pensijilan Halal Malaysia.</w:t>
      </w:r>
    </w:p>
    <w:p w:rsidR="00000000" w:rsidDel="00000000" w:rsidP="00000000" w:rsidRDefault="00000000" w:rsidRPr="00000000" w14:paraId="0000002A">
      <w:pPr>
        <w:pStyle w:val="Heading1"/>
        <w:spacing w:before="280" w:lineRule="auto"/>
        <w:ind w:left="900" w:hanging="555"/>
        <w:rPr>
          <w:b w:val="1"/>
          <w:sz w:val="26"/>
          <w:szCs w:val="26"/>
        </w:rPr>
      </w:pPr>
      <w:bookmarkStart w:colFirst="0" w:colLast="0" w:name="_x0aon81xart5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(2)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Skop</w:t>
      </w:r>
    </w:p>
    <w:p w:rsidR="00000000" w:rsidDel="00000000" w:rsidP="00000000" w:rsidRDefault="00000000" w:rsidRPr="00000000" w14:paraId="0000002B">
      <w:pPr>
        <w:spacing w:before="40" w:line="276" w:lineRule="auto"/>
        <w:ind w:left="1080" w:firstLine="0"/>
        <w:rPr/>
      </w:pPr>
      <w:r w:rsidDel="00000000" w:rsidR="00000000" w:rsidRPr="00000000">
        <w:rPr>
          <w:rtl w:val="0"/>
        </w:rPr>
        <w:t xml:space="preserve">Pekerja yang terlibat dalam urusan pembelian, penerimaan dan penyimpanan bahan mentah.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280" w:lineRule="auto"/>
        <w:ind w:left="900" w:hanging="555"/>
        <w:rPr>
          <w:b w:val="1"/>
          <w:sz w:val="26"/>
          <w:szCs w:val="26"/>
        </w:rPr>
      </w:pPr>
      <w:bookmarkStart w:colFirst="0" w:colLast="0" w:name="_rh0w3cbedc4o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(3)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Tanggungjawab</w:t>
      </w:r>
    </w:p>
    <w:p w:rsidR="00000000" w:rsidDel="00000000" w:rsidP="00000000" w:rsidRDefault="00000000" w:rsidRPr="00000000" w14:paraId="0000002D">
      <w:pPr>
        <w:spacing w:before="40" w:lineRule="auto"/>
        <w:ind w:left="1620" w:hanging="555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Pembelian: Pegawai Bahagian Pembelian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Purchasing Officer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before="40" w:lineRule="auto"/>
        <w:ind w:left="1620" w:hanging="555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Penerimaan: Pegawai Bahagian Penerimaan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Receiving Officer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before="40" w:lineRule="auto"/>
        <w:ind w:left="1620" w:hanging="555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Penyimpanan: Pegawai Bahagian Penyimpanan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Warehousing Officer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before="40" w:lineRule="auto"/>
        <w:ind w:left="1620" w:hanging="5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280" w:lineRule="auto"/>
        <w:ind w:left="900" w:hanging="555"/>
        <w:rPr>
          <w:b w:val="1"/>
          <w:sz w:val="26"/>
          <w:szCs w:val="26"/>
        </w:rPr>
      </w:pPr>
      <w:bookmarkStart w:colFirst="0" w:colLast="0" w:name="_rg7lzjswvq0u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(4)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Kekerapan</w:t>
      </w:r>
    </w:p>
    <w:p w:rsidR="00000000" w:rsidDel="00000000" w:rsidP="00000000" w:rsidRDefault="00000000" w:rsidRPr="00000000" w14:paraId="00000032">
      <w:pPr>
        <w:spacing w:before="40" w:lineRule="auto"/>
        <w:ind w:left="1620" w:hanging="555"/>
        <w:rPr/>
      </w:pPr>
      <w:r w:rsidDel="00000000" w:rsidR="00000000" w:rsidRPr="00000000">
        <w:rPr>
          <w:rtl w:val="0"/>
        </w:rPr>
        <w:t xml:space="preserve">Setiap kali berlaku urusan transaksi.</w:t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ind w:left="810" w:hanging="555"/>
        <w:rPr>
          <w:b w:val="1"/>
        </w:rPr>
      </w:pPr>
      <w:bookmarkStart w:colFirst="0" w:colLast="0" w:name="_c5cdczsrp9au" w:id="5"/>
      <w:bookmarkEnd w:id="5"/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(5)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Prosedur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40" w:before="240" w:lineRule="auto"/>
        <w:ind w:left="1620" w:hanging="555"/>
        <w:rPr>
          <w:b w:val="1"/>
          <w:sz w:val="24"/>
          <w:szCs w:val="24"/>
        </w:rPr>
      </w:pPr>
      <w:bookmarkStart w:colFirst="0" w:colLast="0" w:name="_wpiyteg8q4i9" w:id="6"/>
      <w:bookmarkEnd w:id="6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(a)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Pembelian Bahan Mentah</w:t>
      </w:r>
    </w:p>
    <w:p w:rsidR="00000000" w:rsidDel="00000000" w:rsidP="00000000" w:rsidRDefault="00000000" w:rsidRPr="00000000" w14:paraId="00000035">
      <w:pPr>
        <w:spacing w:line="276" w:lineRule="auto"/>
        <w:ind w:left="2070" w:right="300" w:hanging="5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pembelian bahan mentah adalah selaras dengan senarai pembekal yang diluluskan oleh JKHD;</w:t>
      </w:r>
    </w:p>
    <w:p w:rsidR="00000000" w:rsidDel="00000000" w:rsidP="00000000" w:rsidRDefault="00000000" w:rsidRPr="00000000" w14:paraId="00000036">
      <w:pPr>
        <w:spacing w:line="276" w:lineRule="auto"/>
        <w:ind w:left="2070" w:right="300" w:hanging="5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bahan mentah yang dibeli mempunyai salinan sijil halal yang diiktiraf yang masih sah tempoh dan dokumen</w:t>
      </w:r>
    </w:p>
    <w:p w:rsidR="00000000" w:rsidDel="00000000" w:rsidP="00000000" w:rsidRDefault="00000000" w:rsidRPr="00000000" w14:paraId="00000037">
      <w:pPr>
        <w:spacing w:line="276" w:lineRule="auto"/>
        <w:ind w:left="2070" w:right="28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sebarang perubahan pembelian / pertukaran bahan mentah dimaklumkan kepada JKHD dan pihak berkuasa berwibawa;</w:t>
      </w:r>
    </w:p>
    <w:p w:rsidR="00000000" w:rsidDel="00000000" w:rsidP="00000000" w:rsidRDefault="00000000" w:rsidRPr="00000000" w14:paraId="00000038">
      <w:pPr>
        <w:spacing w:line="271.2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rekod pembelian hendaklah disimpan dengan sistematik (invois/ resit</w:t>
      </w:r>
      <w:r w:rsidDel="00000000" w:rsidR="00000000" w:rsidRPr="00000000">
        <w:rPr>
          <w:i w:val="1"/>
          <w:sz w:val="24"/>
          <w:szCs w:val="24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DO/ PO);</w:t>
      </w:r>
    </w:p>
    <w:p w:rsidR="00000000" w:rsidDel="00000000" w:rsidP="00000000" w:rsidRDefault="00000000" w:rsidRPr="00000000" w14:paraId="00000039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memaklumkan kepada JKHD untuk sebarang isu yang berkaitan dengan halal; dan</w:t>
      </w:r>
    </w:p>
    <w:p w:rsidR="00000000" w:rsidDel="00000000" w:rsidP="00000000" w:rsidRDefault="00000000" w:rsidRPr="00000000" w14:paraId="0000003A">
      <w:pPr>
        <w:spacing w:line="271.2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menjalankan pemantauan terhadap HCP serta melakukan tindakan pembetulan jika berlaku ketidakakuran.</w:t>
      </w:r>
    </w:p>
    <w:p w:rsidR="00000000" w:rsidDel="00000000" w:rsidP="00000000" w:rsidRDefault="00000000" w:rsidRPr="00000000" w14:paraId="0000003B">
      <w:pPr>
        <w:spacing w:after="240" w:lineRule="auto"/>
        <w:ind w:left="900" w:hanging="55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0" w:before="0" w:lineRule="auto"/>
        <w:ind w:left="1530" w:hanging="555"/>
        <w:jc w:val="both"/>
        <w:rPr>
          <w:b w:val="1"/>
          <w:sz w:val="26"/>
          <w:szCs w:val="26"/>
        </w:rPr>
      </w:pPr>
      <w:bookmarkStart w:colFirst="0" w:colLast="0" w:name="_1eo2x2umbvwm" w:id="7"/>
      <w:bookmarkEnd w:id="7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(b)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Penerimaan Bahan Mentah</w:t>
      </w:r>
    </w:p>
    <w:p w:rsidR="00000000" w:rsidDel="00000000" w:rsidP="00000000" w:rsidRDefault="00000000" w:rsidRPr="00000000" w14:paraId="0000003D">
      <w:pPr>
        <w:spacing w:before="40"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penerimaan bahan mentah adalah selaras dengan senarai pembekal yang diluluskan oleh JKHD;</w:t>
      </w:r>
    </w:p>
    <w:p w:rsidR="00000000" w:rsidDel="00000000" w:rsidP="00000000" w:rsidRDefault="00000000" w:rsidRPr="00000000" w14:paraId="0000003E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penerimaan bahan mentah disertai dengan salinan sijil halal yang diiktiraf serta masih sah tempoh dan dokumen sokongan yang berkaitan seperti carta alir/ sumber bahan mentah/ MSDS/ CoA dan borang soal selidik;</w:t>
      </w:r>
    </w:p>
    <w:p w:rsidR="00000000" w:rsidDel="00000000" w:rsidP="00000000" w:rsidRDefault="00000000" w:rsidRPr="00000000" w14:paraId="0000003F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sebarang perubahan bahan mentah dimaklumkan kepada pihak berkuasa berwibawa;</w:t>
      </w:r>
    </w:p>
    <w:p w:rsidR="00000000" w:rsidDel="00000000" w:rsidP="00000000" w:rsidRDefault="00000000" w:rsidRPr="00000000" w14:paraId="00000040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memaklumkan kepada JKHD untuk sebarang isu yang berkaitan dengan halal;</w:t>
      </w:r>
    </w:p>
    <w:p w:rsidR="00000000" w:rsidDel="00000000" w:rsidP="00000000" w:rsidRDefault="00000000" w:rsidRPr="00000000" w14:paraId="00000041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menjalankan pemantauan HCP dan melakukan tindakan pembetulan jika berlaku ketidakakuran;</w:t>
      </w:r>
    </w:p>
    <w:p w:rsidR="00000000" w:rsidDel="00000000" w:rsidP="00000000" w:rsidRDefault="00000000" w:rsidRPr="00000000" w14:paraId="00000042">
      <w:pPr>
        <w:spacing w:line="276" w:lineRule="auto"/>
        <w:ind w:left="2070" w:right="28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maklumat pembungkusan bahan mentah yang diterima dapat dikenal pasti pengeluar sebenar dan status halal;</w:t>
      </w:r>
    </w:p>
    <w:p w:rsidR="00000000" w:rsidDel="00000000" w:rsidP="00000000" w:rsidRDefault="00000000" w:rsidRPr="00000000" w14:paraId="00000043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rekod penerimaan hendaklah disimpan untuk tujuan kebolehkesanan;</w:t>
      </w:r>
    </w:p>
    <w:p w:rsidR="00000000" w:rsidDel="00000000" w:rsidP="00000000" w:rsidRDefault="00000000" w:rsidRPr="00000000" w14:paraId="00000044">
      <w:pPr>
        <w:spacing w:line="276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(viii)</w:t>
        <w:tab/>
        <w:t xml:space="preserve">mengendalikan barangan masuk mengikut SOP yang ditetapkan; dan</w:t>
      </w:r>
    </w:p>
    <w:p w:rsidR="00000000" w:rsidDel="00000000" w:rsidP="00000000" w:rsidRDefault="00000000" w:rsidRPr="00000000" w14:paraId="00000045">
      <w:pPr>
        <w:spacing w:line="271.2" w:lineRule="auto"/>
        <w:ind w:left="207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(ix)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barangan tercemar atau yang tidak memenuhi spesifikasi pembekal dikuarantinkan dan mengeluarkan nota pemulangan atau borang penghapusan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Return Note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Disposal Form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spacing w:after="240" w:before="20" w:lineRule="auto"/>
        <w:ind w:left="900" w:hanging="55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before="0" w:line="254.76923076923077" w:lineRule="auto"/>
        <w:ind w:left="1440" w:hanging="555"/>
        <w:rPr>
          <w:b w:val="1"/>
          <w:sz w:val="26"/>
          <w:szCs w:val="26"/>
        </w:rPr>
      </w:pPr>
      <w:bookmarkStart w:colFirst="0" w:colLast="0" w:name="_3a2nbz119jo1" w:id="8"/>
      <w:bookmarkEnd w:id="8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(c)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Penyimpanan Bahan Mentah</w:t>
      </w:r>
    </w:p>
    <w:p w:rsidR="00000000" w:rsidDel="00000000" w:rsidP="00000000" w:rsidRDefault="00000000" w:rsidRPr="00000000" w14:paraId="00000048">
      <w:pPr>
        <w:spacing w:line="276" w:lineRule="auto"/>
        <w:ind w:left="1890" w:right="300" w:hanging="5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</w:t>
      </w:r>
      <w:r w:rsidDel="00000000" w:rsidR="00000000" w:rsidRPr="00000000">
        <w:rPr>
          <w:sz w:val="14"/>
          <w:szCs w:val="14"/>
          <w:rtl w:val="0"/>
        </w:rPr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memaklumkan kepada JKHD untuk sebarang isu yang berkaitan dengan halal;</w:t>
      </w:r>
    </w:p>
    <w:p w:rsidR="00000000" w:rsidDel="00000000" w:rsidP="00000000" w:rsidRDefault="00000000" w:rsidRPr="00000000" w14:paraId="00000049">
      <w:pPr>
        <w:spacing w:line="276" w:lineRule="auto"/>
        <w:ind w:left="1890" w:right="300" w:hanging="5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menjalankan pemantauan terhadap HCP dan melakukan tindakan pembetulan jika berlaku ketidakakuran;</w:t>
      </w:r>
    </w:p>
    <w:p w:rsidR="00000000" w:rsidDel="00000000" w:rsidP="00000000" w:rsidRDefault="00000000" w:rsidRPr="00000000" w14:paraId="0000004A">
      <w:pPr>
        <w:spacing w:line="276" w:lineRule="auto"/>
        <w:ind w:left="1890" w:right="280" w:hanging="5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</w:t>
        <w:tab/>
        <w:t xml:space="preserve">memastikan   maklumat</w:t>
        <w:tab/>
        <w:t xml:space="preserve">pembungkusan   bahan   mentah   yang diterima dapat dikenal pasti pengeluar sebenar dan status halal;</w:t>
      </w:r>
    </w:p>
    <w:p w:rsidR="00000000" w:rsidDel="00000000" w:rsidP="00000000" w:rsidRDefault="00000000" w:rsidRPr="00000000" w14:paraId="0000004B">
      <w:pPr>
        <w:spacing w:before="80" w:line="276" w:lineRule="auto"/>
        <w:ind w:left="189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mengendalikan barangan yang disimpan mengikut SOP yang ditetapkan dan mengikut amalan penyimpanan yang baik;</w:t>
      </w:r>
    </w:p>
    <w:p w:rsidR="00000000" w:rsidDel="00000000" w:rsidP="00000000" w:rsidRDefault="00000000" w:rsidRPr="00000000" w14:paraId="0000004C">
      <w:pPr>
        <w:spacing w:line="271.2" w:lineRule="auto"/>
        <w:ind w:left="189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memastikan barangan tercemar atau yang tidak memenuhi spesifikasi pembekal dikuarantinkan dan mengeluarkan nota pemulangan atau borang penghapusan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Return Note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Disposal Form</w:t>
      </w:r>
      <w:r w:rsidDel="00000000" w:rsidR="00000000" w:rsidRPr="00000000">
        <w:rPr>
          <w:sz w:val="24"/>
          <w:szCs w:val="24"/>
          <w:rtl w:val="0"/>
        </w:rPr>
        <w:t xml:space="preserve">); dan</w:t>
      </w:r>
    </w:p>
    <w:p w:rsidR="00000000" w:rsidDel="00000000" w:rsidP="00000000" w:rsidRDefault="00000000" w:rsidRPr="00000000" w14:paraId="0000004D">
      <w:pPr>
        <w:spacing w:line="276" w:lineRule="auto"/>
        <w:ind w:left="1890" w:right="300" w:hanging="5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rekod penyimpanan hendaklah disimpan untuk tujuan kebolehkesanan.</w:t>
      </w:r>
    </w:p>
    <w:p w:rsidR="00000000" w:rsidDel="00000000" w:rsidP="00000000" w:rsidRDefault="00000000" w:rsidRPr="00000000" w14:paraId="0000004E">
      <w:pPr>
        <w:spacing w:after="240" w:lineRule="auto"/>
        <w:ind w:left="900" w:hanging="55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="254.76923076923077" w:lineRule="auto"/>
        <w:ind w:left="900" w:hanging="555"/>
        <w:rPr>
          <w:b w:val="1"/>
          <w:sz w:val="26"/>
          <w:szCs w:val="26"/>
        </w:rPr>
      </w:pPr>
      <w:bookmarkStart w:colFirst="0" w:colLast="0" w:name="_g0a98dtmjult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(6)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Rekod</w:t>
      </w:r>
    </w:p>
    <w:p w:rsidR="00000000" w:rsidDel="00000000" w:rsidP="00000000" w:rsidRDefault="00000000" w:rsidRPr="00000000" w14:paraId="00000050">
      <w:pPr>
        <w:spacing w:after="240" w:before="240" w:lineRule="auto"/>
        <w:ind w:left="1530" w:hanging="555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Pembelian: invois</w:t>
      </w:r>
      <w:r w:rsidDel="00000000" w:rsidR="00000000" w:rsidRPr="00000000">
        <w:rPr>
          <w:i w:val="1"/>
          <w:sz w:val="24"/>
          <w:szCs w:val="24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resit</w:t>
      </w:r>
      <w:r w:rsidDel="00000000" w:rsidR="00000000" w:rsidRPr="00000000">
        <w:rPr>
          <w:i w:val="1"/>
          <w:sz w:val="24"/>
          <w:szCs w:val="24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DO/ PO</w:t>
      </w:r>
    </w:p>
    <w:p w:rsidR="00000000" w:rsidDel="00000000" w:rsidP="00000000" w:rsidRDefault="00000000" w:rsidRPr="00000000" w14:paraId="00000051">
      <w:pPr>
        <w:spacing w:before="40" w:lineRule="auto"/>
        <w:ind w:left="1530" w:hanging="55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Penerimaan: Rekod penerimaan/ </w:t>
      </w:r>
      <w:r w:rsidDel="00000000" w:rsidR="00000000" w:rsidRPr="00000000">
        <w:rPr>
          <w:i w:val="1"/>
          <w:sz w:val="24"/>
          <w:szCs w:val="24"/>
          <w:rtl w:val="0"/>
        </w:rPr>
        <w:t xml:space="preserve">Return Note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Disposal Form</w:t>
      </w:r>
    </w:p>
    <w:p w:rsidR="00000000" w:rsidDel="00000000" w:rsidP="00000000" w:rsidRDefault="00000000" w:rsidRPr="00000000" w14:paraId="00000052">
      <w:pPr>
        <w:spacing w:before="40" w:line="271.2" w:lineRule="auto"/>
        <w:ind w:left="1530" w:right="360" w:hanging="555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(c)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Penyimpanan: Rekod penyimpanan/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Stock Card/ Return Note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Disposal Form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