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TERMA RUJUKAN JAWATANKUASA HALAL DALAMAN (JKHD)</w:t>
      </w:r>
    </w:p>
    <w:p w:rsidR="00000000" w:rsidDel="00000000" w:rsidP="00000000" w:rsidRDefault="00000000" w:rsidRPr="00000000" w14:paraId="00000002">
      <w:pPr>
        <w:spacing w:line="360" w:lineRule="auto"/>
        <w:jc w:val="center"/>
        <w:rPr>
          <w:b w:val="1"/>
        </w:rPr>
      </w:pPr>
      <w:r w:rsidDel="00000000" w:rsidR="00000000" w:rsidRPr="00000000">
        <w:rPr>
          <w:rtl w:val="0"/>
        </w:rPr>
      </w:r>
    </w:p>
    <w:p w:rsidR="00000000" w:rsidDel="00000000" w:rsidP="00000000" w:rsidRDefault="00000000" w:rsidRPr="00000000" w14:paraId="00000003">
      <w:pPr>
        <w:pStyle w:val="Heading1"/>
        <w:spacing w:line="360" w:lineRule="auto"/>
        <w:rPr>
          <w:b w:val="1"/>
          <w:sz w:val="22"/>
          <w:szCs w:val="22"/>
          <w:u w:val="single"/>
        </w:rPr>
      </w:pPr>
      <w:bookmarkStart w:colFirst="0" w:colLast="0" w:name="_cuguvxag16rx" w:id="0"/>
      <w:bookmarkEnd w:id="0"/>
      <w:r w:rsidDel="00000000" w:rsidR="00000000" w:rsidRPr="00000000">
        <w:rPr>
          <w:b w:val="1"/>
          <w:sz w:val="22"/>
          <w:szCs w:val="22"/>
          <w:rtl w:val="0"/>
        </w:rPr>
        <w:t xml:space="preserve">(1)</w:t>
        <w:tab/>
      </w:r>
      <w:r w:rsidDel="00000000" w:rsidR="00000000" w:rsidRPr="00000000">
        <w:rPr>
          <w:b w:val="1"/>
          <w:sz w:val="22"/>
          <w:szCs w:val="22"/>
          <w:u w:val="single"/>
          <w:rtl w:val="0"/>
        </w:rPr>
        <w:t xml:space="preserve">Pengenalan</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Jawatankuasa Halal Dalaman (JKHD) merupakan satu jawatankuasa yang dilantik oleh pengurusan tertinggi syarikat. JKHD ditubuhkan bagi memenuhi keperluan Sistem Jaminan Halal (HAS) berdasarkan Manual Sistem Pengurusan Halal Malaysia (MHMS) 2020 yang ditetapkan oleh pihak berkuasa berwibawa.</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pStyle w:val="Heading1"/>
        <w:spacing w:line="360" w:lineRule="auto"/>
        <w:rPr>
          <w:b w:val="1"/>
          <w:sz w:val="22"/>
          <w:szCs w:val="22"/>
          <w:u w:val="single"/>
        </w:rPr>
      </w:pPr>
      <w:bookmarkStart w:colFirst="0" w:colLast="0" w:name="_lp55vc60bn7a" w:id="1"/>
      <w:bookmarkEnd w:id="1"/>
      <w:r w:rsidDel="00000000" w:rsidR="00000000" w:rsidRPr="00000000">
        <w:rPr>
          <w:b w:val="1"/>
          <w:sz w:val="22"/>
          <w:szCs w:val="22"/>
          <w:rtl w:val="0"/>
        </w:rPr>
        <w:t xml:space="preserve">(2)</w:t>
        <w:tab/>
      </w:r>
      <w:r w:rsidDel="00000000" w:rsidR="00000000" w:rsidRPr="00000000">
        <w:rPr>
          <w:b w:val="1"/>
          <w:sz w:val="22"/>
          <w:szCs w:val="22"/>
          <w:u w:val="single"/>
          <w:rtl w:val="0"/>
        </w:rPr>
        <w:t xml:space="preserve">Objektif</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Terma rujukan ini bertujuan untuk dijadikan panduan kepada JKHD dalam memastikan HAS dilaksanakan dengan berkesan.</w:t>
      </w:r>
    </w:p>
    <w:p w:rsidR="00000000" w:rsidDel="00000000" w:rsidP="00000000" w:rsidRDefault="00000000" w:rsidRPr="00000000" w14:paraId="0000000A">
      <w:pPr>
        <w:spacing w:line="360" w:lineRule="auto"/>
        <w:rPr>
          <w:b w:val="1"/>
        </w:rPr>
      </w:pPr>
      <w:r w:rsidDel="00000000" w:rsidR="00000000" w:rsidRPr="00000000">
        <w:rPr>
          <w:rtl w:val="0"/>
        </w:rPr>
      </w:r>
    </w:p>
    <w:p w:rsidR="00000000" w:rsidDel="00000000" w:rsidP="00000000" w:rsidRDefault="00000000" w:rsidRPr="00000000" w14:paraId="0000000B">
      <w:pPr>
        <w:pStyle w:val="Heading1"/>
        <w:spacing w:line="360" w:lineRule="auto"/>
        <w:rPr>
          <w:b w:val="1"/>
          <w:sz w:val="22"/>
          <w:szCs w:val="22"/>
          <w:u w:val="single"/>
        </w:rPr>
      </w:pPr>
      <w:bookmarkStart w:colFirst="0" w:colLast="0" w:name="_irmvmg5ururm" w:id="2"/>
      <w:bookmarkEnd w:id="2"/>
      <w:r w:rsidDel="00000000" w:rsidR="00000000" w:rsidRPr="00000000">
        <w:rPr>
          <w:b w:val="1"/>
          <w:sz w:val="22"/>
          <w:szCs w:val="22"/>
          <w:rtl w:val="0"/>
        </w:rPr>
        <w:t xml:space="preserve">(3)</w:t>
        <w:tab/>
      </w:r>
      <w:r w:rsidDel="00000000" w:rsidR="00000000" w:rsidRPr="00000000">
        <w:rPr>
          <w:b w:val="1"/>
          <w:sz w:val="22"/>
          <w:szCs w:val="22"/>
          <w:u w:val="single"/>
          <w:rtl w:val="0"/>
        </w:rPr>
        <w:t xml:space="preserve">Peranan</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ind w:left="0" w:firstLine="0"/>
        <w:rPr/>
      </w:pPr>
      <w:r w:rsidDel="00000000" w:rsidR="00000000" w:rsidRPr="00000000">
        <w:rPr>
          <w:rtl w:val="0"/>
        </w:rPr>
        <w:t xml:space="preserve">(a)</w:t>
        <w:tab/>
        <w:t xml:space="preserve">Membangunkan HAS dan dokumen berkaitan;</w:t>
      </w:r>
    </w:p>
    <w:p w:rsidR="00000000" w:rsidDel="00000000" w:rsidP="00000000" w:rsidRDefault="00000000" w:rsidRPr="00000000" w14:paraId="0000000E">
      <w:pPr>
        <w:spacing w:line="360" w:lineRule="auto"/>
        <w:ind w:left="0" w:firstLine="0"/>
        <w:rPr/>
      </w:pPr>
      <w:r w:rsidDel="00000000" w:rsidR="00000000" w:rsidRPr="00000000">
        <w:rPr>
          <w:rtl w:val="0"/>
        </w:rPr>
      </w:r>
    </w:p>
    <w:p w:rsidR="00000000" w:rsidDel="00000000" w:rsidP="00000000" w:rsidRDefault="00000000" w:rsidRPr="00000000" w14:paraId="0000000F">
      <w:pPr>
        <w:spacing w:line="360" w:lineRule="auto"/>
        <w:ind w:left="0" w:firstLine="0"/>
        <w:rPr/>
      </w:pPr>
      <w:r w:rsidDel="00000000" w:rsidR="00000000" w:rsidRPr="00000000">
        <w:rPr>
          <w:rtl w:val="0"/>
        </w:rPr>
        <w:t xml:space="preserve">(b)</w:t>
        <w:tab/>
        <w:t xml:space="preserve">Memastikan HAS dilaksanakan secara berkesan;</w:t>
      </w:r>
    </w:p>
    <w:p w:rsidR="00000000" w:rsidDel="00000000" w:rsidP="00000000" w:rsidRDefault="00000000" w:rsidRPr="00000000" w14:paraId="00000010">
      <w:pPr>
        <w:spacing w:line="360" w:lineRule="auto"/>
        <w:ind w:left="0" w:firstLine="0"/>
        <w:rPr/>
      </w:pP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rtl w:val="0"/>
        </w:rPr>
        <w:t xml:space="preserve">©</w:t>
        <w:tab/>
        <w:t xml:space="preserve">Memastikan keberkesanan HAS sentiasa dikawal selia secara berterusan;</w:t>
      </w:r>
    </w:p>
    <w:p w:rsidR="00000000" w:rsidDel="00000000" w:rsidP="00000000" w:rsidRDefault="00000000" w:rsidRPr="00000000" w14:paraId="00000012">
      <w:pPr>
        <w:spacing w:line="360" w:lineRule="auto"/>
        <w:ind w:left="0" w:firstLine="0"/>
        <w:rPr/>
      </w:pPr>
      <w:r w:rsidDel="00000000" w:rsidR="00000000" w:rsidRPr="00000000">
        <w:rPr>
          <w:rtl w:val="0"/>
        </w:rPr>
      </w:r>
    </w:p>
    <w:p w:rsidR="00000000" w:rsidDel="00000000" w:rsidP="00000000" w:rsidRDefault="00000000" w:rsidRPr="00000000" w14:paraId="00000013">
      <w:pPr>
        <w:spacing w:line="360" w:lineRule="auto"/>
        <w:ind w:left="0" w:firstLine="0"/>
        <w:rPr/>
      </w:pPr>
      <w:r w:rsidDel="00000000" w:rsidR="00000000" w:rsidRPr="00000000">
        <w:rPr>
          <w:rtl w:val="0"/>
        </w:rPr>
        <w:t xml:space="preserve">(d)</w:t>
        <w:tab/>
        <w:t xml:space="preserve">Menyemak dan mengesahkan SOP;</w:t>
      </w:r>
    </w:p>
    <w:p w:rsidR="00000000" w:rsidDel="00000000" w:rsidP="00000000" w:rsidRDefault="00000000" w:rsidRPr="00000000" w14:paraId="00000014">
      <w:pPr>
        <w:spacing w:line="360" w:lineRule="auto"/>
        <w:ind w:left="0" w:firstLine="0"/>
        <w:rPr/>
      </w:pPr>
      <w:r w:rsidDel="00000000" w:rsidR="00000000" w:rsidRPr="00000000">
        <w:rPr>
          <w:rtl w:val="0"/>
        </w:rPr>
      </w:r>
    </w:p>
    <w:p w:rsidR="00000000" w:rsidDel="00000000" w:rsidP="00000000" w:rsidRDefault="00000000" w:rsidRPr="00000000" w14:paraId="00000015">
      <w:pPr>
        <w:spacing w:line="360" w:lineRule="auto"/>
        <w:ind w:left="0" w:firstLine="0"/>
        <w:rPr/>
      </w:pPr>
      <w:r w:rsidDel="00000000" w:rsidR="00000000" w:rsidRPr="00000000">
        <w:rPr>
          <w:rtl w:val="0"/>
        </w:rPr>
        <w:t xml:space="preserve">(e)</w:t>
        <w:tab/>
        <w:t xml:space="preserve">Membincang dan menetapkan Polisi Halal, Senarai Utama Bahan Mentah (Raw Material </w:t>
      </w:r>
    </w:p>
    <w:p w:rsidR="00000000" w:rsidDel="00000000" w:rsidP="00000000" w:rsidRDefault="00000000" w:rsidRPr="00000000" w14:paraId="00000016">
      <w:pPr>
        <w:spacing w:line="360" w:lineRule="auto"/>
        <w:ind w:left="0" w:firstLine="0"/>
        <w:rPr/>
      </w:pPr>
      <w:r w:rsidDel="00000000" w:rsidR="00000000" w:rsidRPr="00000000">
        <w:rPr>
          <w:rtl w:val="0"/>
        </w:rPr>
        <w:t xml:space="preserve">Masterlist), Pelan Pengurusan Risiko Halal, dan lain-lain aktiviti HAS yang berkaitan;</w:t>
      </w:r>
    </w:p>
    <w:p w:rsidR="00000000" w:rsidDel="00000000" w:rsidP="00000000" w:rsidRDefault="00000000" w:rsidRPr="00000000" w14:paraId="00000017">
      <w:pPr>
        <w:spacing w:line="360" w:lineRule="auto"/>
        <w:ind w:left="0" w:firstLine="0"/>
        <w:rPr/>
      </w:pPr>
      <w:r w:rsidDel="00000000" w:rsidR="00000000" w:rsidRPr="00000000">
        <w:rPr>
          <w:rtl w:val="0"/>
        </w:rPr>
      </w:r>
    </w:p>
    <w:p w:rsidR="00000000" w:rsidDel="00000000" w:rsidP="00000000" w:rsidRDefault="00000000" w:rsidRPr="00000000" w14:paraId="00000018">
      <w:pPr>
        <w:spacing w:line="360" w:lineRule="auto"/>
        <w:ind w:left="0" w:firstLine="0"/>
        <w:rPr/>
      </w:pPr>
      <w:r w:rsidDel="00000000" w:rsidR="00000000" w:rsidRPr="00000000">
        <w:rPr>
          <w:rtl w:val="0"/>
        </w:rPr>
        <w:t xml:space="preserve">(f)</w:t>
        <w:tab/>
        <w:t xml:space="preserve">Menyemak semula keberkesanan dan mengemaskini HAS syarikat;</w:t>
      </w:r>
    </w:p>
    <w:p w:rsidR="00000000" w:rsidDel="00000000" w:rsidP="00000000" w:rsidRDefault="00000000" w:rsidRPr="00000000" w14:paraId="00000019">
      <w:pPr>
        <w:spacing w:line="360" w:lineRule="auto"/>
        <w:ind w:left="0" w:firstLine="0"/>
        <w:rPr/>
      </w:pPr>
      <w:r w:rsidDel="00000000" w:rsidR="00000000" w:rsidRPr="00000000">
        <w:rPr>
          <w:rtl w:val="0"/>
        </w:rPr>
      </w:r>
    </w:p>
    <w:p w:rsidR="00000000" w:rsidDel="00000000" w:rsidP="00000000" w:rsidRDefault="00000000" w:rsidRPr="00000000" w14:paraId="0000001A">
      <w:pPr>
        <w:spacing w:line="360" w:lineRule="auto"/>
        <w:ind w:left="0" w:firstLine="0"/>
        <w:rPr/>
      </w:pPr>
      <w:r w:rsidDel="00000000" w:rsidR="00000000" w:rsidRPr="00000000">
        <w:rPr>
          <w:rtl w:val="0"/>
        </w:rPr>
        <w:t xml:space="preserve">(g)</w:t>
        <w:tab/>
        <w:t xml:space="preserve">Bertanggungjawab memastikan keseluruhan proses Pensijilan Halal Malaysia dilaksanakan dengan sempurna.</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pStyle w:val="Heading1"/>
        <w:spacing w:line="360" w:lineRule="auto"/>
        <w:rPr>
          <w:b w:val="1"/>
          <w:sz w:val="22"/>
          <w:szCs w:val="22"/>
          <w:u w:val="single"/>
        </w:rPr>
      </w:pPr>
      <w:bookmarkStart w:colFirst="0" w:colLast="0" w:name="_hk59s22jxjn6" w:id="3"/>
      <w:bookmarkEnd w:id="3"/>
      <w:r w:rsidDel="00000000" w:rsidR="00000000" w:rsidRPr="00000000">
        <w:rPr>
          <w:b w:val="1"/>
          <w:sz w:val="22"/>
          <w:szCs w:val="22"/>
          <w:rtl w:val="0"/>
        </w:rPr>
        <w:t xml:space="preserve">(4)</w:t>
        <w:tab/>
      </w:r>
      <w:r w:rsidDel="00000000" w:rsidR="00000000" w:rsidRPr="00000000">
        <w:rPr>
          <w:b w:val="1"/>
          <w:sz w:val="22"/>
          <w:szCs w:val="22"/>
          <w:u w:val="single"/>
          <w:rtl w:val="0"/>
        </w:rPr>
        <w:t xml:space="preserve">Tatacara Mesyuarat</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ind w:left="0" w:firstLine="0"/>
        <w:rPr/>
      </w:pPr>
      <w:r w:rsidDel="00000000" w:rsidR="00000000" w:rsidRPr="00000000">
        <w:rPr>
          <w:rtl w:val="0"/>
        </w:rPr>
        <w:t xml:space="preserve">(a)</w:t>
        <w:tab/>
        <w:t xml:space="preserve">Kekerapan mesyuarat JKHD adalah sekurang-kurang dua (2) kali setahun dan bergantung kepada keperluan dari semasa ke semasa;</w:t>
      </w:r>
    </w:p>
    <w:p w:rsidR="00000000" w:rsidDel="00000000" w:rsidP="00000000" w:rsidRDefault="00000000" w:rsidRPr="00000000" w14:paraId="0000001F">
      <w:pPr>
        <w:spacing w:line="360" w:lineRule="auto"/>
        <w:ind w:left="0" w:firstLine="0"/>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(b)</w:t>
        <w:tab/>
        <w:t xml:space="preserve">Pengerusi JKHD boleh menurunkan kuasa kepada ahli yang difikirkan layak untuk mempengerusikan mesyuarat semasa ketiadaannya;</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w:t>
        <w:tab/>
        <w:t xml:space="preserve">Korum bagi ahli mesyuarat hendaklah sekurang-kurangnya empat (4) orang untuk bersidang;</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(d)</w:t>
        <w:tab/>
        <w:t xml:space="preserve">Keputusan mesyuarat hendaklah diputuskan secara persetujuan bersama;</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(e)</w:t>
        <w:tab/>
        <w:t xml:space="preserve">Hasil</w:t>
        <w:tab/>
        <w:t xml:space="preserve">perbincangan</w:t>
        <w:tab/>
        <w:t xml:space="preserve">dan</w:t>
        <w:tab/>
        <w:t xml:space="preserve">keputusan</w:t>
        <w:tab/>
        <w:t xml:space="preserve">mesyuarat</w:t>
        <w:tab/>
        <w:t xml:space="preserve">hendaklah didokumenkan secara bertulis melalui minit mesyuarat dan disahkan; dan</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(f)</w:t>
        <w:tab/>
        <w:t xml:space="preserve">Keputusan mesyuarat</w:t>
        <w:tab/>
        <w:t xml:space="preserve"> JKHD hendaklah dibentangkan kepada pengurusan tertinggi untuk sebarang kelulusan.</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pStyle w:val="Heading1"/>
        <w:spacing w:line="360" w:lineRule="auto"/>
        <w:rPr>
          <w:b w:val="1"/>
          <w:sz w:val="22"/>
          <w:szCs w:val="22"/>
          <w:u w:val="single"/>
        </w:rPr>
      </w:pPr>
      <w:bookmarkStart w:colFirst="0" w:colLast="0" w:name="_3r2vof4ovuyg" w:id="4"/>
      <w:bookmarkEnd w:id="4"/>
      <w:r w:rsidDel="00000000" w:rsidR="00000000" w:rsidRPr="00000000">
        <w:rPr>
          <w:b w:val="1"/>
          <w:sz w:val="22"/>
          <w:szCs w:val="22"/>
          <w:rtl w:val="0"/>
        </w:rPr>
        <w:t xml:space="preserve">(5)</w:t>
        <w:tab/>
      </w:r>
      <w:r w:rsidDel="00000000" w:rsidR="00000000" w:rsidRPr="00000000">
        <w:rPr>
          <w:b w:val="1"/>
          <w:sz w:val="22"/>
          <w:szCs w:val="22"/>
          <w:u w:val="single"/>
          <w:rtl w:val="0"/>
        </w:rPr>
        <w:t xml:space="preserve">Pelantikan Dan Syarat Keanggotaan</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b w:val="1"/>
        </w:rPr>
      </w:pPr>
      <w:r w:rsidDel="00000000" w:rsidR="00000000" w:rsidRPr="00000000">
        <w:rPr>
          <w:b w:val="1"/>
          <w:rtl w:val="0"/>
        </w:rPr>
        <w:t xml:space="preserve">(a)</w:t>
        <w:tab/>
        <w:t xml:space="preserve">Pelantikan</w:t>
      </w:r>
    </w:p>
    <w:p w:rsidR="00000000" w:rsidDel="00000000" w:rsidP="00000000" w:rsidRDefault="00000000" w:rsidRPr="00000000" w14:paraId="0000002D">
      <w:pPr>
        <w:spacing w:line="360" w:lineRule="auto"/>
        <w:rPr>
          <w:b w:val="1"/>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(i)</w:t>
        <w:tab/>
        <w:t xml:space="preserve">pelantikan</w:t>
        <w:tab/>
        <w:t xml:space="preserve">anggota</w:t>
        <w:tab/>
        <w:t xml:space="preserve">JKHD</w:t>
        <w:tab/>
        <w:t xml:space="preserve">dibuat</w:t>
        <w:tab/>
        <w:t xml:space="preserve">oleh</w:t>
        <w:tab/>
        <w:t xml:space="preserve">pengurusan</w:t>
        <w:tab/>
        <w:t xml:space="preserve">tertinggi syarikat; dan</w:t>
      </w:r>
    </w:p>
    <w:p w:rsidR="00000000" w:rsidDel="00000000" w:rsidP="00000000" w:rsidRDefault="00000000" w:rsidRPr="00000000" w14:paraId="0000002F">
      <w:pPr>
        <w:spacing w:line="360" w:lineRule="auto"/>
        <w:rPr/>
      </w:pPr>
      <w:r w:rsidDel="00000000" w:rsidR="00000000" w:rsidRPr="00000000">
        <w:rPr>
          <w:rtl w:val="0"/>
        </w:rPr>
        <w:t xml:space="preserve">(ii)</w:t>
        <w:tab/>
        <w:t xml:space="preserve">pelantikan boleh terbatal sekiranya anggota telah meletak jawatan atau berpindah atau diarahkan oleh pengurusan tertinggi.</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b w:val="1"/>
        </w:rPr>
      </w:pPr>
      <w:r w:rsidDel="00000000" w:rsidR="00000000" w:rsidRPr="00000000">
        <w:rPr>
          <w:b w:val="1"/>
          <w:rtl w:val="0"/>
        </w:rPr>
        <w:t xml:space="preserve">(b)</w:t>
        <w:tab/>
        <w:t xml:space="preserve">Keanggotaan</w:t>
      </w:r>
    </w:p>
    <w:p w:rsidR="00000000" w:rsidDel="00000000" w:rsidP="00000000" w:rsidRDefault="00000000" w:rsidRPr="00000000" w14:paraId="00000033">
      <w:pPr>
        <w:spacing w:line="360" w:lineRule="auto"/>
        <w:rPr>
          <w:b w:val="1"/>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 xml:space="preserve">Keanggotaan terdiri daripada:</w:t>
      </w:r>
    </w:p>
    <w:p w:rsidR="00000000" w:rsidDel="00000000" w:rsidP="00000000" w:rsidRDefault="00000000" w:rsidRPr="00000000" w14:paraId="00000035">
      <w:pPr>
        <w:spacing w:line="360" w:lineRule="auto"/>
        <w:rPr>
          <w:b w:val="1"/>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(i)</w:t>
        <w:tab/>
        <w:t xml:space="preserve">Wakil</w:t>
        <w:tab/>
        <w:t xml:space="preserve">daripada</w:t>
        <w:tab/>
        <w:t xml:space="preserve">pengurusan</w:t>
        <w:tab/>
        <w:t xml:space="preserve">tertinggi</w:t>
        <w:tab/>
        <w:t xml:space="preserve">yang</w:t>
        <w:tab/>
        <w:t xml:space="preserve">beragama</w:t>
        <w:tab/>
        <w:t xml:space="preserve">Islam sebagai    Pengerusi;</w:t>
      </w:r>
    </w:p>
    <w:p w:rsidR="00000000" w:rsidDel="00000000" w:rsidP="00000000" w:rsidRDefault="00000000" w:rsidRPr="00000000" w14:paraId="00000037">
      <w:pPr>
        <w:spacing w:line="360" w:lineRule="auto"/>
        <w:rPr/>
      </w:pPr>
      <w:r w:rsidDel="00000000" w:rsidR="00000000" w:rsidRPr="00000000">
        <w:rPr>
          <w:rtl w:val="0"/>
        </w:rPr>
        <w:t xml:space="preserve">(ii)</w:t>
        <w:tab/>
        <w:t xml:space="preserve">Eksekutif Halal yang diiktiraf HPB dan berjawatan tetap sebagai penyelaras;</w:t>
      </w:r>
    </w:p>
    <w:p w:rsidR="00000000" w:rsidDel="00000000" w:rsidP="00000000" w:rsidRDefault="00000000" w:rsidRPr="00000000" w14:paraId="00000038">
      <w:pPr>
        <w:spacing w:line="360" w:lineRule="auto"/>
        <w:rPr/>
      </w:pPr>
      <w:r w:rsidDel="00000000" w:rsidR="00000000" w:rsidRPr="00000000">
        <w:rPr>
          <w:rtl w:val="0"/>
        </w:rPr>
        <w:t xml:space="preserve">(iii)</w:t>
        <w:tab/>
        <w:t xml:space="preserve">Seorang wakil dari Bahagian Pembelian; dan</w:t>
      </w:r>
    </w:p>
    <w:p w:rsidR="00000000" w:rsidDel="00000000" w:rsidP="00000000" w:rsidRDefault="00000000" w:rsidRPr="00000000" w14:paraId="00000039">
      <w:pPr>
        <w:spacing w:line="360" w:lineRule="auto"/>
        <w:rPr/>
      </w:pPr>
      <w:r w:rsidDel="00000000" w:rsidR="00000000" w:rsidRPr="00000000">
        <w:rPr>
          <w:rtl w:val="0"/>
        </w:rPr>
        <w:t xml:space="preserve">(iv)</w:t>
        <w:tab/>
        <w:t xml:space="preserve">Seorang wakil dari Bahagian Pemprosesan/ Penyelia Halal.</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b w:val="1"/>
        </w:rPr>
      </w:pPr>
      <w:r w:rsidDel="00000000" w:rsidR="00000000" w:rsidRPr="00000000">
        <w:rPr>
          <w:b w:val="1"/>
          <w:rtl w:val="0"/>
        </w:rPr>
        <w:t xml:space="preserve">©</w:t>
        <w:tab/>
        <w:t xml:space="preserve">Perubahan</w:t>
      </w:r>
    </w:p>
    <w:p w:rsidR="00000000" w:rsidDel="00000000" w:rsidP="00000000" w:rsidRDefault="00000000" w:rsidRPr="00000000" w14:paraId="0000003C">
      <w:pPr>
        <w:spacing w:line="360" w:lineRule="auto"/>
        <w:rPr>
          <w:b w:val="1"/>
          <w:sz w:val="22"/>
          <w:szCs w:val="22"/>
        </w:rPr>
      </w:pPr>
      <w:r w:rsidDel="00000000" w:rsidR="00000000" w:rsidRPr="00000000">
        <w:rPr>
          <w:rtl w:val="0"/>
        </w:rPr>
        <w:t xml:space="preserve">Sebarang perubahan yang melibatkan keanggotaan akan disemak semula dan akan dibuat perlantikan baru. Perubahan juga akan dilakukan sekiranya terdapat JKHD tidak berfungsi atau berkesan.</w:t>
      </w:r>
      <w:r w:rsidDel="00000000" w:rsidR="00000000" w:rsidRPr="00000000">
        <w:rPr>
          <w:rtl w:val="0"/>
        </w:rPr>
      </w:r>
    </w:p>
    <w:p w:rsidR="00000000" w:rsidDel="00000000" w:rsidP="00000000" w:rsidRDefault="00000000" w:rsidRPr="00000000" w14:paraId="0000003D">
      <w:pPr>
        <w:pStyle w:val="Heading1"/>
        <w:spacing w:line="360" w:lineRule="auto"/>
        <w:rPr>
          <w:b w:val="1"/>
          <w:sz w:val="22"/>
          <w:szCs w:val="22"/>
          <w:u w:val="single"/>
        </w:rPr>
      </w:pPr>
      <w:bookmarkStart w:colFirst="0" w:colLast="0" w:name="_1jm57r1k83i7" w:id="5"/>
      <w:bookmarkEnd w:id="5"/>
      <w:r w:rsidDel="00000000" w:rsidR="00000000" w:rsidRPr="00000000">
        <w:rPr>
          <w:b w:val="1"/>
          <w:sz w:val="22"/>
          <w:szCs w:val="22"/>
          <w:rtl w:val="0"/>
        </w:rPr>
        <w:t xml:space="preserve">(6)</w:t>
        <w:tab/>
      </w:r>
      <w:r w:rsidDel="00000000" w:rsidR="00000000" w:rsidRPr="00000000">
        <w:rPr>
          <w:b w:val="1"/>
          <w:sz w:val="22"/>
          <w:szCs w:val="22"/>
          <w:u w:val="single"/>
          <w:rtl w:val="0"/>
        </w:rPr>
        <w:t xml:space="preserve">Penutup</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Terma rujukan ini juga tertakluk kepada sebarang pindaan dari semasa ke semasa.</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jc w:val="right"/>
        <w:rPr/>
      </w:pPr>
      <w:r w:rsidDel="00000000" w:rsidR="00000000" w:rsidRPr="00000000">
        <w:rPr>
          <w:rtl w:val="0"/>
        </w:rPr>
        <w:t xml:space="preserve">Dikemaskini pada (tarikh)</w:t>
      </w:r>
    </w:p>
    <w:p w:rsidR="00000000" w:rsidDel="00000000" w:rsidP="00000000" w:rsidRDefault="00000000" w:rsidRPr="00000000" w14:paraId="00000044">
      <w:pPr>
        <w:spacing w:line="360" w:lineRule="auto"/>
        <w:jc w:val="right"/>
        <w:rPr/>
      </w:pPr>
      <w:r w:rsidDel="00000000" w:rsidR="00000000" w:rsidRPr="00000000">
        <w:rPr>
          <w:rtl w:val="0"/>
        </w:rPr>
        <w:t xml:space="preserve"> (Nombor Rujukan Dokumen)</w:t>
      </w:r>
    </w:p>
    <w:p w:rsidR="00000000" w:rsidDel="00000000" w:rsidP="00000000" w:rsidRDefault="00000000" w:rsidRPr="00000000" w14:paraId="00000045">
      <w:pPr>
        <w:spacing w:line="360" w:lineRule="auto"/>
        <w:jc w:val="right"/>
        <w:rPr/>
      </w:pPr>
      <w:r w:rsidDel="00000000" w:rsidR="00000000" w:rsidRPr="00000000">
        <w:rPr>
          <w:rtl w:val="0"/>
        </w:rPr>
      </w:r>
    </w:p>
    <w:p w:rsidR="00000000" w:rsidDel="00000000" w:rsidP="00000000" w:rsidRDefault="00000000" w:rsidRPr="00000000" w14:paraId="00000046">
      <w:pPr>
        <w:spacing w:after="240" w:before="100" w:line="273.6" w:lineRule="auto"/>
        <w:ind w:left="3480" w:right="3840" w:firstLine="300"/>
        <w:rPr>
          <w:b w:val="1"/>
          <w:sz w:val="24"/>
          <w:szCs w:val="24"/>
        </w:rPr>
      </w:pPr>
      <w:r w:rsidDel="00000000" w:rsidR="00000000" w:rsidRPr="00000000">
        <w:rPr>
          <w:rtl w:val="0"/>
        </w:rPr>
      </w:r>
    </w:p>
    <w:p w:rsidR="00000000" w:rsidDel="00000000" w:rsidP="00000000" w:rsidRDefault="00000000" w:rsidRPr="00000000" w14:paraId="00000047">
      <w:pPr>
        <w:spacing w:after="240" w:before="100" w:line="273.6" w:lineRule="auto"/>
        <w:ind w:left="3480" w:right="3840" w:firstLine="300"/>
        <w:rPr>
          <w:b w:val="1"/>
          <w:sz w:val="24"/>
          <w:szCs w:val="24"/>
        </w:rPr>
      </w:pPr>
      <w:r w:rsidDel="00000000" w:rsidR="00000000" w:rsidRPr="00000000">
        <w:rPr>
          <w:rtl w:val="0"/>
        </w:rPr>
      </w:r>
    </w:p>
    <w:p w:rsidR="00000000" w:rsidDel="00000000" w:rsidP="00000000" w:rsidRDefault="00000000" w:rsidRPr="00000000" w14:paraId="00000048">
      <w:pPr>
        <w:spacing w:after="240" w:before="100" w:line="273.6" w:lineRule="auto"/>
        <w:ind w:left="3480" w:right="3840" w:firstLine="300"/>
        <w:rPr>
          <w:b w:val="1"/>
          <w:sz w:val="24"/>
          <w:szCs w:val="24"/>
        </w:rPr>
      </w:pPr>
      <w:r w:rsidDel="00000000" w:rsidR="00000000" w:rsidRPr="00000000">
        <w:rPr>
          <w:rtl w:val="0"/>
        </w:rPr>
      </w:r>
    </w:p>
    <w:p w:rsidR="00000000" w:rsidDel="00000000" w:rsidP="00000000" w:rsidRDefault="00000000" w:rsidRPr="00000000" w14:paraId="00000049">
      <w:pPr>
        <w:spacing w:after="240" w:before="100" w:line="273.6" w:lineRule="auto"/>
        <w:ind w:left="3480" w:right="3840" w:firstLine="300"/>
        <w:rPr>
          <w:b w:val="1"/>
          <w:sz w:val="24"/>
          <w:szCs w:val="24"/>
        </w:rPr>
      </w:pPr>
      <w:r w:rsidDel="00000000" w:rsidR="00000000" w:rsidRPr="00000000">
        <w:rPr>
          <w:rtl w:val="0"/>
        </w:rPr>
      </w:r>
    </w:p>
    <w:p w:rsidR="00000000" w:rsidDel="00000000" w:rsidP="00000000" w:rsidRDefault="00000000" w:rsidRPr="00000000" w14:paraId="0000004A">
      <w:pPr>
        <w:spacing w:after="240" w:before="100" w:line="273.6" w:lineRule="auto"/>
        <w:ind w:left="3480" w:right="3840" w:firstLine="300"/>
        <w:rPr>
          <w:b w:val="1"/>
          <w:sz w:val="24"/>
          <w:szCs w:val="24"/>
        </w:rPr>
      </w:pPr>
      <w:r w:rsidDel="00000000" w:rsidR="00000000" w:rsidRPr="00000000">
        <w:rPr>
          <w:rtl w:val="0"/>
        </w:rPr>
      </w:r>
    </w:p>
    <w:p w:rsidR="00000000" w:rsidDel="00000000" w:rsidP="00000000" w:rsidRDefault="00000000" w:rsidRPr="00000000" w14:paraId="0000004B">
      <w:pPr>
        <w:spacing w:after="240" w:before="100" w:line="273.6" w:lineRule="auto"/>
        <w:ind w:left="3480" w:right="3840" w:firstLine="300"/>
        <w:rPr>
          <w:b w:val="1"/>
          <w:sz w:val="24"/>
          <w:szCs w:val="24"/>
        </w:rPr>
      </w:pPr>
      <w:r w:rsidDel="00000000" w:rsidR="00000000" w:rsidRPr="00000000">
        <w:rPr>
          <w:rtl w:val="0"/>
        </w:rPr>
      </w:r>
    </w:p>
    <w:p w:rsidR="00000000" w:rsidDel="00000000" w:rsidP="00000000" w:rsidRDefault="00000000" w:rsidRPr="00000000" w14:paraId="0000004C">
      <w:pPr>
        <w:spacing w:after="240" w:before="100" w:line="273.6" w:lineRule="auto"/>
        <w:ind w:left="1800" w:right="1260" w:firstLine="300"/>
        <w:jc w:val="center"/>
        <w:rPr>
          <w:b w:val="1"/>
          <w:sz w:val="24"/>
          <w:szCs w:val="24"/>
        </w:rPr>
      </w:pPr>
      <w:r w:rsidDel="00000000" w:rsidR="00000000" w:rsidRPr="00000000">
        <w:rPr>
          <w:b w:val="1"/>
          <w:sz w:val="24"/>
          <w:szCs w:val="24"/>
          <w:rtl w:val="0"/>
        </w:rPr>
        <w:t xml:space="preserve">PERANAN/ TANGGUNGJAWAB JAWATANKUASA HALAL DALAMAN</w:t>
      </w:r>
    </w:p>
    <w:p w:rsidR="00000000" w:rsidDel="00000000" w:rsidP="00000000" w:rsidRDefault="00000000" w:rsidRPr="00000000" w14:paraId="0000004D">
      <w:pPr>
        <w:spacing w:after="240" w:line="360" w:lineRule="auto"/>
        <w:rPr>
          <w:b w:val="1"/>
          <w:sz w:val="27"/>
          <w:szCs w:val="27"/>
        </w:rPr>
      </w:pPr>
      <w:r w:rsidDel="00000000" w:rsidR="00000000" w:rsidRPr="00000000">
        <w:rPr>
          <w:b w:val="1"/>
          <w:sz w:val="27"/>
          <w:szCs w:val="27"/>
          <w:rtl w:val="0"/>
        </w:rPr>
        <w:t xml:space="preserve"> </w:t>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7110"/>
        <w:tblGridChange w:id="0">
          <w:tblGrid>
            <w:gridCol w:w="2250"/>
            <w:gridCol w:w="71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c2d59b" w:val="clear"/>
            <w:tcMar>
              <w:top w:w="0.0" w:type="dxa"/>
              <w:left w:w="0.0" w:type="dxa"/>
              <w:bottom w:w="0.0" w:type="dxa"/>
              <w:right w:w="0.0" w:type="dxa"/>
            </w:tcMar>
            <w:vAlign w:val="top"/>
          </w:tcPr>
          <w:p w:rsidR="00000000" w:rsidDel="00000000" w:rsidP="00000000" w:rsidRDefault="00000000" w:rsidRPr="00000000" w14:paraId="0000004E">
            <w:pPr>
              <w:spacing w:after="240" w:before="240" w:line="295.6363636363637" w:lineRule="auto"/>
              <w:ind w:left="1480" w:right="260" w:hanging="1300"/>
              <w:jc w:val="center"/>
              <w:rPr>
                <w:b w:val="1"/>
                <w:sz w:val="24"/>
                <w:szCs w:val="24"/>
              </w:rPr>
            </w:pPr>
            <w:r w:rsidDel="00000000" w:rsidR="00000000" w:rsidRPr="00000000">
              <w:rPr>
                <w:b w:val="1"/>
                <w:sz w:val="24"/>
                <w:szCs w:val="24"/>
                <w:rtl w:val="0"/>
              </w:rPr>
              <w:t xml:space="preserve">Jawatan</w:t>
            </w:r>
          </w:p>
        </w:tc>
        <w:tc>
          <w:tcPr>
            <w:tcBorders>
              <w:top w:color="000000" w:space="0" w:sz="8" w:val="single"/>
              <w:left w:color="000000" w:space="0" w:sz="0" w:val="nil"/>
              <w:bottom w:color="000000" w:space="0" w:sz="8" w:val="single"/>
              <w:right w:color="000000" w:space="0" w:sz="8" w:val="single"/>
            </w:tcBorders>
            <w:shd w:fill="c2d59b" w:val="clear"/>
            <w:tcMar>
              <w:top w:w="0.0" w:type="dxa"/>
              <w:left w:w="0.0" w:type="dxa"/>
              <w:bottom w:w="0.0" w:type="dxa"/>
              <w:right w:w="0.0" w:type="dxa"/>
            </w:tcMar>
            <w:vAlign w:val="top"/>
          </w:tcPr>
          <w:p w:rsidR="00000000" w:rsidDel="00000000" w:rsidP="00000000" w:rsidRDefault="00000000" w:rsidRPr="00000000" w14:paraId="0000004F">
            <w:pPr>
              <w:spacing w:after="240" w:before="240" w:line="295.6363636363637" w:lineRule="auto"/>
              <w:ind w:left="1350" w:firstLine="0"/>
              <w:rPr>
                <w:b w:val="1"/>
                <w:sz w:val="24"/>
                <w:szCs w:val="24"/>
              </w:rPr>
            </w:pPr>
            <w:r w:rsidDel="00000000" w:rsidR="00000000" w:rsidRPr="00000000">
              <w:rPr>
                <w:b w:val="1"/>
                <w:sz w:val="24"/>
                <w:szCs w:val="24"/>
                <w:rtl w:val="0"/>
              </w:rPr>
              <w:t xml:space="preserve">Peranan/Tanggungjawab</w:t>
            </w:r>
          </w:p>
        </w:tc>
      </w:tr>
      <w:tr>
        <w:trPr>
          <w:cantSplit w:val="0"/>
          <w:trHeight w:val="67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0">
            <w:pPr>
              <w:spacing w:after="240" w:line="360" w:lineRule="auto"/>
              <w:ind w:left="120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1">
            <w:pPr>
              <w:spacing w:after="240" w:before="240" w:line="360" w:lineRule="auto"/>
              <w:ind w:left="1480" w:right="260" w:hanging="1390"/>
              <w:jc w:val="center"/>
              <w:rPr>
                <w:sz w:val="24"/>
                <w:szCs w:val="24"/>
              </w:rPr>
            </w:pPr>
            <w:r w:rsidDel="00000000" w:rsidR="00000000" w:rsidRPr="00000000">
              <w:rPr>
                <w:sz w:val="24"/>
                <w:szCs w:val="24"/>
                <w:rtl w:val="0"/>
              </w:rPr>
              <w:t xml:space="preserve">Pengerusi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2">
            <w:pPr>
              <w:spacing w:after="240" w:before="240" w:line="360" w:lineRule="auto"/>
              <w:ind w:left="1200" w:firstLine="0"/>
              <w:rPr>
                <w:sz w:val="24"/>
                <w:szCs w:val="24"/>
              </w:rPr>
            </w:pPr>
            <w:r w:rsidDel="00000000" w:rsidR="00000000" w:rsidRPr="00000000">
              <w:rPr>
                <w:sz w:val="24"/>
                <w:szCs w:val="24"/>
                <w:rtl w:val="0"/>
              </w:rPr>
              <w:t xml:space="preserve">(1) Mendapatkan komitmen dan kelulusan daripada pengurusan tertinggi syarikat untuk membangun dan melaksanakan HAS.</w:t>
            </w:r>
          </w:p>
          <w:p w:rsidR="00000000" w:rsidDel="00000000" w:rsidP="00000000" w:rsidRDefault="00000000" w:rsidRPr="00000000" w14:paraId="00000053">
            <w:pPr>
              <w:spacing w:after="240" w:before="240" w:line="360" w:lineRule="auto"/>
              <w:ind w:left="1200" w:firstLine="0"/>
              <w:rPr>
                <w:sz w:val="24"/>
                <w:szCs w:val="24"/>
              </w:rPr>
            </w:pPr>
            <w:r w:rsidDel="00000000" w:rsidR="00000000" w:rsidRPr="00000000">
              <w:rPr>
                <w:sz w:val="24"/>
                <w:szCs w:val="24"/>
                <w:rtl w:val="0"/>
              </w:rPr>
              <w:t xml:space="preserve">(2) Mengetuai kumpulan kerja pembangunan HAS.</w:t>
            </w:r>
          </w:p>
          <w:p w:rsidR="00000000" w:rsidDel="00000000" w:rsidP="00000000" w:rsidRDefault="00000000" w:rsidRPr="00000000" w14:paraId="00000054">
            <w:pPr>
              <w:spacing w:after="240" w:before="240" w:line="360" w:lineRule="auto"/>
              <w:ind w:left="1200" w:firstLine="0"/>
              <w:rPr>
                <w:sz w:val="24"/>
                <w:szCs w:val="24"/>
              </w:rPr>
            </w:pPr>
            <w:r w:rsidDel="00000000" w:rsidR="00000000" w:rsidRPr="00000000">
              <w:rPr>
                <w:sz w:val="24"/>
                <w:szCs w:val="24"/>
                <w:rtl w:val="0"/>
              </w:rPr>
              <w:t xml:space="preserve">(3) Mengesahkan dokumen dan aktiviti berkaitan HAS.</w:t>
            </w:r>
          </w:p>
          <w:p w:rsidR="00000000" w:rsidDel="00000000" w:rsidP="00000000" w:rsidRDefault="00000000" w:rsidRPr="00000000" w14:paraId="00000055">
            <w:pPr>
              <w:spacing w:after="240" w:before="20" w:line="360" w:lineRule="auto"/>
              <w:ind w:left="1200" w:firstLine="0"/>
              <w:rPr>
                <w:sz w:val="24"/>
                <w:szCs w:val="24"/>
              </w:rPr>
            </w:pPr>
            <w:r w:rsidDel="00000000" w:rsidR="00000000" w:rsidRPr="00000000">
              <w:rPr>
                <w:sz w:val="24"/>
                <w:szCs w:val="24"/>
                <w:rtl w:val="0"/>
              </w:rPr>
              <w:t xml:space="preserve">(4) Mengetuai mesyuarat JKHD.</w:t>
            </w:r>
          </w:p>
          <w:p w:rsidR="00000000" w:rsidDel="00000000" w:rsidP="00000000" w:rsidRDefault="00000000" w:rsidRPr="00000000" w14:paraId="00000056">
            <w:pPr>
              <w:spacing w:after="240" w:line="360" w:lineRule="auto"/>
              <w:ind w:left="1200" w:firstLine="0"/>
              <w:rPr>
                <w:sz w:val="24"/>
                <w:szCs w:val="24"/>
              </w:rPr>
            </w:pPr>
            <w:r w:rsidDel="00000000" w:rsidR="00000000" w:rsidRPr="00000000">
              <w:rPr>
                <w:sz w:val="24"/>
                <w:szCs w:val="24"/>
                <w:rtl w:val="0"/>
              </w:rPr>
              <w:t xml:space="preserve">(5) Memastikan JKHD berfungsi dengan berkesan.</w:t>
            </w:r>
          </w:p>
          <w:p w:rsidR="00000000" w:rsidDel="00000000" w:rsidP="00000000" w:rsidRDefault="00000000" w:rsidRPr="00000000" w14:paraId="00000057">
            <w:pPr>
              <w:spacing w:after="240" w:line="360" w:lineRule="auto"/>
              <w:ind w:left="1200" w:firstLine="0"/>
              <w:rPr>
                <w:sz w:val="24"/>
                <w:szCs w:val="24"/>
              </w:rPr>
            </w:pPr>
            <w:r w:rsidDel="00000000" w:rsidR="00000000" w:rsidRPr="00000000">
              <w:rPr>
                <w:sz w:val="24"/>
                <w:szCs w:val="24"/>
                <w:rtl w:val="0"/>
              </w:rPr>
              <w:t xml:space="preserve">(6) Membuat pengesahan ke atas perubahan bahan mentah, pembekal, produk dan proses serta Senarai Utama Bahan Mentah (</w:t>
            </w:r>
            <w:r w:rsidDel="00000000" w:rsidR="00000000" w:rsidRPr="00000000">
              <w:rPr>
                <w:i w:val="1"/>
                <w:sz w:val="24"/>
                <w:szCs w:val="24"/>
                <w:rtl w:val="0"/>
              </w:rPr>
              <w:t xml:space="preserve">Raw Material Masterlist</w:t>
            </w:r>
            <w:r w:rsidDel="00000000" w:rsidR="00000000" w:rsidRPr="00000000">
              <w:rPr>
                <w:sz w:val="24"/>
                <w:szCs w:val="24"/>
                <w:rtl w:val="0"/>
              </w:rPr>
              <w:t xml:space="preserve">).</w:t>
            </w:r>
          </w:p>
          <w:p w:rsidR="00000000" w:rsidDel="00000000" w:rsidP="00000000" w:rsidRDefault="00000000" w:rsidRPr="00000000" w14:paraId="00000058">
            <w:pPr>
              <w:spacing w:after="240" w:line="360" w:lineRule="auto"/>
              <w:ind w:left="1200" w:firstLine="0"/>
              <w:rPr>
                <w:sz w:val="24"/>
                <w:szCs w:val="24"/>
              </w:rPr>
            </w:pPr>
            <w:r w:rsidDel="00000000" w:rsidR="00000000" w:rsidRPr="00000000">
              <w:rPr>
                <w:sz w:val="24"/>
                <w:szCs w:val="24"/>
                <w:rtl w:val="0"/>
              </w:rPr>
              <w:t xml:space="preserve">(7) Bertanggungjawab memastikan keseluruhan proses Pensijilan Halal Malaysia dilaksanakan dengan sempurna oleh JKHD.</w:t>
            </w:r>
          </w:p>
          <w:p w:rsidR="00000000" w:rsidDel="00000000" w:rsidP="00000000" w:rsidRDefault="00000000" w:rsidRPr="00000000" w14:paraId="00000059">
            <w:pPr>
              <w:spacing w:after="240" w:line="360" w:lineRule="auto"/>
              <w:ind w:left="1200" w:firstLine="0"/>
              <w:rPr>
                <w:sz w:val="24"/>
                <w:szCs w:val="24"/>
              </w:rPr>
            </w:pPr>
            <w:r w:rsidDel="00000000" w:rsidR="00000000" w:rsidRPr="00000000">
              <w:rPr>
                <w:sz w:val="24"/>
                <w:szCs w:val="24"/>
                <w:rtl w:val="0"/>
              </w:rPr>
              <w:t xml:space="preserve">(8) Bertanggungjawab memastikan HAS dilaksanakan secara berkesan berdasarkan keperluan MHMS 2020.</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A">
            <w:pPr>
              <w:spacing w:after="240" w:line="360" w:lineRule="auto"/>
              <w:ind w:left="120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B">
            <w:pPr>
              <w:spacing w:after="240" w:line="360" w:lineRule="auto"/>
              <w:ind w:left="1080" w:right="0" w:hanging="1215"/>
              <w:jc w:val="center"/>
              <w:rPr>
                <w:sz w:val="24"/>
                <w:szCs w:val="24"/>
              </w:rPr>
            </w:pPr>
            <w:r w:rsidDel="00000000" w:rsidR="00000000" w:rsidRPr="00000000">
              <w:rPr>
                <w:sz w:val="24"/>
                <w:szCs w:val="24"/>
                <w:rtl w:val="0"/>
              </w:rPr>
              <w:t xml:space="preserve">Eksekutif Halal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C">
            <w:pPr>
              <w:spacing w:after="240" w:line="360" w:lineRule="auto"/>
              <w:ind w:left="120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D">
            <w:pPr>
              <w:spacing w:before="220" w:line="360" w:lineRule="auto"/>
              <w:ind w:left="1820" w:hanging="580"/>
              <w:jc w:val="both"/>
              <w:rPr>
                <w:sz w:val="24"/>
                <w:szCs w:val="24"/>
              </w:rPr>
            </w:pPr>
            <w:r w:rsidDel="00000000" w:rsidR="00000000" w:rsidRPr="00000000">
              <w:rPr>
                <w:sz w:val="24"/>
                <w:szCs w:val="24"/>
                <w:rtl w:val="0"/>
              </w:rPr>
              <w:t xml:space="preserve">(1) Mengetuai atau menganggotai JKHD.</w:t>
            </w:r>
          </w:p>
          <w:p w:rsidR="00000000" w:rsidDel="00000000" w:rsidP="00000000" w:rsidRDefault="00000000" w:rsidRPr="00000000" w14:paraId="0000005E">
            <w:pPr>
              <w:spacing w:before="160" w:line="273.6" w:lineRule="auto"/>
              <w:ind w:left="1820" w:right="1580" w:hanging="580"/>
              <w:jc w:val="both"/>
              <w:rPr>
                <w:sz w:val="24"/>
                <w:szCs w:val="24"/>
              </w:rPr>
            </w:pPr>
            <w:r w:rsidDel="00000000" w:rsidR="00000000" w:rsidRPr="00000000">
              <w:rPr>
                <w:sz w:val="24"/>
                <w:szCs w:val="24"/>
                <w:rtl w:val="0"/>
              </w:rPr>
              <w:t xml:space="preserve">(2) Bertanggungjawab menguruskan permohonan Pensijilan Halal Malaysia.</w:t>
            </w:r>
          </w:p>
          <w:p w:rsidR="00000000" w:rsidDel="00000000" w:rsidP="00000000" w:rsidRDefault="00000000" w:rsidRPr="00000000" w14:paraId="0000005F">
            <w:pPr>
              <w:spacing w:before="120" w:line="273.6" w:lineRule="auto"/>
              <w:ind w:left="1820" w:right="1580" w:hanging="580"/>
              <w:jc w:val="both"/>
              <w:rPr>
                <w:sz w:val="24"/>
                <w:szCs w:val="24"/>
              </w:rPr>
            </w:pPr>
            <w:r w:rsidDel="00000000" w:rsidR="00000000" w:rsidRPr="00000000">
              <w:rPr>
                <w:sz w:val="24"/>
                <w:szCs w:val="24"/>
                <w:rtl w:val="0"/>
              </w:rPr>
              <w:t xml:space="preserve">(3) Bertanggungjawab menguruskan dokumentasi dan rekod berkaitan halal.</w:t>
            </w:r>
          </w:p>
          <w:p w:rsidR="00000000" w:rsidDel="00000000" w:rsidP="00000000" w:rsidRDefault="00000000" w:rsidRPr="00000000" w14:paraId="00000060">
            <w:pPr>
              <w:spacing w:before="120" w:line="273.6" w:lineRule="auto"/>
              <w:ind w:left="1820" w:right="1580" w:hanging="580"/>
              <w:jc w:val="both"/>
              <w:rPr>
                <w:sz w:val="24"/>
                <w:szCs w:val="24"/>
              </w:rPr>
            </w:pPr>
            <w:r w:rsidDel="00000000" w:rsidR="00000000" w:rsidRPr="00000000">
              <w:rPr>
                <w:sz w:val="24"/>
                <w:szCs w:val="24"/>
                <w:rtl w:val="0"/>
              </w:rPr>
              <w:t xml:space="preserve">(4) Bertanggungjawab mengawal dan mengemaskini Manual HAS mengikut keperluan MHMS 2020.</w:t>
            </w:r>
          </w:p>
          <w:p w:rsidR="00000000" w:rsidDel="00000000" w:rsidP="00000000" w:rsidRDefault="00000000" w:rsidRPr="00000000" w14:paraId="00000061">
            <w:pPr>
              <w:spacing w:before="120" w:line="273.6" w:lineRule="auto"/>
              <w:ind w:left="1820" w:right="1580" w:hanging="580"/>
              <w:jc w:val="both"/>
              <w:rPr>
                <w:sz w:val="24"/>
                <w:szCs w:val="24"/>
              </w:rPr>
            </w:pPr>
            <w:r w:rsidDel="00000000" w:rsidR="00000000" w:rsidRPr="00000000">
              <w:rPr>
                <w:sz w:val="24"/>
                <w:szCs w:val="24"/>
                <w:rtl w:val="0"/>
              </w:rPr>
              <w:t xml:space="preserve">(5) Bertanggungjawab memastikan Manual HAS dilaksanakan secara berkesan.</w:t>
            </w:r>
          </w:p>
          <w:p w:rsidR="00000000" w:rsidDel="00000000" w:rsidP="00000000" w:rsidRDefault="00000000" w:rsidRPr="00000000" w14:paraId="00000062">
            <w:pPr>
              <w:spacing w:before="120" w:line="273.6" w:lineRule="auto"/>
              <w:ind w:left="1820" w:right="1580" w:hanging="580"/>
              <w:jc w:val="both"/>
              <w:rPr>
                <w:sz w:val="24"/>
                <w:szCs w:val="24"/>
              </w:rPr>
            </w:pPr>
            <w:r w:rsidDel="00000000" w:rsidR="00000000" w:rsidRPr="00000000">
              <w:rPr>
                <w:sz w:val="24"/>
                <w:szCs w:val="24"/>
                <w:rtl w:val="0"/>
              </w:rPr>
              <w:t xml:space="preserve">(6) Mendapatkan komitmen dan kelulusan daripada pengurusan tertinggi syarikat untuk membangun dan melaksanakan HAS.</w:t>
            </w:r>
          </w:p>
          <w:p w:rsidR="00000000" w:rsidDel="00000000" w:rsidP="00000000" w:rsidRDefault="00000000" w:rsidRPr="00000000" w14:paraId="00000063">
            <w:pPr>
              <w:spacing w:before="120" w:line="273.6" w:lineRule="auto"/>
              <w:ind w:left="1820" w:right="1580" w:hanging="580"/>
              <w:jc w:val="both"/>
              <w:rPr>
                <w:sz w:val="24"/>
                <w:szCs w:val="24"/>
              </w:rPr>
            </w:pPr>
            <w:r w:rsidDel="00000000" w:rsidR="00000000" w:rsidRPr="00000000">
              <w:rPr>
                <w:sz w:val="24"/>
                <w:szCs w:val="24"/>
                <w:rtl w:val="0"/>
              </w:rPr>
              <w:t xml:space="preserve">(7) Bertanggungjawab sebagai koordinator yang menguruskan aktiviti JKHD.</w:t>
            </w:r>
          </w:p>
          <w:p w:rsidR="00000000" w:rsidDel="00000000" w:rsidP="00000000" w:rsidRDefault="00000000" w:rsidRPr="00000000" w14:paraId="00000064">
            <w:pPr>
              <w:spacing w:before="120" w:line="360" w:lineRule="auto"/>
              <w:ind w:left="1820" w:hanging="580"/>
              <w:jc w:val="both"/>
              <w:rPr>
                <w:sz w:val="32"/>
                <w:szCs w:val="32"/>
              </w:rPr>
            </w:pPr>
            <w:r w:rsidDel="00000000" w:rsidR="00000000" w:rsidRPr="00000000">
              <w:rPr>
                <w:sz w:val="24"/>
                <w:szCs w:val="24"/>
                <w:rtl w:val="0"/>
              </w:rPr>
              <w:t xml:space="preserve">(8) Mengetuai kumpulan kerja pembangunan HAS.</w:t>
            </w:r>
            <w:r w:rsidDel="00000000" w:rsidR="00000000" w:rsidRPr="00000000">
              <w:rPr>
                <w:rtl w:val="0"/>
              </w:rPr>
            </w:r>
          </w:p>
          <w:p w:rsidR="00000000" w:rsidDel="00000000" w:rsidP="00000000" w:rsidRDefault="00000000" w:rsidRPr="00000000" w14:paraId="00000065">
            <w:pPr>
              <w:spacing w:line="360" w:lineRule="auto"/>
              <w:ind w:left="1820" w:hanging="580"/>
              <w:rPr>
                <w:sz w:val="24"/>
                <w:szCs w:val="24"/>
              </w:rPr>
            </w:pPr>
            <w:r w:rsidDel="00000000" w:rsidR="00000000" w:rsidRPr="00000000">
              <w:rPr>
                <w:sz w:val="24"/>
                <w:szCs w:val="24"/>
                <w:rtl w:val="0"/>
              </w:rPr>
              <w:t xml:space="preserve">(9) Mengesahkan dokumen dan aktiviti berkaitan HAS.</w:t>
            </w:r>
          </w:p>
          <w:p w:rsidR="00000000" w:rsidDel="00000000" w:rsidP="00000000" w:rsidRDefault="00000000" w:rsidRPr="00000000" w14:paraId="00000066">
            <w:pPr>
              <w:spacing w:after="240" w:line="360" w:lineRule="auto"/>
              <w:ind w:left="1840" w:hanging="1660"/>
              <w:rPr>
                <w:sz w:val="24"/>
                <w:szCs w:val="24"/>
              </w:rPr>
            </w:pPr>
            <w:r w:rsidDel="00000000" w:rsidR="00000000" w:rsidRPr="00000000">
              <w:rPr>
                <w:rtl w:val="0"/>
              </w:rPr>
            </w:r>
          </w:p>
        </w:tc>
      </w:tr>
      <w:tr>
        <w:trPr>
          <w:cantSplit w:val="0"/>
          <w:trHeight w:val="415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7">
            <w:pPr>
              <w:spacing w:after="240" w:line="360" w:lineRule="auto"/>
              <w:ind w:left="120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8">
            <w:pPr>
              <w:spacing w:after="240" w:line="360" w:lineRule="auto"/>
              <w:ind w:left="360" w:right="225" w:hanging="270"/>
              <w:rPr>
                <w:sz w:val="24"/>
                <w:szCs w:val="24"/>
              </w:rPr>
            </w:pPr>
            <w:r w:rsidDel="00000000" w:rsidR="00000000" w:rsidRPr="00000000">
              <w:rPr>
                <w:sz w:val="24"/>
                <w:szCs w:val="24"/>
                <w:rtl w:val="0"/>
              </w:rPr>
              <w:t xml:space="preserve">Wakil bahagian/ unit pembelian atau perolehan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9">
            <w:pPr>
              <w:spacing w:after="240" w:line="360" w:lineRule="auto"/>
              <w:ind w:left="1200" w:hanging="120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A">
            <w:pPr>
              <w:spacing w:line="360" w:lineRule="auto"/>
              <w:ind w:left="2200" w:hanging="1750"/>
              <w:rPr>
                <w:b w:val="1"/>
              </w:rPr>
            </w:pPr>
            <w:r w:rsidDel="00000000" w:rsidR="00000000" w:rsidRPr="00000000">
              <w:rPr>
                <w:sz w:val="24"/>
                <w:szCs w:val="24"/>
                <w:rtl w:val="0"/>
              </w:rPr>
              <w:t xml:space="preserve">(1) Menganggotai jawatankuasa kerja pembangunan HAS</w:t>
            </w:r>
            <w:r w:rsidDel="00000000" w:rsidR="00000000" w:rsidRPr="00000000">
              <w:rPr>
                <w:rtl w:val="0"/>
              </w:rPr>
            </w:r>
          </w:p>
          <w:p w:rsidR="00000000" w:rsidDel="00000000" w:rsidP="00000000" w:rsidRDefault="00000000" w:rsidRPr="00000000" w14:paraId="0000006B">
            <w:pPr>
              <w:spacing w:line="360" w:lineRule="auto"/>
              <w:ind w:left="1170" w:hanging="720"/>
              <w:rPr>
                <w:sz w:val="24"/>
                <w:szCs w:val="24"/>
              </w:rPr>
            </w:pPr>
            <w:r w:rsidDel="00000000" w:rsidR="00000000" w:rsidRPr="00000000">
              <w:rPr>
                <w:sz w:val="24"/>
                <w:szCs w:val="24"/>
                <w:rtl w:val="0"/>
              </w:rPr>
              <w:t xml:space="preserve">(2) Bertanggungjawab mengawal dan mengemaskini rekod dan dokumen pembelian berdasarkan keperluan MHMS 2020.</w:t>
            </w:r>
          </w:p>
          <w:p w:rsidR="00000000" w:rsidDel="00000000" w:rsidP="00000000" w:rsidRDefault="00000000" w:rsidRPr="00000000" w14:paraId="0000006C">
            <w:pPr>
              <w:spacing w:line="360" w:lineRule="auto"/>
              <w:ind w:left="2200" w:hanging="1750"/>
              <w:rPr>
                <w:sz w:val="24"/>
                <w:szCs w:val="24"/>
              </w:rPr>
            </w:pPr>
            <w:r w:rsidDel="00000000" w:rsidR="00000000" w:rsidRPr="00000000">
              <w:rPr>
                <w:sz w:val="24"/>
                <w:szCs w:val="24"/>
                <w:rtl w:val="0"/>
              </w:rPr>
              <w:t xml:space="preserve">(3) Bertanggungjawab menyelaras aktiviti berkaitan HAS:</w:t>
            </w:r>
          </w:p>
          <w:p w:rsidR="00000000" w:rsidDel="00000000" w:rsidP="00000000" w:rsidRDefault="00000000" w:rsidRPr="00000000" w14:paraId="0000006D">
            <w:pPr>
              <w:spacing w:line="360" w:lineRule="auto"/>
              <w:ind w:left="2200" w:hanging="1570"/>
              <w:rPr>
                <w:sz w:val="24"/>
                <w:szCs w:val="24"/>
              </w:rPr>
            </w:pPr>
            <w:r w:rsidDel="00000000" w:rsidR="00000000" w:rsidRPr="00000000">
              <w:rPr>
                <w:i w:val="1"/>
                <w:sz w:val="24"/>
                <w:szCs w:val="24"/>
                <w:rtl w:val="0"/>
              </w:rPr>
              <w:t xml:space="preserve">(a) </w:t>
            </w:r>
            <w:r w:rsidDel="00000000" w:rsidR="00000000" w:rsidRPr="00000000">
              <w:rPr>
                <w:sz w:val="24"/>
                <w:szCs w:val="24"/>
                <w:rtl w:val="0"/>
              </w:rPr>
              <w:t xml:space="preserve">membangunkan SOP pembelian bahan mentah;</w:t>
            </w:r>
          </w:p>
          <w:p w:rsidR="00000000" w:rsidDel="00000000" w:rsidP="00000000" w:rsidRDefault="00000000" w:rsidRPr="00000000" w14:paraId="0000006E">
            <w:pPr>
              <w:spacing w:line="360" w:lineRule="auto"/>
              <w:ind w:left="630" w:firstLine="0"/>
              <w:rPr>
                <w:sz w:val="24"/>
                <w:szCs w:val="24"/>
              </w:rPr>
            </w:pPr>
            <w:r w:rsidDel="00000000" w:rsidR="00000000" w:rsidRPr="00000000">
              <w:rPr>
                <w:i w:val="1"/>
                <w:sz w:val="24"/>
                <w:szCs w:val="24"/>
                <w:rtl w:val="0"/>
              </w:rPr>
              <w:t xml:space="preserve">(b) </w:t>
            </w:r>
            <w:r w:rsidDel="00000000" w:rsidR="00000000" w:rsidRPr="00000000">
              <w:rPr>
                <w:sz w:val="24"/>
                <w:szCs w:val="24"/>
                <w:rtl w:val="0"/>
              </w:rPr>
              <w:t xml:space="preserve">memilih dan mencadangkan senarai pembekal bahan</w:t>
              <w:tab/>
              <w:t xml:space="preserve">mentah, </w:t>
            </w:r>
            <w:r w:rsidDel="00000000" w:rsidR="00000000" w:rsidRPr="00000000">
              <w:rPr>
                <w:i w:val="1"/>
                <w:sz w:val="24"/>
                <w:szCs w:val="24"/>
                <w:rtl w:val="0"/>
              </w:rPr>
              <w:t xml:space="preserve">processing</w:t>
              <w:tab/>
              <w:t xml:space="preserve">aid</w:t>
            </w:r>
            <w:r w:rsidDel="00000000" w:rsidR="00000000" w:rsidRPr="00000000">
              <w:rPr>
                <w:sz w:val="24"/>
                <w:szCs w:val="24"/>
                <w:rtl w:val="0"/>
              </w:rPr>
              <w:t xml:space="preserve">, bahan </w:t>
            </w:r>
            <w:r w:rsidDel="00000000" w:rsidR="00000000" w:rsidRPr="00000000">
              <w:rPr>
                <w:i w:val="1"/>
                <w:sz w:val="24"/>
                <w:szCs w:val="24"/>
                <w:rtl w:val="0"/>
              </w:rPr>
              <w:t xml:space="preserve">R&amp;D, trading item, </w:t>
            </w:r>
            <w:r w:rsidDel="00000000" w:rsidR="00000000" w:rsidRPr="00000000">
              <w:rPr>
                <w:sz w:val="24"/>
                <w:szCs w:val="24"/>
                <w:rtl w:val="0"/>
              </w:rPr>
              <w:t xml:space="preserve">pembungkusan dan peralatan yang mematuhi keperluan Pensijilan Halal Malaysia;</w:t>
            </w:r>
          </w:p>
          <w:p w:rsidR="00000000" w:rsidDel="00000000" w:rsidP="00000000" w:rsidRDefault="00000000" w:rsidRPr="00000000" w14:paraId="0000006F">
            <w:pPr>
              <w:spacing w:line="300" w:lineRule="auto"/>
              <w:ind w:left="2520" w:hanging="1800"/>
              <w:rPr>
                <w:sz w:val="24"/>
                <w:szCs w:val="24"/>
              </w:rPr>
            </w:pPr>
            <w:r w:rsidDel="00000000" w:rsidR="00000000" w:rsidRPr="00000000">
              <w:rPr>
                <w:i w:val="1"/>
                <w:sz w:val="24"/>
                <w:szCs w:val="24"/>
                <w:rtl w:val="0"/>
              </w:rPr>
              <w:t xml:space="preserve">(c) </w:t>
            </w:r>
            <w:r w:rsidDel="00000000" w:rsidR="00000000" w:rsidRPr="00000000">
              <w:rPr>
                <w:sz w:val="24"/>
                <w:szCs w:val="24"/>
                <w:rtl w:val="0"/>
              </w:rPr>
              <w:t xml:space="preserve">mewujud dan melaksanakan penggunaan Borang</w:t>
            </w:r>
          </w:p>
        </w:tc>
      </w:tr>
    </w:tbl>
    <w:p w:rsidR="00000000" w:rsidDel="00000000" w:rsidP="00000000" w:rsidRDefault="00000000" w:rsidRPr="00000000" w14:paraId="00000070">
      <w:pPr>
        <w:spacing w:line="360" w:lineRule="auto"/>
        <w:rPr>
          <w:sz w:val="7"/>
          <w:szCs w:val="7"/>
        </w:rPr>
      </w:pPr>
      <w:r w:rsidDel="00000000" w:rsidR="00000000" w:rsidRPr="00000000">
        <w:rPr>
          <w:rtl w:val="0"/>
        </w:rPr>
      </w:r>
    </w:p>
    <w:p w:rsidR="00000000" w:rsidDel="00000000" w:rsidP="00000000" w:rsidRDefault="00000000" w:rsidRPr="00000000" w14:paraId="00000071">
      <w:pPr>
        <w:spacing w:after="240" w:line="360" w:lineRule="auto"/>
        <w:rPr>
          <w:b w:val="1"/>
          <w:sz w:val="7"/>
          <w:szCs w:val="7"/>
        </w:rPr>
      </w:pPr>
      <w:r w:rsidDel="00000000" w:rsidR="00000000" w:rsidRPr="00000000">
        <w:rPr>
          <w:b w:val="1"/>
          <w:sz w:val="7"/>
          <w:szCs w:val="7"/>
          <w:rtl w:val="0"/>
        </w:rPr>
        <w:t xml:space="preserve"> </w:t>
      </w:r>
    </w:p>
    <w:tbl>
      <w:tblPr>
        <w:tblStyle w:val="Table2"/>
        <w:tblW w:w="9359.999999999998"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7.130434782608"/>
        <w:gridCol w:w="6602.86956521739"/>
        <w:tblGridChange w:id="0">
          <w:tblGrid>
            <w:gridCol w:w="2757.130434782608"/>
            <w:gridCol w:w="6602.86956521739"/>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c2d59b" w:val="clear"/>
            <w:tcMar>
              <w:top w:w="0.0" w:type="dxa"/>
              <w:left w:w="0.0" w:type="dxa"/>
              <w:bottom w:w="0.0" w:type="dxa"/>
              <w:right w:w="0.0" w:type="dxa"/>
            </w:tcMar>
            <w:vAlign w:val="top"/>
          </w:tcPr>
          <w:p w:rsidR="00000000" w:rsidDel="00000000" w:rsidP="00000000" w:rsidRDefault="00000000" w:rsidRPr="00000000" w14:paraId="00000072">
            <w:pPr>
              <w:spacing w:after="240" w:before="240" w:line="295.6363636363637" w:lineRule="auto"/>
              <w:ind w:left="1820" w:hanging="1550"/>
              <w:rPr>
                <w:b w:val="1"/>
                <w:sz w:val="24"/>
                <w:szCs w:val="24"/>
              </w:rPr>
            </w:pPr>
            <w:r w:rsidDel="00000000" w:rsidR="00000000" w:rsidRPr="00000000">
              <w:rPr>
                <w:b w:val="1"/>
                <w:sz w:val="24"/>
                <w:szCs w:val="24"/>
                <w:rtl w:val="0"/>
              </w:rPr>
              <w:t xml:space="preserve">Jawatan</w:t>
            </w:r>
          </w:p>
        </w:tc>
        <w:tc>
          <w:tcPr>
            <w:tcBorders>
              <w:top w:color="000000" w:space="0" w:sz="8" w:val="single"/>
              <w:left w:color="000000" w:space="0" w:sz="0" w:val="nil"/>
              <w:bottom w:color="000000" w:space="0" w:sz="8" w:val="single"/>
              <w:right w:color="000000" w:space="0" w:sz="8" w:val="single"/>
            </w:tcBorders>
            <w:shd w:fill="c2d59b" w:val="clear"/>
            <w:tcMar>
              <w:top w:w="0.0" w:type="dxa"/>
              <w:left w:w="0.0" w:type="dxa"/>
              <w:bottom w:w="0.0" w:type="dxa"/>
              <w:right w:w="0.0" w:type="dxa"/>
            </w:tcMar>
            <w:vAlign w:val="top"/>
          </w:tcPr>
          <w:p w:rsidR="00000000" w:rsidDel="00000000" w:rsidP="00000000" w:rsidRDefault="00000000" w:rsidRPr="00000000" w14:paraId="00000073">
            <w:pPr>
              <w:spacing w:after="240" w:before="240" w:line="295.6363636363637" w:lineRule="auto"/>
              <w:ind w:left="3180" w:firstLine="0"/>
              <w:rPr>
                <w:b w:val="1"/>
                <w:sz w:val="24"/>
                <w:szCs w:val="24"/>
              </w:rPr>
            </w:pPr>
            <w:r w:rsidDel="00000000" w:rsidR="00000000" w:rsidRPr="00000000">
              <w:rPr>
                <w:b w:val="1"/>
                <w:sz w:val="24"/>
                <w:szCs w:val="24"/>
                <w:rtl w:val="0"/>
              </w:rPr>
              <w:t xml:space="preserve">Peranan/Tanggungjawab</w:t>
            </w:r>
          </w:p>
        </w:tc>
      </w:tr>
      <w:tr>
        <w:trPr>
          <w:cantSplit w:val="0"/>
          <w:trHeight w:val="645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4">
            <w:pPr>
              <w:spacing w:after="240" w:before="240" w:line="360" w:lineRule="auto"/>
              <w:ind w:left="12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5">
            <w:pPr>
              <w:spacing w:after="240" w:before="240" w:line="273.6" w:lineRule="auto"/>
              <w:ind w:left="1200" w:right="220" w:firstLine="0"/>
              <w:jc w:val="both"/>
              <w:rPr>
                <w:sz w:val="24"/>
                <w:szCs w:val="24"/>
              </w:rPr>
            </w:pPr>
            <w:r w:rsidDel="00000000" w:rsidR="00000000" w:rsidRPr="00000000">
              <w:rPr>
                <w:sz w:val="24"/>
                <w:szCs w:val="24"/>
                <w:rtl w:val="0"/>
              </w:rPr>
              <w:t xml:space="preserve">Soal Selidik Bahan Mentah (</w:t>
            </w:r>
            <w:r w:rsidDel="00000000" w:rsidR="00000000" w:rsidRPr="00000000">
              <w:rPr>
                <w:i w:val="1"/>
                <w:sz w:val="24"/>
                <w:szCs w:val="24"/>
                <w:rtl w:val="0"/>
              </w:rPr>
              <w:t xml:space="preserve">Ingredient Questionaire Form</w:t>
            </w:r>
            <w:r w:rsidDel="00000000" w:rsidR="00000000" w:rsidRPr="00000000">
              <w:rPr>
                <w:sz w:val="24"/>
                <w:szCs w:val="24"/>
                <w:rtl w:val="0"/>
              </w:rPr>
              <w:t xml:space="preserve">) atau Kontrak Perjanjian Jual Beli kepada pembekal bahan mentah;</w:t>
            </w:r>
          </w:p>
          <w:p w:rsidR="00000000" w:rsidDel="00000000" w:rsidP="00000000" w:rsidRDefault="00000000" w:rsidRPr="00000000" w14:paraId="00000076">
            <w:pPr>
              <w:spacing w:line="276" w:lineRule="auto"/>
              <w:ind w:left="1760" w:right="420" w:hanging="560"/>
              <w:jc w:val="both"/>
              <w:rPr>
                <w:sz w:val="24"/>
                <w:szCs w:val="24"/>
              </w:rPr>
            </w:pPr>
            <w:r w:rsidDel="00000000" w:rsidR="00000000" w:rsidRPr="00000000">
              <w:rPr>
                <w:i w:val="1"/>
                <w:sz w:val="24"/>
                <w:szCs w:val="24"/>
                <w:rtl w:val="0"/>
              </w:rPr>
              <w:t xml:space="preserve">(d) </w:t>
            </w:r>
            <w:r w:rsidDel="00000000" w:rsidR="00000000" w:rsidRPr="00000000">
              <w:rPr>
                <w:sz w:val="24"/>
                <w:szCs w:val="24"/>
                <w:rtl w:val="0"/>
              </w:rPr>
              <w:t xml:space="preserve">mengesyorkan senarai pembekal untuk disahkan oleh JKHD;</w:t>
            </w:r>
          </w:p>
          <w:p w:rsidR="00000000" w:rsidDel="00000000" w:rsidP="00000000" w:rsidRDefault="00000000" w:rsidRPr="00000000" w14:paraId="00000077">
            <w:pPr>
              <w:spacing w:line="273.6" w:lineRule="auto"/>
              <w:ind w:left="1760" w:right="420" w:hanging="560"/>
              <w:rPr>
                <w:sz w:val="24"/>
                <w:szCs w:val="24"/>
              </w:rPr>
            </w:pPr>
            <w:r w:rsidDel="00000000" w:rsidR="00000000" w:rsidRPr="00000000">
              <w:rPr>
                <w:i w:val="1"/>
                <w:sz w:val="24"/>
                <w:szCs w:val="24"/>
                <w:rtl w:val="0"/>
              </w:rPr>
              <w:t xml:space="preserve">(e) </w:t>
            </w:r>
            <w:r w:rsidDel="00000000" w:rsidR="00000000" w:rsidRPr="00000000">
              <w:rPr>
                <w:sz w:val="24"/>
                <w:szCs w:val="24"/>
                <w:rtl w:val="0"/>
              </w:rPr>
              <w:t xml:space="preserve">membantu</w:t>
              <w:tab/>
              <w:t xml:space="preserve">dalam</w:t>
              <w:tab/>
              <w:t xml:space="preserve">pelaksanaan</w:t>
              <w:tab/>
              <w:t xml:space="preserve">audit</w:t>
              <w:tab/>
              <w:t xml:space="preserve">halal dalaman syarikat;</w:t>
            </w:r>
          </w:p>
          <w:p w:rsidR="00000000" w:rsidDel="00000000" w:rsidP="00000000" w:rsidRDefault="00000000" w:rsidRPr="00000000" w14:paraId="00000078">
            <w:pPr>
              <w:spacing w:line="273.6" w:lineRule="auto"/>
              <w:ind w:left="1760" w:right="220" w:hanging="560"/>
              <w:rPr>
                <w:sz w:val="24"/>
                <w:szCs w:val="24"/>
              </w:rPr>
            </w:pPr>
            <w:r w:rsidDel="00000000" w:rsidR="00000000" w:rsidRPr="00000000">
              <w:rPr>
                <w:i w:val="1"/>
                <w:sz w:val="24"/>
                <w:szCs w:val="24"/>
                <w:rtl w:val="0"/>
              </w:rPr>
              <w:t xml:space="preserve">(f) </w:t>
            </w:r>
            <w:r w:rsidDel="00000000" w:rsidR="00000000" w:rsidRPr="00000000">
              <w:rPr>
                <w:sz w:val="24"/>
                <w:szCs w:val="24"/>
                <w:rtl w:val="0"/>
              </w:rPr>
              <w:t xml:space="preserve">merancang,</w:t>
              <w:tab/>
              <w:t xml:space="preserve">melaksana</w:t>
              <w:tab/>
              <w:t xml:space="preserve">dan</w:t>
              <w:tab/>
              <w:t xml:space="preserve">menilai</w:t>
              <w:tab/>
              <w:t xml:space="preserve">audit pembekal</w:t>
              <w:tab/>
              <w:tab/>
              <w:t xml:space="preserve">dan</w:t>
              <w:tab/>
              <w:t xml:space="preserve">menyemak</w:t>
              <w:tab/>
              <w:tab/>
              <w:t xml:space="preserve">semula</w:t>
              <w:tab/>
              <w:tab/>
              <w:t xml:space="preserve">status pembekal sekiranya perlu;</w:t>
            </w:r>
          </w:p>
          <w:p w:rsidR="00000000" w:rsidDel="00000000" w:rsidP="00000000" w:rsidRDefault="00000000" w:rsidRPr="00000000" w14:paraId="00000079">
            <w:pPr>
              <w:spacing w:line="273.6" w:lineRule="auto"/>
              <w:ind w:left="1760" w:right="220" w:hanging="560"/>
              <w:rPr>
                <w:sz w:val="24"/>
                <w:szCs w:val="24"/>
              </w:rPr>
            </w:pPr>
            <w:r w:rsidDel="00000000" w:rsidR="00000000" w:rsidRPr="00000000">
              <w:rPr>
                <w:i w:val="1"/>
                <w:sz w:val="24"/>
                <w:szCs w:val="24"/>
                <w:rtl w:val="0"/>
              </w:rPr>
              <w:t xml:space="preserve">(g) </w:t>
            </w:r>
            <w:r w:rsidDel="00000000" w:rsidR="00000000" w:rsidRPr="00000000">
              <w:rPr>
                <w:sz w:val="24"/>
                <w:szCs w:val="24"/>
                <w:rtl w:val="0"/>
              </w:rPr>
              <w:t xml:space="preserve">mengawal</w:t>
              <w:tab/>
              <w:t xml:space="preserve">dan</w:t>
              <w:tab/>
              <w:t xml:space="preserve">memantau</w:t>
              <w:tab/>
              <w:t xml:space="preserve">Pelan</w:t>
              <w:tab/>
              <w:t xml:space="preserve">Pengurusan Risiko Halal untuk pemilihan bahan mentah dan pembekal; dan</w:t>
            </w:r>
          </w:p>
          <w:p w:rsidR="00000000" w:rsidDel="00000000" w:rsidP="00000000" w:rsidRDefault="00000000" w:rsidRPr="00000000" w14:paraId="0000007A">
            <w:pPr>
              <w:spacing w:line="301.0909090909091" w:lineRule="auto"/>
              <w:ind w:left="1360" w:hanging="360"/>
              <w:rPr>
                <w:sz w:val="24"/>
                <w:szCs w:val="24"/>
              </w:rPr>
            </w:pPr>
            <w:r w:rsidDel="00000000" w:rsidR="00000000" w:rsidRPr="00000000">
              <w:rPr>
                <w:i w:val="1"/>
                <w:sz w:val="24"/>
                <w:szCs w:val="24"/>
                <w:rtl w:val="0"/>
              </w:rPr>
              <w:t xml:space="preserve">(h) </w:t>
            </w:r>
            <w:r w:rsidDel="00000000" w:rsidR="00000000" w:rsidRPr="00000000">
              <w:rPr>
                <w:sz w:val="24"/>
                <w:szCs w:val="24"/>
                <w:rtl w:val="0"/>
              </w:rPr>
              <w:t xml:space="preserve">lain-lain yang berkaitan HAS.</w:t>
            </w:r>
          </w:p>
          <w:p w:rsidR="00000000" w:rsidDel="00000000" w:rsidP="00000000" w:rsidRDefault="00000000" w:rsidRPr="00000000" w14:paraId="0000007B">
            <w:pPr>
              <w:spacing w:after="240" w:before="20" w:line="273.6"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C">
            <w:pPr>
              <w:spacing w:line="273.6" w:lineRule="auto"/>
              <w:ind w:left="1000" w:right="220" w:hanging="360"/>
              <w:rPr>
                <w:sz w:val="24"/>
                <w:szCs w:val="24"/>
              </w:rPr>
            </w:pPr>
            <w:r w:rsidDel="00000000" w:rsidR="00000000" w:rsidRPr="00000000">
              <w:rPr>
                <w:sz w:val="24"/>
                <w:szCs w:val="24"/>
                <w:rtl w:val="0"/>
              </w:rPr>
              <w:t xml:space="preserve">(4) Bertanggungjawab</w:t>
              <w:tab/>
              <w:t xml:space="preserve">membantu</w:t>
              <w:tab/>
              <w:t xml:space="preserve">melancarkan</w:t>
              <w:tab/>
              <w:t xml:space="preserve">proses permohonan Pensijilan Halal Malaysia.</w:t>
            </w:r>
          </w:p>
          <w:p w:rsidR="00000000" w:rsidDel="00000000" w:rsidP="00000000" w:rsidRDefault="00000000" w:rsidRPr="00000000" w14:paraId="0000007D">
            <w:pPr>
              <w:spacing w:line="273.6" w:lineRule="auto"/>
              <w:ind w:left="1000" w:right="220" w:hanging="360"/>
              <w:rPr>
                <w:sz w:val="24"/>
                <w:szCs w:val="24"/>
              </w:rPr>
            </w:pPr>
            <w:r w:rsidDel="00000000" w:rsidR="00000000" w:rsidRPr="00000000">
              <w:rPr>
                <w:sz w:val="24"/>
                <w:szCs w:val="24"/>
                <w:rtl w:val="0"/>
              </w:rPr>
              <w:t xml:space="preserve">(5) Bertanggungjawab</w:t>
              <w:tab/>
              <w:t xml:space="preserve">memastikan</w:t>
              <w:tab/>
              <w:t xml:space="preserve">HAS</w:t>
              <w:tab/>
              <w:t xml:space="preserve">dilaksanakan secara berkesan berdasarkan keperluan MHMS 2020.</w:t>
            </w:r>
          </w:p>
          <w:p w:rsidR="00000000" w:rsidDel="00000000" w:rsidP="00000000" w:rsidRDefault="00000000" w:rsidRPr="00000000" w14:paraId="0000007E">
            <w:pPr>
              <w:spacing w:before="220" w:line="273.6" w:lineRule="auto"/>
              <w:ind w:left="2200" w:right="220" w:hanging="1570"/>
              <w:rPr>
                <w:sz w:val="24"/>
                <w:szCs w:val="24"/>
              </w:rPr>
            </w:pPr>
            <w:r w:rsidDel="00000000" w:rsidR="00000000" w:rsidRPr="00000000">
              <w:rPr>
                <w:rtl w:val="0"/>
              </w:rPr>
            </w:r>
          </w:p>
        </w:tc>
      </w:tr>
    </w:tbl>
    <w:p w:rsidR="00000000" w:rsidDel="00000000" w:rsidP="00000000" w:rsidRDefault="00000000" w:rsidRPr="00000000" w14:paraId="0000007F">
      <w:pPr>
        <w:spacing w:line="360" w:lineRule="auto"/>
        <w:rPr>
          <w:sz w:val="7"/>
          <w:szCs w:val="7"/>
        </w:rPr>
      </w:pPr>
      <w:r w:rsidDel="00000000" w:rsidR="00000000" w:rsidRPr="00000000">
        <w:rPr>
          <w:rtl w:val="0"/>
        </w:rPr>
      </w:r>
    </w:p>
    <w:p w:rsidR="00000000" w:rsidDel="00000000" w:rsidP="00000000" w:rsidRDefault="00000000" w:rsidRPr="00000000" w14:paraId="00000080">
      <w:pPr>
        <w:spacing w:after="240" w:line="360" w:lineRule="auto"/>
        <w:rPr/>
      </w:pPr>
      <w:r w:rsidDel="00000000" w:rsidR="00000000" w:rsidRPr="00000000">
        <w:rPr>
          <w:b w:val="1"/>
          <w:sz w:val="7"/>
          <w:szCs w:val="7"/>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