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CodePulse Java Use Case Summary</w:t>
      </w:r>
    </w:p>
    <w:p>
      <w:r>
        <w:t>This table explains the 19 use cases in our Java code smell analysis and refactoring diagram. It gives the purpose of each use case and a simple example.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2779"/>
        <w:gridCol w:w="3240"/>
        <w:gridCol w:w="3456"/>
      </w:tblGrid>
      <w:tr>
        <w:trPr>
          <w:tblHeader/>
          <w:cantSplit/>
        </w:trPr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24445C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4"/>
              </w:rPr>
              <w:t>ID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24445C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4"/>
              </w:rPr>
              <w:t>Use case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24445C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4"/>
              </w:rPr>
              <w:t>What it does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24445C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4"/>
              </w:rPr>
              <w:t>Simple example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4"/>
              </w:rPr>
              <w:t>UC-01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Submit Java Project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Accepts a project ZIP or public GitHub URL.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Upload ShopApp.zip.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  <w:jc w:val="center"/>
            </w:pPr>
            <w:r>
              <w:rPr>
                <w:sz w:val="24"/>
              </w:rPr>
              <w:t>UC-02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Analyze Java Project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Examines Java code using rules and trained ML models.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Start analysis of ShopApp.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4"/>
              </w:rPr>
              <w:t>UC-03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Monitor Analysis Status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Shows analysis progress and status.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See “Analysis running.”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  <w:jc w:val="center"/>
            </w:pPr>
            <w:r>
              <w:rPr>
                <w:sz w:val="24"/>
              </w:rPr>
              <w:t>UC-04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Detect God Class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Identifies classes that handle too many responsibilities.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Flag a class handling payments, stock and customer accounts.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4"/>
              </w:rPr>
              <w:t>UC-05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Detect Feature Envy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Identifies methods that rely heavily on another class’s data.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Flag a method that mostly reads fields from Customer.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  <w:jc w:val="center"/>
            </w:pPr>
            <w:r>
              <w:rPr>
                <w:sz w:val="24"/>
              </w:rPr>
              <w:t>UC-06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Review Analysis Results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Shows the detected smells and their locations.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View flagged classes and methods.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4"/>
              </w:rPr>
              <w:t>UC-07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Inspect Finding and Evidence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Explains why a specific item was flagged.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Inspect the metrics and rule conditions for a flagged class.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  <w:jc w:val="center"/>
            </w:pPr>
            <w:r>
              <w:rPr>
                <w:sz w:val="24"/>
              </w:rPr>
              <w:t>UC-08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Compare Rule-Based and ML Findings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Shows where the two approaches agree or disagree.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Rules flag a class, but ML predicts no smell.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4"/>
              </w:rPr>
              <w:t>UC-09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Explore Dependency and Architecture Findings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Shows relationships between classes and structural concerns.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See that many classes depend on OrderManager.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  <w:jc w:val="center"/>
            </w:pPr>
            <w:r>
              <w:rPr>
                <w:sz w:val="24"/>
              </w:rPr>
              <w:t>UC-10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Review Debt Estimates and Priorities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Shows estimated improvement effort and suggested priorities.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Review why one finding should be addressed first.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4"/>
              </w:rPr>
              <w:t>UC-11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Export Analysis Report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Downloads a summary of the analysis.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Download a report for the supervisor.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  <w:jc w:val="center"/>
            </w:pPr>
            <w:r>
              <w:rPr>
                <w:sz w:val="24"/>
              </w:rPr>
              <w:t>UC-12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Reopen Saved Analysis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Opens results from an earlier analysis.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Reopen yesterday’s ShopApp results.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4"/>
              </w:rPr>
              <w:t>UC-13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Review Refactoring Recommendations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Suggests ways to improve flagged code.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Suggest separating payment responsibilities from a large class.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  <w:jc w:val="center"/>
            </w:pPr>
            <w:r>
              <w:rPr>
                <w:sz w:val="24"/>
              </w:rPr>
              <w:t>UC-14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Preview Supported Refactoring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Creates a proposed change in a separate project copy.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Preview a supported method extraction.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4"/>
              </w:rPr>
              <w:t>UC-15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Validate Proposed Change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Checks the changed copy using available validation checks.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Check syntax, compilation and available tests.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  <w:jc w:val="center"/>
            </w:pPr>
            <w:r>
              <w:rPr>
                <w:sz w:val="24"/>
              </w:rPr>
              <w:t>UC-16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Compare Before and After Quality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Shows how measured code quality changed.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Compare method size before and after extraction.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4"/>
              </w:rPr>
              <w:t>UC-17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Review Proposed Change and Validation Results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Lets the user inspect the change and check results.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Review changed lines and see whether tests passed.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  <w:jc w:val="center"/>
            </w:pPr>
            <w:r>
              <w:rPr>
                <w:sz w:val="24"/>
              </w:rPr>
              <w:t>UC-18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Accept Proposed Change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Records the user’s approval of a specific proposed change.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2F5F7"/>
          </w:tcPr>
          <w:p>
            <w:pPr>
              <w:spacing w:after="0" w:line="245" w:lineRule="auto"/>
            </w:pPr>
            <w:r>
              <w:rPr>
                <w:sz w:val="24"/>
              </w:rPr>
              <w:t>Accept the reviewed refactoring.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4"/>
              </w:rPr>
              <w:t>UC-19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Download Accepted Patch or Project Copy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Downloads the approved changes.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bottom w:w="15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4"/>
              </w:rPr>
              <w:t>Download the improved project ZIP or patch.</w:t>
            </w:r>
          </w:p>
        </w:tc>
      </w:tr>
    </w:tbl>
    <w:p>
      <w:pPr>
        <w:spacing w:before="160"/>
      </w:pPr>
      <w:r>
        <w:rPr>
          <w:b/>
        </w:rPr>
        <w:t xml:space="preserve">Implementation focus: </w:t>
      </w:r>
      <w:r>
        <w:t>Detection, evidence, comparison and reports first. Architecture findings, debt estimates and supported refactoring are planned enhancements.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CodePulse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