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E5FA3"/>
          <w:sz w:val="40"/>
          <w:szCs w:val="40"/>
        </w:rPr>
        <w:t xml:space="preserve">PROJECT REPORT</w:t>
      </w:r>
    </w:p>
    <w:p>
      <w:pPr>
        <w:spacing w:after="600"/>
        <w:jc w:val="center"/>
      </w:pPr>
      <w:r>
        <w:rPr>
          <w:b/>
          <w:bCs/>
          <w:color w:val="1A1A1A"/>
          <w:sz w:val="32"/>
          <w:szCs w:val="32"/>
        </w:rPr>
        <w:t xml:space="preserve">AI-Based Public Sentiment Analysis System</w:t>
      </w:r>
    </w:p>
    <w:p>
      <w:pPr>
        <w:spacing w:after="100"/>
        <w:jc w:val="center"/>
      </w:pPr>
      <w:r>
        <w:rPr>
          <w:i/>
          <w:iCs/>
          <w:color w:val="555555"/>
          <w:sz w:val="22"/>
          <w:szCs w:val="22"/>
        </w:rPr>
        <w:t xml:space="preserve">Analyzing Sentiment in Twitter Data and Product Reviews Using</w:t>
      </w:r>
    </w:p>
    <w:p>
      <w:pPr>
        <w:spacing w:after="800"/>
        <w:jc w:val="center"/>
      </w:pPr>
      <w:r>
        <w:rPr>
          <w:i/>
          <w:iCs/>
          <w:color w:val="555555"/>
          <w:sz w:val="22"/>
          <w:szCs w:val="22"/>
        </w:rPr>
        <w:t xml:space="preserve">Naïve Bayes, Logistic Regression, and LSTM</w:t>
      </w:r>
    </w:p>
    <w:p>
      <w:pPr>
        <w:pBdr>
          <w:bottom w:val="single" w:color="2E5FA3" w:sz="6" w:space="4"/>
        </w:pBdr>
        <w:spacing w:after="400"/>
      </w:pPr>
    </w:p>
    <w:p>
      <w:pPr>
        <w:spacing w:after="80"/>
      </w:pPr>
      <w:r>
        <w:rPr>
          <w:b/>
          <w:bCs/>
          <w:sz w:val="22"/>
          <w:szCs w:val="22"/>
        </w:rPr>
        <w:t xml:space="preserve">Prepared by:  </w:t>
      </w:r>
      <w:r>
        <w:rPr>
          <w:sz w:val="22"/>
          <w:szCs w:val="22"/>
        </w:rPr>
        <w:t xml:space="preserve">Faizan</w:t>
      </w:r>
    </w:p>
    <w:p>
      <w:pPr>
        <w:spacing w:after="80"/>
      </w:pPr>
      <w:r>
        <w:rPr>
          <w:b/>
          <w:bCs/>
          <w:sz w:val="22"/>
          <w:szCs w:val="22"/>
        </w:rPr>
        <w:t xml:space="preserve">Program:  </w:t>
      </w:r>
      <w:r>
        <w:rPr>
          <w:sz w:val="22"/>
          <w:szCs w:val="22"/>
        </w:rPr>
        <w:t xml:space="preserve">B.Tech, Artificial Intelligence &amp; Machine Learning, Sushant University</w:t>
      </w:r>
    </w:p>
    <w:p>
      <w:pPr>
        <w:spacing w:after="80"/>
      </w:pPr>
      <w:r>
        <w:rPr>
          <w:b/>
          <w:bCs/>
          <w:sz w:val="22"/>
          <w:szCs w:val="22"/>
        </w:rPr>
        <w:t xml:space="preserve">GitHub:  </w:t>
      </w:r>
      <w:r>
        <w:rPr>
          <w:sz w:val="22"/>
          <w:szCs w:val="22"/>
        </w:rPr>
        <w:t xml:space="preserve">faizan6xyz</w:t>
      </w:r>
    </w:p>
    <w:p>
      <w:pPr>
        <w:spacing w:after="80"/>
      </w:pPr>
      <w:r>
        <w:rPr>
          <w:b/>
          <w:bCs/>
          <w:sz w:val="22"/>
          <w:szCs w:val="22"/>
        </w:rPr>
        <w:t xml:space="preserve">Date:  </w:t>
      </w:r>
      <w:r>
        <w:rPr>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2E5FA3"/>
          <w:sz w:val="30"/>
          <w:szCs w:val="30"/>
        </w:rPr>
        <w:t xml:space="preserve">1. Objective</w:t>
      </w:r>
    </w:p>
    <w:p>
      <w:pPr>
        <w:spacing w:after="160" w:line="300"/>
      </w:pPr>
      <w:r>
        <w:rPr>
          <w:sz w:val="22"/>
          <w:szCs w:val="22"/>
        </w:rPr>
        <w:t xml:space="preserve">The goal of this project is to build an AI-based system capable of analyzing public sentiment expressed in short-form text such as tweets and product reviews. The system classifies each piece of text as Positive, Negative, or Neutral, and aggregates results across large batches of text to surface overall public opinion trends — useful for brand monitoring, product feedback analysis, and social listening use cases.</w:t>
      </w:r>
    </w:p>
    <w:p>
      <w:pPr>
        <w:pStyle w:val="Heading1"/>
        <w:spacing w:after="200" w:before="400"/>
      </w:pPr>
      <w:r>
        <w:rPr>
          <w:b/>
          <w:bCs/>
          <w:color w:val="2E5FA3"/>
          <w:sz w:val="30"/>
          <w:szCs w:val="30"/>
        </w:rPr>
        <w:t xml:space="preserve">2. Dataset</w:t>
      </w:r>
    </w:p>
    <w:p>
      <w:pPr>
        <w:spacing w:after="160" w:line="300"/>
      </w:pPr>
      <w:r>
        <w:rPr>
          <w:sz w:val="22"/>
          <w:szCs w:val="22"/>
        </w:rPr>
        <w:t xml:space="preserve">The project was designed to work with short, informal, user-generated text, drawing on one or more of the following publicly available datasets:</w:t>
      </w:r>
    </w:p>
    <w:p>
      <w:pPr>
        <w:pStyle w:val="ListParagraph"/>
        <w:numPr>
          <w:ilvl w:val="0"/>
          <w:numId w:val="2"/>
        </w:numPr>
        <w:spacing w:after="100" w:line="280"/>
      </w:pPr>
      <w:r>
        <w:rPr>
          <w:sz w:val="22"/>
          <w:szCs w:val="22"/>
        </w:rPr>
        <w:t xml:space="preserve">Twitter Sentiment Dataset (Kaggle) — labeled tweets tagged positive, negative, or neutral</w:t>
      </w:r>
    </w:p>
    <w:p>
      <w:pPr>
        <w:pStyle w:val="ListParagraph"/>
        <w:numPr>
          <w:ilvl w:val="0"/>
          <w:numId w:val="2"/>
        </w:numPr>
        <w:spacing w:after="100" w:line="280"/>
      </w:pPr>
      <w:r>
        <w:rPr>
          <w:sz w:val="22"/>
          <w:szCs w:val="22"/>
        </w:rPr>
        <w:t xml:space="preserve">IMDB Movie Reviews — long-form review text with binary sentiment labels</w:t>
      </w:r>
    </w:p>
    <w:p>
      <w:pPr>
        <w:pStyle w:val="ListParagraph"/>
        <w:numPr>
          <w:ilvl w:val="0"/>
          <w:numId w:val="2"/>
        </w:numPr>
        <w:spacing w:after="100" w:line="280"/>
      </w:pPr>
      <w:r>
        <w:rPr>
          <w:sz w:val="22"/>
          <w:szCs w:val="22"/>
        </w:rPr>
        <w:t xml:space="preserve">Amazon Product Reviews — star-rated reviews mapped to sentiment classes</w:t>
      </w:r>
    </w:p>
    <w:p>
      <w:pPr>
        <w:spacing w:after="160" w:line="300"/>
      </w:pPr>
      <w:r>
        <w:rPr>
          <w:sz w:val="22"/>
          <w:szCs w:val="22"/>
        </w:rPr>
        <w:t xml:space="preserve">Twitter-style data was used as the primary training source given its short length, informal grammar, heavy use of slang/hashtags/emojis, and closer resemblance to the kind of real-world text the dashboard is meant to classify at inference time.</w:t>
      </w:r>
    </w:p>
    <w:p>
      <w:pPr>
        <w:pStyle w:val="Heading1"/>
        <w:spacing w:after="200" w:before="400"/>
      </w:pPr>
      <w:r>
        <w:rPr>
          <w:b/>
          <w:bCs/>
          <w:color w:val="2E5FA3"/>
          <w:sz w:val="30"/>
          <w:szCs w:val="30"/>
        </w:rPr>
        <w:t xml:space="preserve">3. Methodology</w:t>
      </w:r>
    </w:p>
    <w:p>
      <w:pPr>
        <w:pStyle w:val="Heading2"/>
        <w:spacing w:after="140" w:before="280"/>
      </w:pPr>
      <w:r>
        <w:rPr>
          <w:b/>
          <w:bCs/>
          <w:color w:val="1A1A1A"/>
          <w:sz w:val="24"/>
          <w:szCs w:val="24"/>
        </w:rPr>
        <w:t xml:space="preserve">3.1 Text Preprocessing</w:t>
      </w:r>
    </w:p>
    <w:p>
      <w:pPr>
        <w:spacing w:after="160" w:line="300"/>
      </w:pPr>
      <w:r>
        <w:rPr>
          <w:sz w:val="22"/>
          <w:szCs w:val="22"/>
        </w:rPr>
        <w:t xml:space="preserve">Raw text was cleaned and normalized before feature extraction, since social media text is noisy and inconsistent. The pipeline (implemented in a shared clean_and_tokenize function) performed the following steps in order:</w:t>
      </w:r>
    </w:p>
    <w:p>
      <w:pPr>
        <w:pStyle w:val="ListParagraph"/>
        <w:numPr>
          <w:ilvl w:val="0"/>
          <w:numId w:val="3"/>
        </w:numPr>
        <w:spacing w:after="100" w:line="280"/>
      </w:pPr>
      <w:r>
        <w:rPr>
          <w:sz w:val="22"/>
          <w:szCs w:val="22"/>
        </w:rPr>
        <w:t xml:space="preserve">Lowercasing all text for consistency</w:t>
      </w:r>
    </w:p>
    <w:p>
      <w:pPr>
        <w:pStyle w:val="ListParagraph"/>
        <w:numPr>
          <w:ilvl w:val="0"/>
          <w:numId w:val="3"/>
        </w:numPr>
        <w:spacing w:after="100" w:line="280"/>
      </w:pPr>
      <w:r>
        <w:rPr>
          <w:sz w:val="22"/>
          <w:szCs w:val="22"/>
        </w:rPr>
        <w:t xml:space="preserve">Removing URLs (http/https/www links)</w:t>
      </w:r>
    </w:p>
    <w:p>
      <w:pPr>
        <w:pStyle w:val="ListParagraph"/>
        <w:numPr>
          <w:ilvl w:val="0"/>
          <w:numId w:val="3"/>
        </w:numPr>
        <w:spacing w:after="100" w:line="280"/>
      </w:pPr>
      <w:r>
        <w:rPr>
          <w:sz w:val="22"/>
          <w:szCs w:val="22"/>
        </w:rPr>
        <w:t xml:space="preserve">Removing @mentions and stripping the '#' symbol from hashtags while keeping the hashtag text</w:t>
      </w:r>
    </w:p>
    <w:p>
      <w:pPr>
        <w:pStyle w:val="ListParagraph"/>
        <w:numPr>
          <w:ilvl w:val="0"/>
          <w:numId w:val="3"/>
        </w:numPr>
        <w:spacing w:after="100" w:line="280"/>
      </w:pPr>
      <w:r>
        <w:rPr>
          <w:sz w:val="22"/>
          <w:szCs w:val="22"/>
        </w:rPr>
        <w:t xml:space="preserve">Removing non-alphabetic characters (numbers, punctuation, emojis)</w:t>
      </w:r>
    </w:p>
    <w:p>
      <w:pPr>
        <w:pStyle w:val="ListParagraph"/>
        <w:numPr>
          <w:ilvl w:val="0"/>
          <w:numId w:val="3"/>
        </w:numPr>
        <w:spacing w:after="100" w:line="280"/>
      </w:pPr>
      <w:r>
        <w:rPr>
          <w:sz w:val="22"/>
          <w:szCs w:val="22"/>
        </w:rPr>
        <w:t xml:space="preserve">Tokenizing text into individual words using NLTK's word tokenizer</w:t>
      </w:r>
    </w:p>
    <w:p>
      <w:pPr>
        <w:pStyle w:val="ListParagraph"/>
        <w:numPr>
          <w:ilvl w:val="0"/>
          <w:numId w:val="3"/>
        </w:numPr>
        <w:spacing w:after="100" w:line="280"/>
      </w:pPr>
      <w:r>
        <w:rPr>
          <w:sz w:val="22"/>
          <w:szCs w:val="22"/>
        </w:rPr>
        <w:t xml:space="preserve">Removing English stopwords and single-character tokens</w:t>
      </w:r>
    </w:p>
    <w:p>
      <w:pPr>
        <w:pStyle w:val="ListParagraph"/>
        <w:numPr>
          <w:ilvl w:val="0"/>
          <w:numId w:val="3"/>
        </w:numPr>
        <w:spacing w:after="100" w:line="280"/>
      </w:pPr>
      <w:r>
        <w:rPr>
          <w:sz w:val="22"/>
          <w:szCs w:val="22"/>
        </w:rPr>
        <w:t xml:space="preserve">Lemmatizing remaining tokens to their base/dictionary form using WordNetLemmatizer</w:t>
      </w:r>
    </w:p>
    <w:p>
      <w:pPr>
        <w:spacing w:after="160" w:line="300"/>
      </w:pPr>
      <w:r>
        <w:rPr>
          <w:sz w:val="22"/>
          <w:szCs w:val="22"/>
        </w:rPr>
        <w:t xml:space="preserve">This produces a clean list of meaningful tokens per document, which is then rejoined into a normalized string for vectorization.</w:t>
      </w:r>
    </w:p>
    <w:p>
      <w:pPr>
        <w:pStyle w:val="Heading2"/>
        <w:spacing w:after="140" w:before="280"/>
      </w:pPr>
      <w:r>
        <w:rPr>
          <w:b/>
          <w:bCs/>
          <w:color w:val="1A1A1A"/>
          <w:sz w:val="24"/>
          <w:szCs w:val="24"/>
        </w:rPr>
        <w:t xml:space="preserve">3.2 Feature Extraction</w:t>
      </w:r>
    </w:p>
    <w:p>
      <w:pPr>
        <w:spacing w:after="160" w:line="300"/>
      </w:pPr>
      <w:r>
        <w:rPr>
          <w:sz w:val="22"/>
          <w:szCs w:val="22"/>
        </w:rPr>
        <w:t xml:space="preserve">Cleaned text was converted into numerical feature vectors using TF-IDF (Term Frequency–Inverse Document Frequency) vectorization via scikit-learn's TfidfVectorizer. TF-IDF was chosen over a raw bag-of-words approach because it down-weights common but uninformative words while emphasizing terms that are distinctive to a given class. For the LSTM model, text was instead represented as padded sequences of token indices, allowing the network to learn its own dense word embeddings during training rather than relying on a fixed sparse representation.</w:t>
      </w:r>
    </w:p>
    <w:p>
      <w:pPr>
        <w:pStyle w:val="Heading2"/>
        <w:spacing w:after="140" w:before="280"/>
      </w:pPr>
      <w:r>
        <w:rPr>
          <w:b/>
          <w:bCs/>
          <w:color w:val="1A1A1A"/>
          <w:sz w:val="24"/>
          <w:szCs w:val="24"/>
        </w:rPr>
        <w:t xml:space="preserve">3.3 Model Training</w:t>
      </w:r>
    </w:p>
    <w:p>
      <w:pPr>
        <w:spacing w:after="160" w:line="300"/>
      </w:pPr>
      <w:r>
        <w:rPr>
          <w:sz w:val="22"/>
          <w:szCs w:val="22"/>
        </w:rPr>
        <w:t xml:space="preserve">Three classification models were trained and compared, each with different strengths in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shd w:fill="2E5FA3" w:val="clear"/>
            <w:tcMar>
              <w:top w:type="dxa" w:w="100"/>
              <w:left w:type="dxa" w:w="120"/>
              <w:bottom w:type="dxa" w:w="100"/>
              <w:right w:type="dxa" w:w="120"/>
            </w:tcMar>
          </w:tcPr>
          <w:p>
            <w:r>
              <w:rPr>
                <w:b/>
                <w:bCs/>
                <w:color w:val="FFFFFF"/>
                <w:sz w:val="21"/>
                <w:szCs w:val="21"/>
              </w:rPr>
              <w:t xml:space="preserve">Model</w:t>
            </w:r>
          </w:p>
        </w:tc>
        <w:tc>
          <w:tcPr>
            <w:tcW w:type="dxa" w:w="4560"/>
            <w:shd w:fill="2E5FA3" w:val="clear"/>
            <w:tcMar>
              <w:top w:type="dxa" w:w="100"/>
              <w:left w:type="dxa" w:w="120"/>
              <w:bottom w:type="dxa" w:w="100"/>
              <w:right w:type="dxa" w:w="120"/>
            </w:tcMar>
          </w:tcPr>
          <w:p>
            <w:r>
              <w:rPr>
                <w:b/>
                <w:bCs/>
                <w:color w:val="FFFFFF"/>
                <w:sz w:val="21"/>
                <w:szCs w:val="21"/>
              </w:rPr>
              <w:t xml:space="preserve">Description</w:t>
            </w:r>
          </w:p>
        </w:tc>
        <w:tc>
          <w:tcPr>
            <w:tcW w:type="dxa" w:w="2400"/>
            <w:shd w:fill="2E5FA3" w:val="clear"/>
            <w:tcMar>
              <w:top w:type="dxa" w:w="100"/>
              <w:left w:type="dxa" w:w="120"/>
              <w:bottom w:type="dxa" w:w="100"/>
              <w:right w:type="dxa" w:w="120"/>
            </w:tcMar>
          </w:tcPr>
          <w:p>
            <w:r>
              <w:rPr>
                <w:b/>
                <w:bCs/>
                <w:color w:val="FFFFFF"/>
                <w:sz w:val="21"/>
                <w:szCs w:val="21"/>
              </w:rPr>
              <w:t xml:space="preserve">Feature Input</w:t>
            </w:r>
          </w:p>
        </w:tc>
      </w:tr>
      <w:tr>
        <w:tc>
          <w:tcPr>
            <w:tcW w:type="dxa" w:w="2400"/>
            <w:shd w:fill="FFFFFF" w:val="clear"/>
            <w:tcMar>
              <w:top w:type="dxa" w:w="100"/>
              <w:left w:type="dxa" w:w="120"/>
              <w:bottom w:type="dxa" w:w="100"/>
              <w:right w:type="dxa" w:w="120"/>
            </w:tcMar>
          </w:tcPr>
          <w:p>
            <w:r>
              <w:rPr>
                <w:b w:val="false"/>
                <w:bCs w:val="false"/>
                <w:color w:val="1A1A1A"/>
                <w:sz w:val="21"/>
                <w:szCs w:val="21"/>
              </w:rPr>
              <w:t xml:space="preserve">Naïve Bayes</w:t>
            </w:r>
          </w:p>
        </w:tc>
        <w:tc>
          <w:tcPr>
            <w:tcW w:type="dxa" w:w="4560"/>
            <w:shd w:fill="FFFFFF" w:val="clear"/>
            <w:tcMar>
              <w:top w:type="dxa" w:w="100"/>
              <w:left w:type="dxa" w:w="120"/>
              <w:bottom w:type="dxa" w:w="100"/>
              <w:right w:type="dxa" w:w="120"/>
            </w:tcMar>
          </w:tcPr>
          <w:p>
            <w:r>
              <w:rPr>
                <w:b w:val="false"/>
                <w:bCs w:val="false"/>
                <w:color w:val="1A1A1A"/>
                <w:sz w:val="21"/>
                <w:szCs w:val="21"/>
              </w:rPr>
              <w:t xml:space="preserve">Multinomial NB classifier; fast probabilistic baseline well suited to sparse text features</w:t>
            </w:r>
          </w:p>
        </w:tc>
        <w:tc>
          <w:tcPr>
            <w:tcW w:type="dxa" w:w="2400"/>
            <w:shd w:fill="FFFFFF" w:val="clear"/>
            <w:tcMar>
              <w:top w:type="dxa" w:w="100"/>
              <w:left w:type="dxa" w:w="120"/>
              <w:bottom w:type="dxa" w:w="100"/>
              <w:right w:type="dxa" w:w="120"/>
            </w:tcMar>
          </w:tcPr>
          <w:p>
            <w:r>
              <w:rPr>
                <w:b w:val="false"/>
                <w:bCs w:val="false"/>
                <w:color w:val="1A1A1A"/>
                <w:sz w:val="21"/>
                <w:szCs w:val="21"/>
              </w:rPr>
              <w:t xml:space="preserve">TF-IDF vectors</w:t>
            </w:r>
          </w:p>
        </w:tc>
      </w:tr>
      <w:tr>
        <w:tc>
          <w:tcPr>
            <w:tcW w:type="dxa" w:w="2400"/>
            <w:shd w:fill="FFFFFF" w:val="clear"/>
            <w:tcMar>
              <w:top w:type="dxa" w:w="100"/>
              <w:left w:type="dxa" w:w="120"/>
              <w:bottom w:type="dxa" w:w="100"/>
              <w:right w:type="dxa" w:w="120"/>
            </w:tcMar>
          </w:tcPr>
          <w:p>
            <w:r>
              <w:rPr>
                <w:b w:val="false"/>
                <w:bCs w:val="false"/>
                <w:color w:val="1A1A1A"/>
                <w:sz w:val="21"/>
                <w:szCs w:val="21"/>
              </w:rPr>
              <w:t xml:space="preserve">Logistic Regression</w:t>
            </w:r>
          </w:p>
        </w:tc>
        <w:tc>
          <w:tcPr>
            <w:tcW w:type="dxa" w:w="4560"/>
            <w:shd w:fill="FFFFFF" w:val="clear"/>
            <w:tcMar>
              <w:top w:type="dxa" w:w="100"/>
              <w:left w:type="dxa" w:w="120"/>
              <w:bottom w:type="dxa" w:w="100"/>
              <w:right w:type="dxa" w:w="120"/>
            </w:tcMar>
          </w:tcPr>
          <w:p>
            <w:r>
              <w:rPr>
                <w:b w:val="false"/>
                <w:bCs w:val="false"/>
                <w:color w:val="1A1A1A"/>
                <w:sz w:val="21"/>
                <w:szCs w:val="21"/>
              </w:rPr>
              <w:t xml:space="preserve">Linear classifier trained on the same TF-IDF features; generally stronger and more stable than NB on text classification</w:t>
            </w:r>
          </w:p>
        </w:tc>
        <w:tc>
          <w:tcPr>
            <w:tcW w:type="dxa" w:w="2400"/>
            <w:shd w:fill="FFFFFF" w:val="clear"/>
            <w:tcMar>
              <w:top w:type="dxa" w:w="100"/>
              <w:left w:type="dxa" w:w="120"/>
              <w:bottom w:type="dxa" w:w="100"/>
              <w:right w:type="dxa" w:w="120"/>
            </w:tcMar>
          </w:tcPr>
          <w:p>
            <w:r>
              <w:rPr>
                <w:b w:val="false"/>
                <w:bCs w:val="false"/>
                <w:color w:val="1A1A1A"/>
                <w:sz w:val="21"/>
                <w:szCs w:val="21"/>
              </w:rPr>
              <w:t xml:space="preserve">TF-IDF vectors</w:t>
            </w:r>
          </w:p>
        </w:tc>
      </w:tr>
      <w:tr>
        <w:tc>
          <w:tcPr>
            <w:tcW w:type="dxa" w:w="2400"/>
            <w:shd w:fill="FFFFFF" w:val="clear"/>
            <w:tcMar>
              <w:top w:type="dxa" w:w="100"/>
              <w:left w:type="dxa" w:w="120"/>
              <w:bottom w:type="dxa" w:w="100"/>
              <w:right w:type="dxa" w:w="120"/>
            </w:tcMar>
          </w:tcPr>
          <w:p>
            <w:r>
              <w:rPr>
                <w:b w:val="false"/>
                <w:bCs w:val="false"/>
                <w:color w:val="1A1A1A"/>
                <w:sz w:val="21"/>
                <w:szCs w:val="21"/>
              </w:rPr>
              <w:t xml:space="preserve">LSTM</w:t>
            </w:r>
          </w:p>
        </w:tc>
        <w:tc>
          <w:tcPr>
            <w:tcW w:type="dxa" w:w="4560"/>
            <w:shd w:fill="FFFFFF" w:val="clear"/>
            <w:tcMar>
              <w:top w:type="dxa" w:w="100"/>
              <w:left w:type="dxa" w:w="120"/>
              <w:bottom w:type="dxa" w:w="100"/>
              <w:right w:type="dxa" w:w="120"/>
            </w:tcMar>
          </w:tcPr>
          <w:p>
            <w:r>
              <w:rPr>
                <w:b w:val="false"/>
                <w:bCs w:val="false"/>
                <w:color w:val="1A1A1A"/>
                <w:sz w:val="21"/>
                <w:szCs w:val="21"/>
              </w:rPr>
              <w:t xml:space="preserve">Recurrent neural network that captures word order and longer-range context, unlike the bag-of-words models above</w:t>
            </w:r>
          </w:p>
        </w:tc>
        <w:tc>
          <w:tcPr>
            <w:tcW w:type="dxa" w:w="2400"/>
            <w:shd w:fill="FFFFFF" w:val="clear"/>
            <w:tcMar>
              <w:top w:type="dxa" w:w="100"/>
              <w:left w:type="dxa" w:w="120"/>
              <w:bottom w:type="dxa" w:w="100"/>
              <w:right w:type="dxa" w:w="120"/>
            </w:tcMar>
          </w:tcPr>
          <w:p>
            <w:r>
              <w:rPr>
                <w:b w:val="false"/>
                <w:bCs w:val="false"/>
                <w:color w:val="1A1A1A"/>
                <w:sz w:val="21"/>
                <w:szCs w:val="21"/>
              </w:rPr>
              <w:t xml:space="preserve">Padded token sequences + learned embeddings</w:t>
            </w:r>
          </w:p>
        </w:tc>
      </w:tr>
    </w:tbl>
    <w:p>
      <w:pPr>
        <w:spacing w:after="200"/>
      </w:pPr>
    </w:p>
    <w:p>
      <w:pPr>
        <w:spacing w:after="160" w:line="300"/>
      </w:pPr>
      <w:r>
        <w:rPr>
          <w:sz w:val="22"/>
          <w:szCs w:val="22"/>
        </w:rPr>
        <w:t xml:space="preserve">All three trained artifacts — the TF-IDF vectorizer, Naïve Bayes model, Logistic Regression model, label encoder, and LSTM model — were serialized (via joblib for the scikit-learn components and Keras' native format for the LSTM) so they could be loaded directly into the deployment dashboard without retraining.</w:t>
      </w:r>
    </w:p>
    <w:p>
      <w:pPr>
        <w:pStyle w:val="Heading2"/>
        <w:spacing w:after="140" w:before="280"/>
      </w:pPr>
      <w:r>
        <w:rPr>
          <w:b/>
          <w:bCs/>
          <w:color w:val="1A1A1A"/>
          <w:sz w:val="24"/>
          <w:szCs w:val="24"/>
        </w:rPr>
        <w:t xml:space="preserve">3.4 Evaluation Approach</w:t>
      </w:r>
    </w:p>
    <w:p>
      <w:pPr>
        <w:spacing w:after="160" w:line="300"/>
      </w:pPr>
      <w:r>
        <w:rPr>
          <w:sz w:val="22"/>
          <w:szCs w:val="22"/>
        </w:rPr>
        <w:t xml:space="preserve">Models were evaluated on a held-out validation split using standard classification metrics: accuracy, precision, recall, and F1-score per class. Naïve Bayes served as a fast baseline, Logistic Regression typically improved on it by better handling correlated TF-IDF features, and the LSTM was expected to perform best on longer or more context-dependent text where word order carries sentiment meaning that bag-of-words features lose.</w:t>
      </w:r>
    </w:p>
    <w:p>
      <w:pPr>
        <w:pStyle w:val="Heading1"/>
        <w:spacing w:after="200" w:before="400"/>
      </w:pPr>
      <w:r>
        <w:rPr>
          <w:b/>
          <w:bCs/>
          <w:color w:val="2E5FA3"/>
          <w:sz w:val="30"/>
          <w:szCs w:val="30"/>
        </w:rPr>
        <w:t xml:space="preserve">4. Deployment: Interactive Dashboard</w:t>
      </w:r>
    </w:p>
    <w:p>
      <w:pPr>
        <w:spacing w:after="160" w:line="300"/>
      </w:pPr>
      <w:r>
        <w:rPr>
          <w:sz w:val="22"/>
          <w:szCs w:val="22"/>
        </w:rPr>
        <w:t xml:space="preserve">A dashboard was built using Gradio to make the trained models usable without writing code. The interface loads all serialized artifacts once at startup and exposes two workflows:</w:t>
      </w:r>
    </w:p>
    <w:p>
      <w:pPr>
        <w:pStyle w:val="ListParagraph"/>
        <w:numPr>
          <w:ilvl w:val="0"/>
          <w:numId w:val="2"/>
        </w:numPr>
        <w:spacing w:after="100" w:line="280"/>
      </w:pPr>
      <w:r>
        <w:rPr>
          <w:sz w:val="22"/>
          <w:szCs w:val="22"/>
        </w:rPr>
        <w:t xml:space="preserve">Single text analysis — the user types or pastes one tweet/review and receives an instant predicted sentiment label with an emoji indicator (😊 positive, 😐 neutral, 😠 negative)</w:t>
      </w:r>
    </w:p>
    <w:p>
      <w:pPr>
        <w:pStyle w:val="ListParagraph"/>
        <w:numPr>
          <w:ilvl w:val="0"/>
          <w:numId w:val="2"/>
        </w:numPr>
        <w:spacing w:after="100" w:line="280"/>
      </w:pPr>
      <w:r>
        <w:rPr>
          <w:sz w:val="22"/>
          <w:szCs w:val="22"/>
        </w:rPr>
        <w:t xml:space="preserve">Batch CSV analysis — the user uploads a CSV file containing a text column; the app classifies every row, computes the overall percentage breakdown of Positive / Neutral / Negative sentiment, displays a bar chart of the distribution, shows a results table, and provides the fully labeled CSV as a downloadable file</w:t>
      </w:r>
    </w:p>
    <w:p>
      <w:pPr>
        <w:spacing w:after="160" w:line="300"/>
      </w:pPr>
      <w:r>
        <w:rPr>
          <w:sz w:val="22"/>
          <w:szCs w:val="22"/>
        </w:rPr>
        <w:t xml:space="preserve">A radio toggle lets the user switch between the Naïve Bayes and Logistic Regression models at inference time, making it easy to compare their outputs on the same input directly within the dashboard.</w:t>
      </w:r>
    </w:p>
    <w:p>
      <w:pPr>
        <w:pStyle w:val="Heading1"/>
        <w:spacing w:after="200" w:before="400"/>
      </w:pPr>
      <w:r>
        <w:rPr>
          <w:b/>
          <w:bCs/>
          <w:color w:val="2E5FA3"/>
          <w:sz w:val="30"/>
          <w:szCs w:val="30"/>
        </w:rPr>
        <w:t xml:space="preserve">5. Results Summary</w:t>
      </w:r>
    </w:p>
    <w:p>
      <w:pPr>
        <w:spacing w:after="160" w:line="300"/>
      </w:pPr>
      <w:r>
        <w:rPr>
          <w:sz w:val="22"/>
          <w:szCs w:val="22"/>
        </w:rPr>
        <w:t xml:space="preserve">Across the trained models, the general pattern observed was consistent with expectations for text classification on short informal text:</w:t>
      </w:r>
    </w:p>
    <w:p>
      <w:pPr>
        <w:pStyle w:val="ListParagraph"/>
        <w:numPr>
          <w:ilvl w:val="0"/>
          <w:numId w:val="2"/>
        </w:numPr>
        <w:spacing w:after="100" w:line="280"/>
      </w:pPr>
      <w:r>
        <w:rPr>
          <w:sz w:val="22"/>
          <w:szCs w:val="22"/>
        </w:rPr>
        <w:t xml:space="preserve">Naïve Bayes: fastest to train and predict; a solid baseline but more prone to misclassifying nuanced or mixed-sentiment text</w:t>
      </w:r>
    </w:p>
    <w:p>
      <w:pPr>
        <w:pStyle w:val="ListParagraph"/>
        <w:numPr>
          <w:ilvl w:val="0"/>
          <w:numId w:val="2"/>
        </w:numPr>
        <w:spacing w:after="100" w:line="280"/>
      </w:pPr>
      <w:r>
        <w:rPr>
          <w:sz w:val="22"/>
          <w:szCs w:val="22"/>
        </w:rPr>
        <w:t xml:space="preserve">Logistic Regression: consistently matched or outperformed Naïve Bayes on the same TF-IDF features, with better-calibrated probability estimates</w:t>
      </w:r>
    </w:p>
    <w:p>
      <w:pPr>
        <w:pStyle w:val="ListParagraph"/>
        <w:numPr>
          <w:ilvl w:val="0"/>
          <w:numId w:val="2"/>
        </w:numPr>
        <w:spacing w:after="100" w:line="280"/>
      </w:pPr>
      <w:r>
        <w:rPr>
          <w:sz w:val="22"/>
          <w:szCs w:val="22"/>
        </w:rPr>
        <w:t xml:space="preserve">LSTM: better equipped to capture context and word order (e.g. negation such as 'not good'), at the cost of longer training time and greater sensitivity to sequence length and vocabulary size</w:t>
      </w:r>
    </w:p>
    <w:p>
      <w:pPr>
        <w:spacing w:after="160" w:line="300"/>
      </w:pPr>
      <w:r>
        <w:rPr>
          <w:sz w:val="22"/>
          <w:szCs w:val="22"/>
        </w:rPr>
        <w:t xml:space="preserve">The batch dashboard output — percentage of Positive, Neutral, and Negative sentiment across an uploaded dataset — provides an at-a-glance summary suitable for tracking public opinion trends over time or comparing sentiment across products/campaigns.</w:t>
      </w:r>
    </w:p>
    <w:p>
      <w:pPr>
        <w:pStyle w:val="Heading1"/>
        <w:spacing w:after="200" w:before="400"/>
      </w:pPr>
      <w:r>
        <w:rPr>
          <w:b/>
          <w:bCs/>
          <w:color w:val="2E5FA3"/>
          <w:sz w:val="30"/>
          <w:szCs w:val="30"/>
        </w:rPr>
        <w:t xml:space="preserve">6.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5FA3" w:val="clear"/>
            <w:tcMar>
              <w:top w:type="dxa" w:w="100"/>
              <w:left w:type="dxa" w:w="120"/>
              <w:bottom w:type="dxa" w:w="100"/>
              <w:right w:type="dxa" w:w="120"/>
            </w:tcMar>
          </w:tcPr>
          <w:p>
            <w:r>
              <w:rPr>
                <w:b/>
                <w:bCs/>
                <w:color w:val="FFFFFF"/>
                <w:sz w:val="21"/>
                <w:szCs w:val="21"/>
              </w:rPr>
              <w:t xml:space="preserve">Category</w:t>
            </w:r>
          </w:p>
        </w:tc>
        <w:tc>
          <w:tcPr>
            <w:tcW w:type="dxa" w:w="6240"/>
            <w:shd w:fill="2E5FA3" w:val="clear"/>
            <w:tcMar>
              <w:top w:type="dxa" w:w="100"/>
              <w:left w:type="dxa" w:w="120"/>
              <w:bottom w:type="dxa" w:w="100"/>
              <w:right w:type="dxa" w:w="120"/>
            </w:tcMar>
          </w:tcPr>
          <w:p>
            <w:r>
              <w:rPr>
                <w:b/>
                <w:bCs/>
                <w:color w:val="FFFFFF"/>
                <w:sz w:val="21"/>
                <w:szCs w:val="21"/>
              </w:rPr>
              <w:t xml:space="preserve">Tools / Libraries</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Language</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Python</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Text Processing</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NLTK (tokenization, stopwords, lemmatization), Regex</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Feature Extraction</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scikit-learn TfidfVectorizer</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Classical ML Models</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scikit-learn (Multinomial Naïve Bayes, Logistic Regression)</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Deep Learning</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TensorFlow / Keras (LSTM)</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Model Persistence</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joblib, Keras native model format (.h5)</w:t>
            </w:r>
          </w:p>
        </w:tc>
      </w:tr>
      <w:tr>
        <w:tc>
          <w:tcPr>
            <w:tcW w:type="dxa" w:w="3120"/>
            <w:shd w:fill="FFFFFF" w:val="clear"/>
            <w:tcMar>
              <w:top w:type="dxa" w:w="100"/>
              <w:left w:type="dxa" w:w="120"/>
              <w:bottom w:type="dxa" w:w="100"/>
              <w:right w:type="dxa" w:w="120"/>
            </w:tcMar>
          </w:tcPr>
          <w:p>
            <w:r>
              <w:rPr>
                <w:b w:val="false"/>
                <w:bCs w:val="false"/>
                <w:color w:val="1A1A1A"/>
                <w:sz w:val="21"/>
                <w:szCs w:val="21"/>
              </w:rPr>
              <w:t xml:space="preserve">Deployment</w:t>
            </w:r>
          </w:p>
        </w:tc>
        <w:tc>
          <w:tcPr>
            <w:tcW w:type="dxa" w:w="6240"/>
            <w:shd w:fill="FFFFFF" w:val="clear"/>
            <w:tcMar>
              <w:top w:type="dxa" w:w="100"/>
              <w:left w:type="dxa" w:w="120"/>
              <w:bottom w:type="dxa" w:w="100"/>
              <w:right w:type="dxa" w:w="120"/>
            </w:tcMar>
          </w:tcPr>
          <w:p>
            <w:r>
              <w:rPr>
                <w:b w:val="false"/>
                <w:bCs w:val="false"/>
                <w:color w:val="1A1A1A"/>
                <w:sz w:val="21"/>
                <w:szCs w:val="21"/>
              </w:rPr>
              <w:t xml:space="preserve">Gradio (web dashboard, single &amp; batch inference, CSV export)</w:t>
            </w:r>
          </w:p>
        </w:tc>
      </w:tr>
    </w:tbl>
    <w:p>
      <w:pPr>
        <w:spacing w:after="200"/>
      </w:pPr>
    </w:p>
    <w:p>
      <w:pPr>
        <w:pStyle w:val="Heading1"/>
        <w:spacing w:after="200" w:before="400"/>
      </w:pPr>
      <w:r>
        <w:rPr>
          <w:b/>
          <w:bCs/>
          <w:color w:val="2E5FA3"/>
          <w:sz w:val="30"/>
          <w:szCs w:val="30"/>
        </w:rPr>
        <w:t xml:space="preserve">7. Conclusion</w:t>
      </w:r>
    </w:p>
    <w:p>
      <w:pPr>
        <w:spacing w:after="160" w:line="300"/>
      </w:pPr>
      <w:r>
        <w:rPr>
          <w:sz w:val="22"/>
          <w:szCs w:val="22"/>
        </w:rPr>
        <w:t xml:space="preserve">This project demonstrates a complete, end-to-end sentiment analysis pipeline — from raw noisy social media text through cleaning, feature extraction, model training, and finally a usable interactive dashboard. Comparing a probabilistic baseline (Naïve Bayes), a linear discriminative model (Logistic Regression), and a sequence-aware deep learning model (LSTM) highlights the trade-off between simplicity/speed and the ability to capture context in text. The resulting dashboard turns these models into a practical tool that non-technical users can use to gauge public sentiment from raw text data, whether from social media or customer reviews.</w:t>
      </w:r>
    </w:p>
    <w:p>
      <w:pPr>
        <w:pStyle w:val="Heading1"/>
        <w:spacing w:after="200" w:before="400"/>
      </w:pPr>
      <w:r>
        <w:rPr>
          <w:b/>
          <w:bCs/>
          <w:color w:val="2E5FA3"/>
          <w:sz w:val="30"/>
          <w:szCs w:val="30"/>
        </w:rPr>
        <w:t xml:space="preserve">8. Future Scope</w:t>
      </w:r>
    </w:p>
    <w:p>
      <w:pPr>
        <w:pStyle w:val="ListParagraph"/>
        <w:numPr>
          <w:ilvl w:val="0"/>
          <w:numId w:val="2"/>
        </w:numPr>
        <w:spacing w:after="100" w:line="280"/>
      </w:pPr>
      <w:r>
        <w:rPr>
          <w:sz w:val="22"/>
          <w:szCs w:val="22"/>
        </w:rPr>
        <w:t xml:space="preserve">Incorporate transformer-based models (e.g. BERT, DistilBERT) for improved contextual understanding</w:t>
      </w:r>
    </w:p>
    <w:p>
      <w:pPr>
        <w:pStyle w:val="ListParagraph"/>
        <w:numPr>
          <w:ilvl w:val="0"/>
          <w:numId w:val="2"/>
        </w:numPr>
        <w:spacing w:after="100" w:line="280"/>
      </w:pPr>
      <w:r>
        <w:rPr>
          <w:sz w:val="22"/>
          <w:szCs w:val="22"/>
        </w:rPr>
        <w:t xml:space="preserve">Add multi-lingual sentiment support</w:t>
      </w:r>
    </w:p>
    <w:p>
      <w:pPr>
        <w:pStyle w:val="ListParagraph"/>
        <w:numPr>
          <w:ilvl w:val="0"/>
          <w:numId w:val="2"/>
        </w:numPr>
        <w:spacing w:after="100" w:line="280"/>
      </w:pPr>
      <w:r>
        <w:rPr>
          <w:sz w:val="22"/>
          <w:szCs w:val="22"/>
        </w:rPr>
        <w:t xml:space="preserve">Extend the dashboard to pull live tweets via an API for real-time sentiment monitoring</w:t>
      </w:r>
    </w:p>
    <w:p>
      <w:pPr>
        <w:pStyle w:val="ListParagraph"/>
        <w:numPr>
          <w:ilvl w:val="0"/>
          <w:numId w:val="2"/>
        </w:numPr>
        <w:spacing w:after="100" w:line="280"/>
      </w:pPr>
      <w:r>
        <w:rPr>
          <w:sz w:val="22"/>
          <w:szCs w:val="22"/>
        </w:rPr>
        <w:t xml:space="preserve">Add explainability (e.g. highlighting which words drove a prediction) to build user trust in the model's output</w:t>
      </w:r>
    </w:p>
    <w:p>
      <w:pPr>
        <w:pStyle w:val="ListParagraph"/>
        <w:numPr>
          <w:ilvl w:val="0"/>
          <w:numId w:val="2"/>
        </w:numPr>
        <w:spacing w:after="100" w:line="280"/>
      </w:pPr>
      <w:r>
        <w:rPr>
          <w:sz w:val="22"/>
          <w:szCs w:val="22"/>
        </w:rPr>
        <w:t xml:space="preserve">Wire the trained LSTM model into the dashboard as a selectable third option alongside Naïve Bayes and Logistic Regression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Public Sentiment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2026-07-06T03:59:26.303Z</dcterms:created>
  <dcterms:modified xsi:type="dcterms:W3CDTF">2026-07-06T03:59:26.304Z</dcterms:modified>
</cp:coreProperties>
</file>

<file path=docProps/custom.xml><?xml version="1.0" encoding="utf-8"?>
<Properties xmlns="http://schemas.openxmlformats.org/officeDocument/2006/custom-properties" xmlns:vt="http://schemas.openxmlformats.org/officeDocument/2006/docPropsVTypes"/>
</file>