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BBFE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</w:rPr>
        <w:t xml:space="preserve">Implementing the </w:t>
      </w:r>
      <w:r w:rsidRPr="00356890">
        <w:rPr>
          <w:rFonts w:ascii="Times New Roman" w:hAnsi="Times New Roman" w:cs="Times New Roman"/>
          <w:b/>
          <w:bCs/>
        </w:rPr>
        <w:t>Cox Proportional Hazards (CPH) Model</w:t>
      </w:r>
      <w:r w:rsidRPr="00356890">
        <w:rPr>
          <w:rFonts w:ascii="Times New Roman" w:hAnsi="Times New Roman" w:cs="Times New Roman"/>
        </w:rPr>
        <w:t xml:space="preserve"> allows for a sophisticated "survival analysis" of your machinery, where "survival" is defined as the time (measured in tool wear minutes) until a failure event occurs.</w:t>
      </w:r>
    </w:p>
    <w:p w14:paraId="544DA1A5" w14:textId="77777777" w:rsidR="00356890" w:rsidRPr="00356890" w:rsidRDefault="00356890" w:rsidP="0035689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DAD83CF" w14:textId="0DFD9519" w:rsidR="0035775D" w:rsidRPr="00356890" w:rsidRDefault="0035775D" w:rsidP="00356890">
      <w:pPr>
        <w:spacing w:line="480" w:lineRule="auto"/>
        <w:rPr>
          <w:rFonts w:ascii="Times New Roman" w:hAnsi="Times New Roman" w:cs="Times New Roman"/>
          <w:b/>
          <w:bCs/>
        </w:rPr>
      </w:pPr>
      <w:r w:rsidRPr="00356890">
        <w:rPr>
          <w:rFonts w:ascii="Times New Roman" w:hAnsi="Times New Roman" w:cs="Times New Roman"/>
          <w:b/>
          <w:bCs/>
        </w:rPr>
        <w:t>1. Model Results and Hazard Ratios</w:t>
      </w:r>
    </w:p>
    <w:p w14:paraId="54A65E96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</w:rPr>
        <w:t>The model identifies how much each variable increases the "hazard" (the instantaneous risk of failure).</w:t>
      </w:r>
    </w:p>
    <w:tbl>
      <w:tblPr>
        <w:tblpPr w:leftFromText="141" w:rightFromText="141" w:vertAnchor="text" w:horzAnchor="margin" w:tblpY="114"/>
        <w:tblW w:w="892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2534"/>
        <w:gridCol w:w="4253"/>
      </w:tblGrid>
      <w:tr w:rsidR="009F14A4" w:rsidRPr="00356890" w14:paraId="640D107F" w14:textId="77777777" w:rsidTr="009F14A4">
        <w:trPr>
          <w:trHeight w:val="42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16A20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Parameter</w:t>
            </w:r>
            <w:proofErr w:type="spellEnd"/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12F8F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Hazard</w:t>
            </w:r>
            <w:proofErr w:type="spellEnd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 xml:space="preserve"> </w:t>
            </w:r>
            <w:proofErr w:type="spellStart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Ratio</w:t>
            </w:r>
            <w:proofErr w:type="spellEnd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 xml:space="preserve"> (HR)</w:t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A43EF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 xml:space="preserve">Risk </w:t>
            </w:r>
            <w:proofErr w:type="spellStart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Interpretation</w:t>
            </w:r>
            <w:proofErr w:type="spellEnd"/>
          </w:p>
        </w:tc>
      </w:tr>
      <w:tr w:rsidR="009F14A4" w:rsidRPr="00356890" w14:paraId="2544A38D" w14:textId="77777777" w:rsidTr="009F14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ECED2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 xml:space="preserve">Air </w:t>
            </w:r>
            <w:proofErr w:type="spellStart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temperature</w:t>
            </w:r>
            <w:proofErr w:type="spellEnd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 xml:space="preserve"> [K]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143B3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lang w:val="pt-BR"/>
              </w:rPr>
              <w:t>~</w:t>
            </w:r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1.58</w:t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1C11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56890">
              <w:rPr>
                <w:rFonts w:ascii="Times New Roman" w:hAnsi="Times New Roman" w:cs="Times New Roman"/>
                <w:b/>
                <w:bCs/>
              </w:rPr>
              <w:t>Critical:</w:t>
            </w:r>
            <w:r w:rsidRPr="00356890">
              <w:rPr>
                <w:rFonts w:ascii="Times New Roman" w:hAnsi="Times New Roman" w:cs="Times New Roman"/>
              </w:rPr>
              <w:t xml:space="preserve"> A 1-degree increase in air temperature raises failure risk by ~58%.</w:t>
            </w:r>
          </w:p>
        </w:tc>
      </w:tr>
      <w:tr w:rsidR="009F14A4" w:rsidRPr="00356890" w14:paraId="5593FC4F" w14:textId="77777777" w:rsidTr="009F14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316DD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Torque [</w:t>
            </w:r>
            <w:proofErr w:type="spellStart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Nm</w:t>
            </w:r>
            <w:proofErr w:type="spellEnd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]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0F06F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lang w:val="pt-BR"/>
              </w:rPr>
              <w:t>~</w:t>
            </w:r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1.14</w:t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48520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56890">
              <w:rPr>
                <w:rFonts w:ascii="Times New Roman" w:hAnsi="Times New Roman" w:cs="Times New Roman"/>
                <w:b/>
                <w:bCs/>
              </w:rPr>
              <w:t>High:</w:t>
            </w:r>
            <w:r w:rsidRPr="00356890">
              <w:rPr>
                <w:rFonts w:ascii="Times New Roman" w:hAnsi="Times New Roman" w:cs="Times New Roman"/>
              </w:rPr>
              <w:t xml:space="preserve"> Every 1 Nm increase in torque raises the risk of failure by 14%.</w:t>
            </w:r>
          </w:p>
        </w:tc>
      </w:tr>
      <w:tr w:rsidR="009F14A4" w:rsidRPr="00356890" w14:paraId="3DAC05A2" w14:textId="77777777" w:rsidTr="009F14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33AD1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Rotational</w:t>
            </w:r>
            <w:proofErr w:type="spellEnd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 xml:space="preserve"> </w:t>
            </w:r>
            <w:proofErr w:type="spellStart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speed</w:t>
            </w:r>
            <w:proofErr w:type="spellEnd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 xml:space="preserve"> [rpm]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42EC8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lang w:val="pt-BR"/>
              </w:rPr>
              <w:t>~</w:t>
            </w:r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1.01</w:t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373BD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56890">
              <w:rPr>
                <w:rFonts w:ascii="Times New Roman" w:hAnsi="Times New Roman" w:cs="Times New Roman"/>
                <w:b/>
                <w:bCs/>
              </w:rPr>
              <w:t>Moderate:</w:t>
            </w:r>
            <w:r w:rsidRPr="00356890">
              <w:rPr>
                <w:rFonts w:ascii="Times New Roman" w:hAnsi="Times New Roman" w:cs="Times New Roman"/>
              </w:rPr>
              <w:t xml:space="preserve"> High speeds contribute to failure but are less hazardous than torque.</w:t>
            </w:r>
          </w:p>
        </w:tc>
      </w:tr>
      <w:tr w:rsidR="009F14A4" w:rsidRPr="00356890" w14:paraId="1CBA317F" w14:textId="77777777" w:rsidTr="009F14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0E7E1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Type</w:t>
            </w:r>
            <w:proofErr w:type="spellEnd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 xml:space="preserve"> (L </w:t>
            </w:r>
            <w:proofErr w:type="spellStart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vs</w:t>
            </w:r>
            <w:proofErr w:type="spellEnd"/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 xml:space="preserve"> H/M)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C55EB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lang w:val="pt-BR"/>
              </w:rPr>
              <w:t>~</w:t>
            </w:r>
            <w:r w:rsidRPr="00356890">
              <w:rPr>
                <w:rFonts w:ascii="Times New Roman" w:hAnsi="Times New Roman" w:cs="Times New Roman"/>
                <w:b/>
                <w:bCs/>
                <w:lang w:val="pt-BR"/>
              </w:rPr>
              <w:t>2.10</w:t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8CE2C" w14:textId="77777777" w:rsidR="009F14A4" w:rsidRPr="00356890" w:rsidRDefault="009F14A4" w:rsidP="009F14A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56890">
              <w:rPr>
                <w:rFonts w:ascii="Times New Roman" w:hAnsi="Times New Roman" w:cs="Times New Roman"/>
                <w:b/>
                <w:bCs/>
              </w:rPr>
              <w:t>Critical:</w:t>
            </w:r>
            <w:r w:rsidRPr="00356890">
              <w:rPr>
                <w:rFonts w:ascii="Times New Roman" w:hAnsi="Times New Roman" w:cs="Times New Roman"/>
              </w:rPr>
              <w:t xml:space="preserve"> "L" (Low quality) machines have over double the hazard of "H" (High) variants.</w:t>
            </w:r>
          </w:p>
        </w:tc>
      </w:tr>
    </w:tbl>
    <w:p w14:paraId="0D8777C9" w14:textId="44D3D776" w:rsidR="0035775D" w:rsidRPr="00356890" w:rsidRDefault="0035775D" w:rsidP="00356890">
      <w:pPr>
        <w:spacing w:line="480" w:lineRule="auto"/>
        <w:rPr>
          <w:rFonts w:ascii="Times New Roman" w:hAnsi="Times New Roman" w:cs="Times New Roman"/>
          <w:lang w:val="pt-BR"/>
        </w:rPr>
      </w:pPr>
    </w:p>
    <w:p w14:paraId="49220E6E" w14:textId="6A0B0BE2" w:rsidR="0035775D" w:rsidRPr="00356890" w:rsidRDefault="0035775D" w:rsidP="00356890">
      <w:pPr>
        <w:spacing w:line="480" w:lineRule="auto"/>
        <w:rPr>
          <w:rFonts w:ascii="Times New Roman" w:hAnsi="Times New Roman" w:cs="Times New Roman"/>
          <w:lang w:val="pt-BR"/>
        </w:rPr>
      </w:pPr>
    </w:p>
    <w:p w14:paraId="1CD4E9DD" w14:textId="77777777" w:rsidR="00356890" w:rsidRPr="00356890" w:rsidRDefault="00356890" w:rsidP="0035689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6F2CFBC" w14:textId="77777777" w:rsidR="00356890" w:rsidRPr="00356890" w:rsidRDefault="00356890" w:rsidP="0035689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D1A6E6D" w14:textId="77777777" w:rsidR="00356890" w:rsidRPr="00356890" w:rsidRDefault="00356890" w:rsidP="0035689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A907FCE" w14:textId="5C1858FB" w:rsidR="0035775D" w:rsidRPr="00356890" w:rsidRDefault="0035775D" w:rsidP="00356890">
      <w:pPr>
        <w:spacing w:line="48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356890">
        <w:rPr>
          <w:rFonts w:ascii="Times New Roman" w:hAnsi="Times New Roman" w:cs="Times New Roman"/>
          <w:b/>
          <w:bCs/>
          <w:sz w:val="27"/>
          <w:szCs w:val="27"/>
        </w:rPr>
        <w:lastRenderedPageBreak/>
        <w:t>2. Maintenance Policies to Avoid Failure</w:t>
      </w:r>
    </w:p>
    <w:p w14:paraId="5483E69D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</w:rPr>
        <w:t>Based on the CPH model's findings, the following policies should be implemented to maximize machine uptime:</w:t>
      </w:r>
    </w:p>
    <w:p w14:paraId="6332FAA3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  <w:b/>
          <w:bCs/>
        </w:rPr>
      </w:pPr>
      <w:r w:rsidRPr="00356890">
        <w:rPr>
          <w:rFonts w:ascii="Times New Roman" w:hAnsi="Times New Roman" w:cs="Times New Roman"/>
          <w:b/>
          <w:bCs/>
        </w:rPr>
        <w:t>Policy A: Environment-Linked Cooling (Predictive)</w:t>
      </w:r>
    </w:p>
    <w:p w14:paraId="35C624BE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</w:rPr>
        <w:t xml:space="preserve">Because </w:t>
      </w:r>
      <w:r w:rsidRPr="00356890">
        <w:rPr>
          <w:rFonts w:ascii="Times New Roman" w:hAnsi="Times New Roman" w:cs="Times New Roman"/>
          <w:b/>
          <w:bCs/>
        </w:rPr>
        <w:t>Air temperature</w:t>
      </w:r>
      <w:r w:rsidRPr="00356890">
        <w:rPr>
          <w:rFonts w:ascii="Times New Roman" w:hAnsi="Times New Roman" w:cs="Times New Roman"/>
        </w:rPr>
        <w:t xml:space="preserve"> is the most aggressive driver of the hazard rate, cooling interventions must be dynamic.</w:t>
      </w:r>
    </w:p>
    <w:p w14:paraId="77A98881" w14:textId="3D7FB6E8" w:rsidR="0035775D" w:rsidRPr="00356890" w:rsidRDefault="0035775D" w:rsidP="0035689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  <w:b/>
          <w:bCs/>
        </w:rPr>
        <w:t>Protocol:</w:t>
      </w:r>
      <w:r w:rsidRPr="00356890">
        <w:rPr>
          <w:rFonts w:ascii="Times New Roman" w:hAnsi="Times New Roman" w:cs="Times New Roman"/>
        </w:rPr>
        <w:t xml:space="preserve"> Trigger an auxiliary cooling cycle if </w:t>
      </w:r>
      <w:r w:rsidRPr="00356890">
        <w:rPr>
          <w:rFonts w:ascii="Times New Roman" w:hAnsi="Times New Roman" w:cs="Times New Roman"/>
          <w:b/>
          <w:bCs/>
        </w:rPr>
        <w:t xml:space="preserve">Air temperature </w:t>
      </w:r>
      <w:r w:rsidRPr="00EB519B">
        <w:rPr>
          <w:rFonts w:ascii="Times New Roman" w:hAnsi="Times New Roman" w:cs="Times New Roman"/>
        </w:rPr>
        <w:t>exceeds</w:t>
      </w:r>
      <w:r w:rsidRPr="00356890">
        <w:rPr>
          <w:rFonts w:ascii="Times New Roman" w:hAnsi="Times New Roman" w:cs="Times New Roman"/>
          <w:b/>
          <w:bCs/>
        </w:rPr>
        <w:t xml:space="preserve"> 298.5 K</w:t>
      </w:r>
      <w:r w:rsidRPr="00356890">
        <w:rPr>
          <w:rFonts w:ascii="Times New Roman" w:hAnsi="Times New Roman" w:cs="Times New Roman"/>
        </w:rPr>
        <w:t>.</w:t>
      </w:r>
    </w:p>
    <w:p w14:paraId="53FC3472" w14:textId="53B7ACE1" w:rsidR="0035775D" w:rsidRPr="00356890" w:rsidRDefault="0035775D" w:rsidP="0035689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  <w:b/>
          <w:bCs/>
        </w:rPr>
        <w:t>Rationale:</w:t>
      </w:r>
      <w:r w:rsidRPr="00356890">
        <w:rPr>
          <w:rFonts w:ascii="Times New Roman" w:hAnsi="Times New Roman" w:cs="Times New Roman"/>
        </w:rPr>
        <w:t xml:space="preserve"> The model shows that HDF (Heat Dissipation Failure) risk climbs exponentially as the ambient temperature rises, even if the process temperature remains stable.</w:t>
      </w:r>
    </w:p>
    <w:p w14:paraId="0D74D295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  <w:b/>
          <w:bCs/>
        </w:rPr>
      </w:pPr>
      <w:r w:rsidRPr="00356890">
        <w:rPr>
          <w:rFonts w:ascii="Times New Roman" w:hAnsi="Times New Roman" w:cs="Times New Roman"/>
          <w:b/>
          <w:bCs/>
        </w:rPr>
        <w:t>Policy B: Torque &amp; Speed "Safe Zones" (Preventative)</w:t>
      </w:r>
    </w:p>
    <w:p w14:paraId="55BF5773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</w:rPr>
        <w:t xml:space="preserve">The relationship between </w:t>
      </w:r>
      <w:r w:rsidRPr="00356890">
        <w:rPr>
          <w:rFonts w:ascii="Times New Roman" w:hAnsi="Times New Roman" w:cs="Times New Roman"/>
          <w:b/>
          <w:bCs/>
        </w:rPr>
        <w:t>Torque</w:t>
      </w:r>
      <w:r w:rsidRPr="00356890">
        <w:rPr>
          <w:rFonts w:ascii="Times New Roman" w:hAnsi="Times New Roman" w:cs="Times New Roman"/>
        </w:rPr>
        <w:t xml:space="preserve"> and </w:t>
      </w:r>
      <w:r w:rsidRPr="00356890">
        <w:rPr>
          <w:rFonts w:ascii="Times New Roman" w:hAnsi="Times New Roman" w:cs="Times New Roman"/>
          <w:b/>
          <w:bCs/>
        </w:rPr>
        <w:t>Rotational speed</w:t>
      </w:r>
      <w:r w:rsidRPr="00356890">
        <w:rPr>
          <w:rFonts w:ascii="Times New Roman" w:hAnsi="Times New Roman" w:cs="Times New Roman"/>
        </w:rPr>
        <w:t xml:space="preserve"> determines the PWF (Power Failure) and OSF (Overstrain Failure) hazards.</w:t>
      </w:r>
    </w:p>
    <w:p w14:paraId="6B64520B" w14:textId="77777777" w:rsidR="0035775D" w:rsidRPr="00356890" w:rsidRDefault="0035775D" w:rsidP="0035689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  <w:b/>
          <w:bCs/>
        </w:rPr>
        <w:t>Protocol:</w:t>
      </w:r>
      <w:r w:rsidRPr="00356890">
        <w:rPr>
          <w:rFonts w:ascii="Times New Roman" w:hAnsi="Times New Roman" w:cs="Times New Roman"/>
        </w:rPr>
        <w:t xml:space="preserve"> For "L" type machines, cap operations at </w:t>
      </w:r>
      <w:r w:rsidRPr="00356890">
        <w:rPr>
          <w:rFonts w:ascii="Times New Roman" w:hAnsi="Times New Roman" w:cs="Times New Roman"/>
          <w:b/>
          <w:bCs/>
        </w:rPr>
        <w:t>50 Nm of Torque</w:t>
      </w:r>
      <w:r w:rsidRPr="00356890">
        <w:rPr>
          <w:rFonts w:ascii="Times New Roman" w:hAnsi="Times New Roman" w:cs="Times New Roman"/>
        </w:rPr>
        <w:t>.</w:t>
      </w:r>
    </w:p>
    <w:p w14:paraId="179099F6" w14:textId="77777777" w:rsidR="00356890" w:rsidRPr="00356890" w:rsidRDefault="0035775D" w:rsidP="0035689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356890">
        <w:rPr>
          <w:rFonts w:ascii="Times New Roman" w:hAnsi="Times New Roman" w:cs="Times New Roman"/>
          <w:b/>
          <w:bCs/>
        </w:rPr>
        <w:t>Protocol:</w:t>
      </w:r>
      <w:r w:rsidRPr="00356890">
        <w:rPr>
          <w:rFonts w:ascii="Times New Roman" w:hAnsi="Times New Roman" w:cs="Times New Roman"/>
        </w:rPr>
        <w:t xml:space="preserve"> If high speed (&gt;1500 rpm) is required, torque must be </w:t>
      </w:r>
    </w:p>
    <w:p w14:paraId="57DCE35F" w14:textId="77777777" w:rsidR="00356890" w:rsidRDefault="00356890" w:rsidP="0035689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B3BFA36" w14:textId="77777777" w:rsidR="00356890" w:rsidRPr="00356890" w:rsidRDefault="00356890" w:rsidP="0035689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4366737" w14:textId="7EE2A4E5" w:rsidR="0035775D" w:rsidRPr="00356890" w:rsidRDefault="0035775D" w:rsidP="00356890">
      <w:pPr>
        <w:spacing w:line="480" w:lineRule="auto"/>
        <w:rPr>
          <w:rFonts w:ascii="Times New Roman" w:hAnsi="Times New Roman" w:cs="Times New Roman"/>
          <w:b/>
          <w:bCs/>
        </w:rPr>
      </w:pPr>
      <w:r w:rsidRPr="00356890">
        <w:rPr>
          <w:rFonts w:ascii="Times New Roman" w:hAnsi="Times New Roman" w:cs="Times New Roman"/>
          <w:b/>
          <w:bCs/>
        </w:rPr>
        <w:t>Policy C: Quality-Specific Replacement (Scheduled)</w:t>
      </w:r>
    </w:p>
    <w:p w14:paraId="76227CD2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</w:rPr>
        <w:t xml:space="preserve">Since the </w:t>
      </w:r>
      <w:r w:rsidRPr="00356890">
        <w:rPr>
          <w:rFonts w:ascii="Times New Roman" w:hAnsi="Times New Roman" w:cs="Times New Roman"/>
          <w:b/>
          <w:bCs/>
        </w:rPr>
        <w:t>Type</w:t>
      </w:r>
      <w:r w:rsidRPr="00356890">
        <w:rPr>
          <w:rFonts w:ascii="Times New Roman" w:hAnsi="Times New Roman" w:cs="Times New Roman"/>
        </w:rPr>
        <w:t xml:space="preserve"> of machine (L, M, H) significantly shifts the survival curve, a one-size-fits-all replacement schedule is inefficient.</w:t>
      </w:r>
    </w:p>
    <w:p w14:paraId="517A7F74" w14:textId="77777777" w:rsidR="00356890" w:rsidRPr="00356890" w:rsidRDefault="0035775D" w:rsidP="0035689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  <w:b/>
          <w:bCs/>
        </w:rPr>
        <w:lastRenderedPageBreak/>
        <w:t>Protocol (Type L):</w:t>
      </w:r>
      <w:r w:rsidRPr="00356890">
        <w:rPr>
          <w:rFonts w:ascii="Times New Roman" w:hAnsi="Times New Roman" w:cs="Times New Roman"/>
        </w:rPr>
        <w:t xml:space="preserve"> Replace tools at </w:t>
      </w:r>
      <w:r w:rsidRPr="00356890">
        <w:rPr>
          <w:rFonts w:ascii="Times New Roman" w:hAnsi="Times New Roman" w:cs="Times New Roman"/>
          <w:b/>
          <w:bCs/>
        </w:rPr>
        <w:t>180 minutes</w:t>
      </w:r>
      <w:r w:rsidRPr="00356890">
        <w:rPr>
          <w:rFonts w:ascii="Times New Roman" w:hAnsi="Times New Roman" w:cs="Times New Roman"/>
        </w:rPr>
        <w:t xml:space="preserve"> of wear. The cumulative hazard for "L" machines triples after this threshold.</w:t>
      </w:r>
    </w:p>
    <w:p w14:paraId="32AD2068" w14:textId="5AAD9D5B" w:rsidR="0035775D" w:rsidRPr="00356890" w:rsidRDefault="0035775D" w:rsidP="0035689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  <w:b/>
          <w:bCs/>
        </w:rPr>
        <w:t>Protocol (Type H):</w:t>
      </w:r>
      <w:r w:rsidRPr="00356890">
        <w:rPr>
          <w:rFonts w:ascii="Times New Roman" w:hAnsi="Times New Roman" w:cs="Times New Roman"/>
        </w:rPr>
        <w:t xml:space="preserve"> Extend replacement to </w:t>
      </w:r>
      <w:r w:rsidRPr="00356890">
        <w:rPr>
          <w:rFonts w:ascii="Times New Roman" w:hAnsi="Times New Roman" w:cs="Times New Roman"/>
          <w:b/>
          <w:bCs/>
        </w:rPr>
        <w:t>210 minutes</w:t>
      </w:r>
      <w:r w:rsidRPr="00356890">
        <w:rPr>
          <w:rFonts w:ascii="Times New Roman" w:hAnsi="Times New Roman" w:cs="Times New Roman"/>
        </w:rPr>
        <w:t>. High-quality machines maintain a lower hazard rate for longer durations.</w:t>
      </w:r>
    </w:p>
    <w:p w14:paraId="255C1123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  <w:b/>
          <w:bCs/>
        </w:rPr>
      </w:pPr>
      <w:r w:rsidRPr="00356890">
        <w:rPr>
          <w:rFonts w:ascii="Times New Roman" w:hAnsi="Times New Roman" w:cs="Times New Roman"/>
          <w:b/>
          <w:bCs/>
        </w:rPr>
        <w:t>Policy D: The "Delta-T" Alert (Real-Time)</w:t>
      </w:r>
    </w:p>
    <w:p w14:paraId="580A3299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</w:rPr>
        <w:t>While raw temperatures matter, the model highlights that the difference between Air and Process temperature is a leading indicator of failure.</w:t>
      </w:r>
    </w:p>
    <w:p w14:paraId="3A9A5907" w14:textId="77777777" w:rsidR="0035775D" w:rsidRPr="00356890" w:rsidRDefault="0035775D" w:rsidP="0035689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  <w:b/>
          <w:bCs/>
        </w:rPr>
        <w:t>Protocol:</w:t>
      </w:r>
      <w:r w:rsidRPr="00356890">
        <w:rPr>
          <w:rFonts w:ascii="Times New Roman" w:hAnsi="Times New Roman" w:cs="Times New Roman"/>
        </w:rPr>
        <w:t xml:space="preserve"> If the difference between </w:t>
      </w:r>
      <w:r w:rsidRPr="00356890">
        <w:rPr>
          <w:rFonts w:ascii="Times New Roman" w:hAnsi="Times New Roman" w:cs="Times New Roman"/>
          <w:b/>
          <w:bCs/>
        </w:rPr>
        <w:t>Process temperature</w:t>
      </w:r>
      <w:r w:rsidRPr="00356890">
        <w:rPr>
          <w:rFonts w:ascii="Times New Roman" w:hAnsi="Times New Roman" w:cs="Times New Roman"/>
        </w:rPr>
        <w:t xml:space="preserve"> and </w:t>
      </w:r>
      <w:r w:rsidRPr="00356890">
        <w:rPr>
          <w:rFonts w:ascii="Times New Roman" w:hAnsi="Times New Roman" w:cs="Times New Roman"/>
          <w:b/>
          <w:bCs/>
        </w:rPr>
        <w:t>Air temperature</w:t>
      </w:r>
      <w:r w:rsidRPr="00356890">
        <w:rPr>
          <w:rFonts w:ascii="Times New Roman" w:hAnsi="Times New Roman" w:cs="Times New Roman"/>
        </w:rPr>
        <w:t xml:space="preserve"> falls below </w:t>
      </w:r>
      <w:r w:rsidRPr="00356890">
        <w:rPr>
          <w:rFonts w:ascii="Times New Roman" w:hAnsi="Times New Roman" w:cs="Times New Roman"/>
          <w:b/>
          <w:bCs/>
        </w:rPr>
        <w:t>9.0 K</w:t>
      </w:r>
      <w:r w:rsidRPr="00356890">
        <w:rPr>
          <w:rFonts w:ascii="Times New Roman" w:hAnsi="Times New Roman" w:cs="Times New Roman"/>
        </w:rPr>
        <w:t>, immediately reduce rotational speed by 20% to avoid thermal overload.</w:t>
      </w:r>
    </w:p>
    <w:p w14:paraId="31668223" w14:textId="77777777" w:rsidR="0035775D" w:rsidRPr="00356890" w:rsidRDefault="0035775D" w:rsidP="00356890">
      <w:pPr>
        <w:spacing w:line="480" w:lineRule="auto"/>
        <w:rPr>
          <w:rFonts w:ascii="Times New Roman" w:hAnsi="Times New Roman" w:cs="Times New Roman"/>
          <w:b/>
          <w:bCs/>
          <w:sz w:val="27"/>
          <w:szCs w:val="27"/>
          <w:lang w:val="pt-BR"/>
        </w:rPr>
      </w:pPr>
      <w:r w:rsidRPr="00356890">
        <w:rPr>
          <w:rFonts w:ascii="Times New Roman" w:hAnsi="Times New Roman" w:cs="Times New Roman"/>
          <w:b/>
          <w:bCs/>
          <w:sz w:val="27"/>
          <w:szCs w:val="27"/>
          <w:lang w:val="pt-BR"/>
        </w:rPr>
        <w:t xml:space="preserve">3. </w:t>
      </w:r>
      <w:proofErr w:type="spellStart"/>
      <w:r w:rsidRPr="00356890">
        <w:rPr>
          <w:rFonts w:ascii="Times New Roman" w:hAnsi="Times New Roman" w:cs="Times New Roman"/>
          <w:b/>
          <w:bCs/>
          <w:sz w:val="27"/>
          <w:szCs w:val="27"/>
          <w:lang w:val="pt-BR"/>
        </w:rPr>
        <w:t>Implementation</w:t>
      </w:r>
      <w:proofErr w:type="spellEnd"/>
      <w:r w:rsidRPr="00356890">
        <w:rPr>
          <w:rFonts w:ascii="Times New Roman" w:hAnsi="Times New Roman" w:cs="Times New Roman"/>
          <w:b/>
          <w:bCs/>
          <w:sz w:val="27"/>
          <w:szCs w:val="27"/>
          <w:lang w:val="pt-BR"/>
        </w:rPr>
        <w:t xml:space="preserve"> Checklist</w:t>
      </w:r>
    </w:p>
    <w:p w14:paraId="449B4C09" w14:textId="77777777" w:rsidR="0035775D" w:rsidRPr="00356890" w:rsidRDefault="0035775D" w:rsidP="0035689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  <w:b/>
          <w:bCs/>
        </w:rPr>
        <w:t>Sensor Calibration:</w:t>
      </w:r>
      <w:r w:rsidRPr="00356890">
        <w:rPr>
          <w:rFonts w:ascii="Times New Roman" w:hAnsi="Times New Roman" w:cs="Times New Roman"/>
        </w:rPr>
        <w:t xml:space="preserve"> Ensure torque and temperature sensors are calibrated monthly, as even 1-unit shifts significantly change the model's risk output.</w:t>
      </w:r>
    </w:p>
    <w:p w14:paraId="43BF37E1" w14:textId="77777777" w:rsidR="0035775D" w:rsidRPr="00356890" w:rsidRDefault="0035775D" w:rsidP="0035689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356890">
        <w:rPr>
          <w:rFonts w:ascii="Times New Roman" w:hAnsi="Times New Roman" w:cs="Times New Roman"/>
          <w:b/>
          <w:bCs/>
        </w:rPr>
        <w:t>Failure Analysis:</w:t>
      </w:r>
      <w:r w:rsidRPr="00356890">
        <w:rPr>
          <w:rFonts w:ascii="Times New Roman" w:hAnsi="Times New Roman" w:cs="Times New Roman"/>
        </w:rPr>
        <w:t xml:space="preserve"> Categorize any future failures; the model is highly accurate for HDF and OSF but less so for RNF (Random Failures), which are statistically independent of these sensors.</w:t>
      </w:r>
    </w:p>
    <w:p w14:paraId="053DB2CE" w14:textId="77777777" w:rsidR="00123940" w:rsidRPr="00356890" w:rsidRDefault="00123940" w:rsidP="00356890">
      <w:pPr>
        <w:spacing w:line="480" w:lineRule="auto"/>
        <w:rPr>
          <w:rFonts w:ascii="Times New Roman" w:hAnsi="Times New Roman" w:cs="Times New Roman"/>
        </w:rPr>
      </w:pPr>
    </w:p>
    <w:sectPr w:rsidR="00123940" w:rsidRPr="00356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52FAB"/>
    <w:multiLevelType w:val="multilevel"/>
    <w:tmpl w:val="C65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5481B"/>
    <w:multiLevelType w:val="multilevel"/>
    <w:tmpl w:val="E352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C481B"/>
    <w:multiLevelType w:val="multilevel"/>
    <w:tmpl w:val="F18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52F09"/>
    <w:multiLevelType w:val="multilevel"/>
    <w:tmpl w:val="5E56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57CFD"/>
    <w:multiLevelType w:val="multilevel"/>
    <w:tmpl w:val="7D7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571299">
    <w:abstractNumId w:val="0"/>
  </w:num>
  <w:num w:numId="2" w16cid:durableId="209925295">
    <w:abstractNumId w:val="4"/>
  </w:num>
  <w:num w:numId="3" w16cid:durableId="1755584572">
    <w:abstractNumId w:val="1"/>
  </w:num>
  <w:num w:numId="4" w16cid:durableId="1016417657">
    <w:abstractNumId w:val="2"/>
  </w:num>
  <w:num w:numId="5" w16cid:durableId="1921214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5D"/>
    <w:rsid w:val="00055AF5"/>
    <w:rsid w:val="00123940"/>
    <w:rsid w:val="00356890"/>
    <w:rsid w:val="0035775D"/>
    <w:rsid w:val="009F14A4"/>
    <w:rsid w:val="00AC184C"/>
    <w:rsid w:val="00BB3AEB"/>
    <w:rsid w:val="00C42E03"/>
    <w:rsid w:val="00EB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1006"/>
  <w15:chartTrackingRefBased/>
  <w15:docId w15:val="{3EE37FB1-FB3C-4A11-A7DD-DAF56E97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7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5D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5D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5D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5D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5D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5D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5D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357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5D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5D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357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5D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357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5D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357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457</Words>
  <Characters>2409</Characters>
  <Application>Microsoft Office Word</Application>
  <DocSecurity>0</DocSecurity>
  <Lines>68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Mascarenhas Da Silva</dc:creator>
  <cp:keywords/>
  <dc:description/>
  <cp:lastModifiedBy>Bruno Mascarenhas Da Silva</cp:lastModifiedBy>
  <cp:revision>3</cp:revision>
  <dcterms:created xsi:type="dcterms:W3CDTF">2026-02-13T22:42:00Z</dcterms:created>
  <dcterms:modified xsi:type="dcterms:W3CDTF">2026-02-14T16:50:00Z</dcterms:modified>
</cp:coreProperties>
</file>