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1A1A2E"/>
          <w:sz w:val="48"/>
        </w:rPr>
        <w:t>Terms of Service</w:t>
      </w:r>
    </w:p>
    <w:p>
      <w:pPr>
        <w:spacing w:after="480"/>
        <w:jc w:val="center"/>
      </w:pPr>
      <w:r>
        <w:rPr>
          <w:rFonts w:ascii="Arial" w:hAnsi="Arial"/>
          <w:i/>
          <w:color w:val="666666"/>
          <w:sz w:val="20"/>
        </w:rPr>
        <w:t>Effective Date: [DATE]</w:t>
      </w:r>
    </w:p>
    <w:p>
      <w:pPr>
        <w:pStyle w:val="Heading1"/>
      </w:pPr>
      <w:r>
        <w:t>1. Agreement</w:t>
      </w:r>
    </w:p>
    <w:p>
      <w:r>
        <w:t>These Terms of Service ("Terms") govern your use of the Seema compliance platform ("Platform") provided by Seema AI Ltd, a company registered in England and Wales ("Seema", "we", "us"). By subscribing to or using the Platform, you ("Customer", "you") agree to be bound by these Terms.</w:t>
      </w:r>
    </w:p>
    <w:p>
      <w:pPr>
        <w:pStyle w:val="Heading1"/>
      </w:pPr>
      <w:r>
        <w:t>2. The Platform</w:t>
      </w:r>
    </w:p>
    <w:p>
      <w:r>
        <w:t>Seema is a cloud-based compliance intelligence platform designed for SRA-regulated law firms. The Platform provides regulatory monitoring, staff compliance tracking, client due diligence management, automated chase communications, AI-powered regulatory analysis, breach reporting tools, and related features.</w:t>
      </w:r>
    </w:p>
    <w:p>
      <w:pPr>
        <w:pStyle w:val="Heading2"/>
      </w:pPr>
      <w:r>
        <w:t>2.1 AI Features</w:t>
      </w:r>
    </w:p>
    <w:p>
      <w:r>
        <w:t>The Platform includes AI-powered features that generate regulatory impact analyses and recommendations. These outputs are provided as decision-support tools only and do not constitute legal advice. You remain solely responsible for all compliance decisions and actions.</w:t>
      </w:r>
    </w:p>
    <w:p>
      <w:pPr>
        <w:pStyle w:val="Heading1"/>
      </w:pPr>
      <w:r>
        <w:t>3. Subscription and Payment</w:t>
      </w:r>
    </w:p>
    <w:p>
      <w:pPr>
        <w:pStyle w:val="Heading2"/>
      </w:pPr>
      <w:r>
        <w:t>3.1 Plans</w:t>
      </w:r>
    </w:p>
    <w:p>
      <w:r>
        <w:t>The Platform is offered on a subscription basis under two tiers: Essentials (£299/month) and Professional (£599/month). Features available under each tier are described on our pricing page.</w:t>
      </w:r>
    </w:p>
    <w:p>
      <w:pPr>
        <w:pStyle w:val="Heading2"/>
      </w:pPr>
      <w:r>
        <w:t>3.2 Billing</w:t>
      </w:r>
    </w:p>
    <w:p>
      <w:r>
        <w:t>Subscriptions are billed monthly or annually in advance via Stripe. All prices are quoted in GBP and exclusive of VAT. VAT will be added at the applicable rate.</w:t>
      </w:r>
    </w:p>
    <w:p>
      <w:pPr>
        <w:pStyle w:val="Heading2"/>
      </w:pPr>
      <w:r>
        <w:t>3.3 Cancellation</w:t>
      </w:r>
    </w:p>
    <w:p>
      <w:r>
        <w:t>You may cancel your subscription at any time. Cancellation takes effect at the end of the current billing period. No refunds are provided for partial billing periods unless required by law.</w:t>
      </w:r>
    </w:p>
    <w:p>
      <w:pPr>
        <w:pStyle w:val="Heading1"/>
      </w:pPr>
      <w:r>
        <w:t>4. Your Responsibilities</w:t>
      </w:r>
    </w:p>
    <w:p>
      <w:r>
        <w:t>You agree to:</w:t>
      </w:r>
    </w:p>
    <w:p>
      <w:r>
        <w:t>1. Provide accurate and complete information during registration and keep it up to date</w:t>
      </w:r>
    </w:p>
    <w:p>
      <w:r>
        <w:t>2. Ensure that your use of the Platform complies with all applicable laws and regulations</w:t>
      </w:r>
    </w:p>
    <w:p>
      <w:r>
        <w:t>3. Maintain the confidentiality of your login credentials and notify us immediately of any unauthorised access</w:t>
      </w:r>
    </w:p>
    <w:p>
      <w:r>
        <w:t>4. Not use the Platform for any unlawful purpose or in any way that could damage or impair the Platform</w:t>
      </w:r>
    </w:p>
    <w:p>
      <w:r>
        <w:t>5. Not attempt to gain unauthorised access to any part of the Platform or other users’ data</w:t>
      </w:r>
    </w:p>
    <w:p>
      <w:r>
        <w:t>6. Not reverse engineer, decompile, or disassemble the Platform</w:t>
      </w:r>
    </w:p>
    <w:p>
      <w:r>
        <w:t>7. Ensure that data you input into the Platform is accurate and that you have the necessary rights and consents</w:t>
      </w:r>
    </w:p>
    <w:p>
      <w:pPr>
        <w:pStyle w:val="Heading1"/>
      </w:pPr>
      <w:r>
        <w:t>5. Data Protection</w:t>
      </w:r>
    </w:p>
    <w:p>
      <w:r>
        <w:t>We process personal data in accordance with our Privacy Policy and, where applicable, the Data Processing Agreement entered into between us. You remain the data controller for all personal data you input into the Platform. We act as your data processor.</w:t>
      </w:r>
    </w:p>
    <w:p>
      <w:pPr>
        <w:pStyle w:val="Heading1"/>
      </w:pPr>
      <w:r>
        <w:t>6. Intellectual Property</w:t>
      </w:r>
    </w:p>
    <w:p>
      <w:r>
        <w:t>All intellectual property rights in the Platform belong to Seema AI Ltd. Your subscription grants you a non-exclusive, non-transferable, revocable licence to use the Platform for your internal business purposes during the subscription period.</w:t>
      </w:r>
    </w:p>
    <w:p>
      <w:r>
        <w:t>You retain all rights in the data you input. You grant us a limited licence to process that data solely for the purpose of providing the Platform services.</w:t>
      </w:r>
    </w:p>
    <w:p>
      <w:pPr>
        <w:pStyle w:val="Heading1"/>
      </w:pPr>
      <w:r>
        <w:t>7. Service Levels</w:t>
      </w:r>
    </w:p>
    <w:p>
      <w:r>
        <w:t>We aim to maintain Platform availability of 99.5% measured monthly, excluding scheduled maintenance. Scheduled maintenance will be communicated at least 48 hours in advance where practicable.</w:t>
      </w:r>
    </w:p>
    <w:p>
      <w:pPr>
        <w:pStyle w:val="Heading1"/>
      </w:pPr>
      <w:r>
        <w:t>8. Limitation of Liability</w:t>
      </w:r>
    </w:p>
    <w:p>
      <w:r>
        <w:t>To the maximum extent permitted by law:</w:t>
      </w:r>
    </w:p>
    <w:p>
      <w:pPr>
        <w:pStyle w:val="ListBullet"/>
      </w:pPr>
      <w:r>
        <w:t>The Platform is provided "as is" without warranties of any kind, express or implied</w:t>
      </w:r>
    </w:p>
    <w:p>
      <w:pPr>
        <w:pStyle w:val="ListBullet"/>
      </w:pPr>
      <w:r>
        <w:t>Seema shall not be liable for any indirect, incidental, special, consequential, or punitive damages</w:t>
      </w:r>
    </w:p>
    <w:p>
      <w:pPr>
        <w:pStyle w:val="ListBullet"/>
      </w:pPr>
      <w:r>
        <w:t>Seema’s total aggregate liability shall not exceed the fees paid by you in the 12 months preceding the claim</w:t>
      </w:r>
    </w:p>
    <w:p>
      <w:pPr>
        <w:pStyle w:val="ListBullet"/>
      </w:pPr>
      <w:r>
        <w:t>Seema is not liable for any regulatory penalties or fines imposed on your firm</w:t>
      </w:r>
    </w:p>
    <w:p>
      <w:pPr>
        <w:pStyle w:val="Heading1"/>
      </w:pPr>
      <w:r>
        <w:t>9. Indemnification</w:t>
      </w:r>
    </w:p>
    <w:p>
      <w:r>
        <w:t>You agree to indemnify and hold harmless Seema AI Ltd from any claims, losses, or damages arising from your use of the Platform, your breach of these Terms, or your violation of any applicable law.</w:t>
      </w:r>
    </w:p>
    <w:p>
      <w:pPr>
        <w:pStyle w:val="Heading1"/>
      </w:pPr>
      <w:r>
        <w:t>10. Termination</w:t>
      </w:r>
    </w:p>
    <w:p>
      <w:r>
        <w:t>Either party may terminate these Terms by giving 30 days’ written notice. We may suspend or terminate your access immediately if you breach these Terms or if required by law.</w:t>
      </w:r>
    </w:p>
    <w:p>
      <w:r>
        <w:t>Upon termination, we will make your data available for export for 30 days. After that period, your data will be deleted in accordance with our retention policy.</w:t>
      </w:r>
    </w:p>
    <w:p>
      <w:pPr>
        <w:pStyle w:val="Heading1"/>
      </w:pPr>
      <w:r>
        <w:t>11. Governing Law</w:t>
      </w:r>
    </w:p>
    <w:p>
      <w:r>
        <w:t>These Terms are governed by the laws of England and Wales. Any disputes shall be subject to the exclusive jurisdiction of the courts of England and Wales.</w:t>
      </w:r>
    </w:p>
    <w:p>
      <w:pPr>
        <w:pStyle w:val="Heading1"/>
      </w:pPr>
      <w:r>
        <w:t>12. Changes to Terms</w:t>
      </w:r>
    </w:p>
    <w:p>
      <w:r>
        <w:t>We may update these Terms from time to time. We will provide at least 30 days’ notice of material changes. Continued use of the Platform after changes take effect constitutes acceptance.</w:t>
      </w:r>
    </w:p>
    <w:p>
      <w:pPr>
        <w:pStyle w:val="Heading1"/>
      </w:pPr>
      <w:r>
        <w:t>13. Contact</w:t>
      </w:r>
    </w:p>
    <w:p>
      <w:r>
        <w:t>Seema AI Ltd</w:t>
      </w:r>
    </w:p>
    <w:p>
      <w:r>
        <w:t>Email: legal@seemaai.co.uk</w:t>
      </w:r>
    </w:p>
    <w:p>
      <w:r>
        <w:t>Address: [REGISTERED ADDRESS]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Seema AI Ltd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4A6CF7"/>
        <w:sz w:val="18"/>
      </w:rPr>
      <w:t>SEEMA</w:t>
    </w:r>
    <w:r>
      <w:rPr>
        <w:rFonts w:ascii="Arial" w:hAnsi="Arial"/>
        <w:color w:val="666666"/>
        <w:sz w:val="16"/>
      </w:rPr>
      <w:t xml:space="preserve">  |  Terms of Service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A1A2E"/>
      <w:sz w:val="32"/>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Arial" w:hAnsi="Arial"/>
      <w:b/>
      <w:bCs/>
      <w:color w:val="1A1A2E"/>
      <w:sz w:val="2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