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Vehicle Rental System</w:t>
      </w:r>
    </w:p>
    <w:p>
      <w:pPr>
        <w:pStyle w:val="Subtitle"/>
      </w:pPr>
      <w:r>
        <w:t xml:space="preserve">Phase I Normalization Document</w:t>
      </w:r>
    </w:p>
    <w:p>
      <w:r>
        <w:t xml:space="preserve">Database: Supabase PostgreSQL</w:t>
      </w:r>
    </w:p>
    <w:p>
      <w:r>
        <w:t xml:space="preserve">Prepared for the Conceptual and Logical Design phase. This document proves that the implemented relational schema is normalized up to Third Normal Form and Boyce-Codd Normal Form.</w:t>
      </w:r>
    </w:p>
    <w:p>
      <w:pPr>
        <w:pStyle w:val="Heading1"/>
      </w:pPr>
      <w:r>
        <w:t xml:space="preserve">1. Purpose of Normalization</w:t>
      </w:r>
    </w:p>
    <w:p>
      <w:r>
        <w:t xml:space="preserve">Normalization was performed to reduce redundancy, prevent insertion/update/delete anomalies, and preserve data integrity in the vehicle rental database. The final schema separates independent facts into their own relations: vehicle category, model, physical vehicle, branch, staff, customer, reservation, contract, payment, insurance, maintenance, damage report, and audit log.</w:t>
      </w:r>
    </w:p>
    <w:p>
      <w:pPr>
        <w:pStyle w:val="Heading1"/>
      </w:pPr>
      <w:r>
        <w:t xml:space="preserve">2. Final Relational Schema</w:t>
      </w:r>
    </w:p>
    <w:tbl>
      <w:tblPr>
        <w:tblStyle w:val="TableGrid"/>
        <w:tblW w:w="0" w:type="auto"/>
        <w:tblLook w:val="04A0" w:firstRow="1" w:lastRow="0" w:firstColumn="1" w:lastColumn="0" w:noHBand="0" w:noVBand="1"/>
      </w:tblPr>
      <w:tr>
        <w:tc>
          <w:tcPr>
            <w:tcW w:w="2400" w:type="dxa"/>
          </w:tcPr>
          <w:p>
            <w:r>
              <w:t xml:space="preserve">Relation</w:t>
            </w:r>
          </w:p>
        </w:tc>
        <w:tc>
          <w:tcPr>
            <w:tcW w:w="2400" w:type="dxa"/>
          </w:tcPr>
          <w:p>
            <w:r>
              <w:t xml:space="preserve">Primary Key</w:t>
            </w:r>
          </w:p>
        </w:tc>
        <w:tc>
          <w:tcPr>
            <w:tcW w:w="2400" w:type="dxa"/>
          </w:tcPr>
          <w:p>
            <w:r>
              <w:t xml:space="preserve">Important Foreign Keys / Notes</w:t>
            </w:r>
          </w:p>
        </w:tc>
      </w:tr>
      <w:tr>
        <w:tc>
          <w:tcPr>
            <w:tcW w:w="2400" w:type="dxa"/>
          </w:tcPr>
          <w:p>
            <w:r>
              <w:t xml:space="preserve">category(category_id, name, description, base_daily_rate, created_at)</w:t>
            </w:r>
          </w:p>
        </w:tc>
        <w:tc>
          <w:tcPr>
            <w:tcW w:w="2400" w:type="dxa"/>
          </w:tcPr>
          <w:p>
            <w:r>
              <w:t xml:space="preserve">category_id</w:t>
            </w:r>
          </w:p>
        </w:tc>
        <w:tc>
          <w:tcPr>
            <w:tcW w:w="2400" w:type="dxa"/>
          </w:tcPr>
          <w:p>
            <w:r>
              <w:t xml:space="preserve">name is UNIQUE; stores rental class pricing.</w:t>
            </w:r>
          </w:p>
        </w:tc>
      </w:tr>
      <w:tr>
        <w:tc>
          <w:tcPr>
            <w:tcW w:w="2400" w:type="dxa"/>
          </w:tcPr>
          <w:p>
            <w:r>
              <w:t xml:space="preserve">model(model_id, category_id, make, model_name, year, passenger_capacity, fuel_type, transmission)</w:t>
            </w:r>
          </w:p>
        </w:tc>
        <w:tc>
          <w:tcPr>
            <w:tcW w:w="2400" w:type="dxa"/>
          </w:tcPr>
          <w:p>
            <w:r>
              <w:t xml:space="preserve">model_id</w:t>
            </w:r>
          </w:p>
        </w:tc>
        <w:tc>
          <w:tcPr>
            <w:tcW w:w="2400" w:type="dxa"/>
          </w:tcPr>
          <w:p>
            <w:r>
              <w:t xml:space="preserve">category_id references category; make + model_name + year is UNIQUE.</w:t>
            </w:r>
          </w:p>
        </w:tc>
      </w:tr>
      <w:tr>
        <w:tc>
          <w:tcPr>
            <w:tcW w:w="2400" w:type="dxa"/>
          </w:tcPr>
          <w:p>
            <w:r>
              <w:t xml:space="preserve">branch(branch_id, name, address, city, phone, email, manager_id, created_at)</w:t>
            </w:r>
          </w:p>
        </w:tc>
        <w:tc>
          <w:tcPr>
            <w:tcW w:w="2400" w:type="dxa"/>
          </w:tcPr>
          <w:p>
            <w:r>
              <w:t xml:space="preserve">branch_id</w:t>
            </w:r>
          </w:p>
        </w:tc>
        <w:tc>
          <w:tcPr>
            <w:tcW w:w="2400" w:type="dxa"/>
          </w:tcPr>
          <w:p>
            <w:r>
              <w:t xml:space="preserve">manager_id references staff after staff creation.</w:t>
            </w:r>
          </w:p>
        </w:tc>
      </w:tr>
      <w:tr>
        <w:tc>
          <w:tcPr>
            <w:tcW w:w="2400" w:type="dxa"/>
          </w:tcPr>
          <w:p>
            <w:r>
              <w:t xml:space="preserve">staff(staff_id, branch_id, first_name, last_name, email, phone, role, hire_date, salary, is_active, created_at)</w:t>
            </w:r>
          </w:p>
        </w:tc>
        <w:tc>
          <w:tcPr>
            <w:tcW w:w="2400" w:type="dxa"/>
          </w:tcPr>
          <w:p>
            <w:r>
              <w:t xml:space="preserve">staff_id</w:t>
            </w:r>
          </w:p>
        </w:tc>
        <w:tc>
          <w:tcPr>
            <w:tcW w:w="2400" w:type="dxa"/>
          </w:tcPr>
          <w:p>
            <w:r>
              <w:t xml:space="preserve">branch_id references branch; email is UNIQUE; role implements specialization.</w:t>
            </w:r>
          </w:p>
        </w:tc>
      </w:tr>
      <w:tr>
        <w:tc>
          <w:tcPr>
            <w:tcW w:w="2400" w:type="dxa"/>
          </w:tcPr>
          <w:p>
            <w:r>
              <w:t xml:space="preserve">vehicle(vehicle_id, model_id, branch_id, license_plate, vin, color, mileage, status, daily_rate, purchase_date, created_at)</w:t>
            </w:r>
          </w:p>
        </w:tc>
        <w:tc>
          <w:tcPr>
            <w:tcW w:w="2400" w:type="dxa"/>
          </w:tcPr>
          <w:p>
            <w:r>
              <w:t xml:space="preserve">vehicle_id</w:t>
            </w:r>
          </w:p>
        </w:tc>
        <w:tc>
          <w:tcPr>
            <w:tcW w:w="2400" w:type="dxa"/>
          </w:tcPr>
          <w:p>
            <w:r>
              <w:t xml:space="preserve">model_id references model; branch_id references branch; license_plate and vin are UNIQUE.</w:t>
            </w:r>
          </w:p>
        </w:tc>
      </w:tr>
      <w:tr>
        <w:tc>
          <w:tcPr>
            <w:tcW w:w="2400" w:type="dxa"/>
          </w:tcPr>
          <w:p>
            <w:r>
              <w:t xml:space="preserve">insurance(insurance_id, vehicle_id, provider, policy_number, coverage_type, start_date, end_date, premium_amount, is_active)</w:t>
            </w:r>
          </w:p>
        </w:tc>
        <w:tc>
          <w:tcPr>
            <w:tcW w:w="2400" w:type="dxa"/>
          </w:tcPr>
          <w:p>
            <w:r>
              <w:t xml:space="preserve">insurance_id</w:t>
            </w:r>
          </w:p>
        </w:tc>
        <w:tc>
          <w:tcPr>
            <w:tcW w:w="2400" w:type="dxa"/>
          </w:tcPr>
          <w:p>
            <w:r>
              <w:t xml:space="preserve">vehicle_id references vehicle; policy_number is UNIQUE.</w:t>
            </w:r>
          </w:p>
        </w:tc>
      </w:tr>
      <w:tr>
        <w:tc>
          <w:tcPr>
            <w:tcW w:w="2400" w:type="dxa"/>
          </w:tcPr>
          <w:p>
            <w:r>
              <w:t xml:space="preserve">customer(customer_id, first_name, last_name, email, phone, address, driver_license_no, license_expiry, date_of_birth, created_at)</w:t>
            </w:r>
          </w:p>
        </w:tc>
        <w:tc>
          <w:tcPr>
            <w:tcW w:w="2400" w:type="dxa"/>
          </w:tcPr>
          <w:p>
            <w:r>
              <w:t xml:space="preserve">customer_id</w:t>
            </w:r>
          </w:p>
        </w:tc>
        <w:tc>
          <w:tcPr>
            <w:tcW w:w="2400" w:type="dxa"/>
          </w:tcPr>
          <w:p>
            <w:r>
              <w:t xml:space="preserve">email and driver_license_no are UNIQUE.</w:t>
            </w:r>
          </w:p>
        </w:tc>
      </w:tr>
      <w:tr>
        <w:tc>
          <w:tcPr>
            <w:tcW w:w="2400" w:type="dxa"/>
          </w:tcPr>
          <w:p>
            <w:r>
              <w:t xml:space="preserve">reservation(reservation_id, customer_id, vehicle_id, pickup_branch_id, return_branch_id, pickup_date, return_date, status, total_amount, created_at)</w:t>
            </w:r>
          </w:p>
        </w:tc>
        <w:tc>
          <w:tcPr>
            <w:tcW w:w="2400" w:type="dxa"/>
          </w:tcPr>
          <w:p>
            <w:r>
              <w:t xml:space="preserve">reservation_id</w:t>
            </w:r>
          </w:p>
        </w:tc>
        <w:tc>
          <w:tcPr>
            <w:tcW w:w="2400" w:type="dxa"/>
          </w:tcPr>
          <w:p>
            <w:r>
              <w:t xml:space="preserve">References customer, vehicle, and branch. Trigger prevents overlapping vehicle bookings.</w:t>
            </w:r>
          </w:p>
        </w:tc>
      </w:tr>
      <w:tr>
        <w:tc>
          <w:tcPr>
            <w:tcW w:w="2400" w:type="dxa"/>
          </w:tcPr>
          <w:p>
            <w:r>
              <w:t xml:space="preserve">contract(contract_id, reservation_id, customer_id, vehicle_id, staff_id, pickup_branch_id, return_branch_id, actual_pickup_date, actual_return_date, agreed_daily_rate, base_amount, additional_charges, total_amount, status, notes, created_at)</w:t>
            </w:r>
          </w:p>
        </w:tc>
        <w:tc>
          <w:tcPr>
            <w:tcW w:w="2400" w:type="dxa"/>
          </w:tcPr>
          <w:p>
            <w:r>
              <w:t xml:space="preserve">contract_id</w:t>
            </w:r>
          </w:p>
        </w:tc>
        <w:tc>
          <w:tcPr>
            <w:tcW w:w="2400" w:type="dxa"/>
          </w:tcPr>
          <w:p>
            <w:r>
              <w:t xml:space="preserve">Aggregates reservation, customer, vehicle, staff, branch, dates, and billing snapshot.</w:t>
            </w:r>
          </w:p>
        </w:tc>
      </w:tr>
      <w:tr>
        <w:tc>
          <w:tcPr>
            <w:tcW w:w="2400" w:type="dxa"/>
          </w:tcPr>
          <w:p>
            <w:r>
              <w:t xml:space="preserve">payment(payment_id, contract_id, amount, payment_date, payment_method, status, transaction_id, created_at)</w:t>
            </w:r>
          </w:p>
        </w:tc>
        <w:tc>
          <w:tcPr>
            <w:tcW w:w="2400" w:type="dxa"/>
          </w:tcPr>
          <w:p>
            <w:r>
              <w:t xml:space="preserve">payment_id</w:t>
            </w:r>
          </w:p>
        </w:tc>
        <w:tc>
          <w:tcPr>
            <w:tcW w:w="2400" w:type="dxa"/>
          </w:tcPr>
          <w:p>
            <w:r>
              <w:t xml:space="preserve">contract_id references contract; transaction_id is UNIQUE.</w:t>
            </w:r>
          </w:p>
        </w:tc>
      </w:tr>
      <w:tr>
        <w:tc>
          <w:tcPr>
            <w:tcW w:w="2400" w:type="dxa"/>
          </w:tcPr>
          <w:p>
            <w:r>
              <w:t xml:space="preserve">damage_report(damage_id, vehicle_id, contract_id, reported_by, report_date, description, severity, repair_cost, status, created_at)</w:t>
            </w:r>
          </w:p>
        </w:tc>
        <w:tc>
          <w:tcPr>
            <w:tcW w:w="2400" w:type="dxa"/>
          </w:tcPr>
          <w:p>
            <w:r>
              <w:t xml:space="preserve">damage_id</w:t>
            </w:r>
          </w:p>
        </w:tc>
        <w:tc>
          <w:tcPr>
            <w:tcW w:w="2400" w:type="dxa"/>
          </w:tcPr>
          <w:p>
            <w:r>
              <w:t xml:space="preserve">References vehicle, contract, and reporting staff member.</w:t>
            </w:r>
          </w:p>
        </w:tc>
      </w:tr>
      <w:tr>
        <w:tc>
          <w:tcPr>
            <w:tcW w:w="2400" w:type="dxa"/>
          </w:tcPr>
          <w:p>
            <w:r>
              <w:t xml:space="preserve">maintenance(maintenance_id, vehicle_id, branch_id, staff_id, maintenance_type, start_date, end_date, cost, description, status, created_at)</w:t>
            </w:r>
          </w:p>
        </w:tc>
        <w:tc>
          <w:tcPr>
            <w:tcW w:w="2400" w:type="dxa"/>
          </w:tcPr>
          <w:p>
            <w:r>
              <w:t xml:space="preserve">maintenance_id</w:t>
            </w:r>
          </w:p>
        </w:tc>
        <w:tc>
          <w:tcPr>
            <w:tcW w:w="2400" w:type="dxa"/>
          </w:tcPr>
          <w:p>
            <w:r>
              <w:t xml:space="preserve">References vehicle, branch, and staff.</w:t>
            </w:r>
          </w:p>
        </w:tc>
      </w:tr>
      <w:tr>
        <w:tc>
          <w:tcPr>
            <w:tcW w:w="2400" w:type="dxa"/>
          </w:tcPr>
          <w:p>
            <w:r>
              <w:t xml:space="preserve">audit_log(log_id, table_name, operation, record_id, old_data, new_data, changed_at, changed_by)</w:t>
            </w:r>
          </w:p>
        </w:tc>
        <w:tc>
          <w:tcPr>
            <w:tcW w:w="2400" w:type="dxa"/>
          </w:tcPr>
          <w:p>
            <w:r>
              <w:t xml:space="preserve">log_id</w:t>
            </w:r>
          </w:p>
        </w:tc>
        <w:tc>
          <w:tcPr>
            <w:tcW w:w="2400" w:type="dxa"/>
          </w:tcPr>
          <w:p>
            <w:r>
              <w:t xml:space="preserve">Written by triggers for audit history.</w:t>
            </w:r>
          </w:p>
        </w:tc>
      </w:tr>
    </w:tbl>
    <w:p>
      <w:pPr>
        <w:pStyle w:val="Heading1"/>
      </w:pPr>
      <w:r>
        <w:t xml:space="preserve">3. Main Functional Dependencies</w:t>
      </w:r>
    </w:p>
    <w:tbl>
      <w:tblPr>
        <w:tblStyle w:val="TableGrid"/>
        <w:tblW w:w="0" w:type="auto"/>
        <w:tblLook w:val="04A0" w:firstRow="1" w:lastRow="0" w:firstColumn="1" w:lastColumn="0" w:noHBand="0" w:noVBand="1"/>
      </w:tblPr>
      <w:tr>
        <w:tc>
          <w:tcPr>
            <w:tcW w:w="2400" w:type="dxa"/>
          </w:tcPr>
          <w:p>
            <w:r>
              <w:t xml:space="preserve">Relation</w:t>
            </w:r>
          </w:p>
        </w:tc>
        <w:tc>
          <w:tcPr>
            <w:tcW w:w="2400" w:type="dxa"/>
          </w:tcPr>
          <w:p>
            <w:r>
              <w:t xml:space="preserve">Functional Dependencies</w:t>
            </w:r>
          </w:p>
        </w:tc>
      </w:tr>
      <w:tr>
        <w:tc>
          <w:tcPr>
            <w:tcW w:w="2400" w:type="dxa"/>
          </w:tcPr>
          <w:p>
            <w:r>
              <w:t xml:space="preserve">category</w:t>
            </w:r>
          </w:p>
        </w:tc>
        <w:tc>
          <w:tcPr>
            <w:tcW w:w="2400" w:type="dxa"/>
          </w:tcPr>
          <w:p>
            <w:r>
              <w:t xml:space="preserve">category_id -&gt; name, description, base_daily_rate, created_at; name -&gt; category_id</w:t>
            </w:r>
          </w:p>
        </w:tc>
      </w:tr>
      <w:tr>
        <w:tc>
          <w:tcPr>
            <w:tcW w:w="2400" w:type="dxa"/>
          </w:tcPr>
          <w:p>
            <w:r>
              <w:t xml:space="preserve">model</w:t>
            </w:r>
          </w:p>
        </w:tc>
        <w:tc>
          <w:tcPr>
            <w:tcW w:w="2400" w:type="dxa"/>
          </w:tcPr>
          <w:p>
            <w:r>
              <w:t xml:space="preserve">model_id -&gt; category_id, make, model_name, year, passenger_capacity, fuel_type, transmission; make + model_name + year -&gt; model_id</w:t>
            </w:r>
          </w:p>
        </w:tc>
      </w:tr>
      <w:tr>
        <w:tc>
          <w:tcPr>
            <w:tcW w:w="2400" w:type="dxa"/>
          </w:tcPr>
          <w:p>
            <w:r>
              <w:t xml:space="preserve">branch</w:t>
            </w:r>
          </w:p>
        </w:tc>
        <w:tc>
          <w:tcPr>
            <w:tcW w:w="2400" w:type="dxa"/>
          </w:tcPr>
          <w:p>
            <w:r>
              <w:t xml:space="preserve">branch_id -&gt; name, address, city, phone, email, manager_id, created_at</w:t>
            </w:r>
          </w:p>
        </w:tc>
      </w:tr>
      <w:tr>
        <w:tc>
          <w:tcPr>
            <w:tcW w:w="2400" w:type="dxa"/>
          </w:tcPr>
          <w:p>
            <w:r>
              <w:t xml:space="preserve">staff</w:t>
            </w:r>
          </w:p>
        </w:tc>
        <w:tc>
          <w:tcPr>
            <w:tcW w:w="2400" w:type="dxa"/>
          </w:tcPr>
          <w:p>
            <w:r>
              <w:t xml:space="preserve">staff_id -&gt; branch_id, name, email, phone, role, hire_date, salary, is_active; email -&gt; staff_id</w:t>
            </w:r>
          </w:p>
        </w:tc>
      </w:tr>
      <w:tr>
        <w:tc>
          <w:tcPr>
            <w:tcW w:w="2400" w:type="dxa"/>
          </w:tcPr>
          <w:p>
            <w:r>
              <w:t xml:space="preserve">vehicle</w:t>
            </w:r>
          </w:p>
        </w:tc>
        <w:tc>
          <w:tcPr>
            <w:tcW w:w="2400" w:type="dxa"/>
          </w:tcPr>
          <w:p>
            <w:r>
              <w:t xml:space="preserve">vehicle_id -&gt; model_id, branch_id, license_plate, vin, color, mileage, status, daily_rate, purchase_date; license_plate -&gt; vehicle_id; vin -&gt; vehicle_id</w:t>
            </w:r>
          </w:p>
        </w:tc>
      </w:tr>
      <w:tr>
        <w:tc>
          <w:tcPr>
            <w:tcW w:w="2400" w:type="dxa"/>
          </w:tcPr>
          <w:p>
            <w:r>
              <w:t xml:space="preserve">insurance</w:t>
            </w:r>
          </w:p>
        </w:tc>
        <w:tc>
          <w:tcPr>
            <w:tcW w:w="2400" w:type="dxa"/>
          </w:tcPr>
          <w:p>
            <w:r>
              <w:t xml:space="preserve">insurance_id -&gt; vehicle_id, provider, policy_number, coverage_type, dates, premium_amount; policy_number -&gt; insurance_id</w:t>
            </w:r>
          </w:p>
        </w:tc>
      </w:tr>
      <w:tr>
        <w:tc>
          <w:tcPr>
            <w:tcW w:w="2400" w:type="dxa"/>
          </w:tcPr>
          <w:p>
            <w:r>
              <w:t xml:space="preserve">customer</w:t>
            </w:r>
          </w:p>
        </w:tc>
        <w:tc>
          <w:tcPr>
            <w:tcW w:w="2400" w:type="dxa"/>
          </w:tcPr>
          <w:p>
            <w:r>
              <w:t xml:space="preserve">customer_id -&gt; name, email, phone, address, driver_license_no, license_expiry, date_of_birth; email -&gt; customer_id; driver_license_no -&gt; customer_id</w:t>
            </w:r>
          </w:p>
        </w:tc>
      </w:tr>
      <w:tr>
        <w:tc>
          <w:tcPr>
            <w:tcW w:w="2400" w:type="dxa"/>
          </w:tcPr>
          <w:p>
            <w:r>
              <w:t xml:space="preserve">reservation</w:t>
            </w:r>
          </w:p>
        </w:tc>
        <w:tc>
          <w:tcPr>
            <w:tcW w:w="2400" w:type="dxa"/>
          </w:tcPr>
          <w:p>
            <w:r>
              <w:t xml:space="preserve">reservation_id -&gt; customer_id, vehicle_id, pickup_branch_id, return_branch_id, pickup_date, return_date, status, total_amount</w:t>
            </w:r>
          </w:p>
        </w:tc>
      </w:tr>
      <w:tr>
        <w:tc>
          <w:tcPr>
            <w:tcW w:w="2400" w:type="dxa"/>
          </w:tcPr>
          <w:p>
            <w:r>
              <w:t xml:space="preserve">contract</w:t>
            </w:r>
          </w:p>
        </w:tc>
        <w:tc>
          <w:tcPr>
            <w:tcW w:w="2400" w:type="dxa"/>
          </w:tcPr>
          <w:p>
            <w:r>
              <w:t xml:space="preserve">contract_id -&gt; reservation_id, customer_id, vehicle_id, staff_id, branch ids, pickup/return dates, rates, totals, status, notes</w:t>
            </w:r>
          </w:p>
        </w:tc>
      </w:tr>
      <w:tr>
        <w:tc>
          <w:tcPr>
            <w:tcW w:w="2400" w:type="dxa"/>
          </w:tcPr>
          <w:p>
            <w:r>
              <w:t xml:space="preserve">payment</w:t>
            </w:r>
          </w:p>
        </w:tc>
        <w:tc>
          <w:tcPr>
            <w:tcW w:w="2400" w:type="dxa"/>
          </w:tcPr>
          <w:p>
            <w:r>
              <w:t xml:space="preserve">payment_id -&gt; contract_id, amount, payment_date, payment_method, status, transaction_id; transaction_id -&gt; payment_id</w:t>
            </w:r>
          </w:p>
        </w:tc>
      </w:tr>
      <w:tr>
        <w:tc>
          <w:tcPr>
            <w:tcW w:w="2400" w:type="dxa"/>
          </w:tcPr>
          <w:p>
            <w:r>
              <w:t xml:space="preserve">maintenance</w:t>
            </w:r>
          </w:p>
        </w:tc>
        <w:tc>
          <w:tcPr>
            <w:tcW w:w="2400" w:type="dxa"/>
          </w:tcPr>
          <w:p>
            <w:r>
              <w:t xml:space="preserve">maintenance_id -&gt; vehicle_id, branch_id, staff_id, maintenance_type, dates, cost, description, status</w:t>
            </w:r>
          </w:p>
        </w:tc>
      </w:tr>
      <w:tr>
        <w:tc>
          <w:tcPr>
            <w:tcW w:w="2400" w:type="dxa"/>
          </w:tcPr>
          <w:p>
            <w:r>
              <w:t xml:space="preserve">damage_report</w:t>
            </w:r>
          </w:p>
        </w:tc>
        <w:tc>
          <w:tcPr>
            <w:tcW w:w="2400" w:type="dxa"/>
          </w:tcPr>
          <w:p>
            <w:r>
              <w:t xml:space="preserve">damage_id -&gt; vehicle_id, contract_id, reported_by, report_date, description, severity, repair_cost, status</w:t>
            </w:r>
          </w:p>
        </w:tc>
      </w:tr>
    </w:tbl>
    <w:p>
      <w:pPr>
        <w:pStyle w:val="Heading1"/>
      </w:pPr>
      <w:r>
        <w:t xml:space="preserve">4. First Normal Form (1NF)</w:t>
      </w:r>
    </w:p>
    <w:p>
      <w:r>
        <w:t xml:space="preserve">A relation is in 1NF when every attribute contains atomic values, rows are uniquely identifiable, and there are no repeating groups.</w:t>
      </w:r>
    </w:p>
    <w:p>
      <w:pPr>
        <w:pStyle w:val="ListParagraph"/>
        <w:numPr>
          <w:ilvl w:val="0"/>
          <w:numId w:val="1"/>
        </w:numPr>
      </w:pPr>
      <w:r>
        <w:t xml:space="preserve">Every table has a primary key, mostly UUID based, which uniquely identifies each row.</w:t>
      </w:r>
    </w:p>
    <w:p>
      <w:pPr>
        <w:pStyle w:val="ListParagraph"/>
        <w:numPr>
          <w:ilvl w:val="0"/>
          <w:numId w:val="1"/>
        </w:numPr>
      </w:pPr>
      <w:r>
        <w:t xml:space="preserve">Attributes are atomic: customer name is separated into first_name and last_name, dates are stored as date/timestamp values, and monetary amounts are single numeric values.</w:t>
      </w:r>
    </w:p>
    <w:p>
      <w:pPr>
        <w:pStyle w:val="ListParagraph"/>
        <w:numPr>
          <w:ilvl w:val="0"/>
          <w:numId w:val="1"/>
        </w:numPr>
      </w:pPr>
      <w:r>
        <w:t xml:space="preserve">Repeating business facts are moved into separate child tables. Multiple payments are stored in payment, multiple maintenance jobs are stored in maintenance, multiple policies are stored in insurance, and multiple damage records are stored in damage_report.</w:t>
      </w:r>
    </w:p>
    <w:p>
      <w:pPr>
        <w:pStyle w:val="ListParagraph"/>
        <w:numPr>
          <w:ilvl w:val="0"/>
          <w:numId w:val="1"/>
        </w:numPr>
      </w:pPr>
      <w:r>
        <w:t xml:space="preserve">No table stores comma-separated lists or repeating columns such as payment1, payment2, service1, or service2.</w:t>
      </w:r>
    </w:p>
    <w:p>
      <w:pPr>
        <w:pStyle w:val="Heading1"/>
      </w:pPr>
      <w:r>
        <w:t xml:space="preserve">5. Second Normal Form (2NF)</w:t>
      </w:r>
    </w:p>
    <w:p>
      <w:r>
        <w:t xml:space="preserve">A relation is in 2NF when it is in 1NF and every non-key attribute depends on the whole primary key. Since the design uses single-column surrogate primary keys, partial dependency on part of a composite key is avoided. The design also separates natural multi-attribute concepts into independent tables.</w:t>
      </w:r>
    </w:p>
    <w:p>
      <w:pPr>
        <w:pStyle w:val="ListParagraph"/>
        <w:numPr>
          <w:ilvl w:val="0"/>
          <w:numId w:val="1"/>
        </w:numPr>
      </w:pPr>
      <w:r>
        <w:t xml:space="preserve">Vehicle model details such as make, model_name, year, fuel_type, and transmission are stored in model, not repeated inside vehicle.</w:t>
      </w:r>
    </w:p>
    <w:p>
      <w:pPr>
        <w:pStyle w:val="ListParagraph"/>
        <w:numPr>
          <w:ilvl w:val="0"/>
          <w:numId w:val="1"/>
        </w:numPr>
      </w:pPr>
      <w:r>
        <w:t xml:space="preserve">Vehicle category pricing is stored in category, not repeated for every model or vehicle.</w:t>
      </w:r>
    </w:p>
    <w:p>
      <w:pPr>
        <w:pStyle w:val="ListParagraph"/>
        <w:numPr>
          <w:ilvl w:val="0"/>
          <w:numId w:val="1"/>
        </w:numPr>
      </w:pPr>
      <w:r>
        <w:t xml:space="preserve">Customer information is stored once in customer and referenced by reservation and contract.</w:t>
      </w:r>
    </w:p>
    <w:p>
      <w:pPr>
        <w:pStyle w:val="ListParagraph"/>
        <w:numPr>
          <w:ilvl w:val="0"/>
          <w:numId w:val="1"/>
        </w:numPr>
      </w:pPr>
      <w:r>
        <w:t xml:space="preserve">Branch information is stored once in branch and referenced wherever pickup, return, staff, vehicle, or maintenance location is needed.</w:t>
      </w:r>
    </w:p>
    <w:p>
      <w:pPr>
        <w:pStyle w:val="Heading1"/>
      </w:pPr>
      <w:r>
        <w:t xml:space="preserve">6. Third Normal Form (3NF)</w:t>
      </w:r>
    </w:p>
    <w:p>
      <w:r>
        <w:t xml:space="preserve">A relation is in 3NF when it is in 2NF and no non-key attribute depends on another non-key attribute. The schema removes transitive dependencies by placing each fact with the entity it describes.</w:t>
      </w:r>
    </w:p>
    <w:p>
      <w:pPr>
        <w:pStyle w:val="ListParagraph"/>
        <w:numPr>
          <w:ilvl w:val="0"/>
          <w:numId w:val="1"/>
        </w:numPr>
      </w:pPr>
      <w:r>
        <w:t xml:space="preserve">Branch city, address, phone, and email depend on branch_id only, so they are not stored in contract or reservation.</w:t>
      </w:r>
    </w:p>
    <w:p>
      <w:pPr>
        <w:pStyle w:val="ListParagraph"/>
        <w:numPr>
          <w:ilvl w:val="0"/>
          <w:numId w:val="1"/>
        </w:numPr>
      </w:pPr>
      <w:r>
        <w:t xml:space="preserve">Model attributes depend on model_id only. Vehicle stores model_id instead of repeating make, model, year, fuel, and transmission.</w:t>
      </w:r>
    </w:p>
    <w:p>
      <w:pPr>
        <w:pStyle w:val="ListParagraph"/>
        <w:numPr>
          <w:ilvl w:val="0"/>
          <w:numId w:val="1"/>
        </w:numPr>
      </w:pPr>
      <w:r>
        <w:t xml:space="preserve">Category base_daily_rate depends on category_id only. Vehicle.daily_rate is allowed because it is a per-vehicle operational price, while contract.agreed_daily_rate is a historical snapshot.</w:t>
      </w:r>
    </w:p>
    <w:p>
      <w:pPr>
        <w:pStyle w:val="ListParagraph"/>
        <w:numPr>
          <w:ilvl w:val="0"/>
          <w:numId w:val="1"/>
        </w:numPr>
      </w:pPr>
      <w:r>
        <w:t xml:space="preserve">Customer license information depends on customer_id only and is not repeated in contract or payment.</w:t>
      </w:r>
    </w:p>
    <w:p>
      <w:pPr>
        <w:pStyle w:val="ListParagraph"/>
        <w:numPr>
          <w:ilvl w:val="0"/>
          <w:numId w:val="1"/>
        </w:numPr>
      </w:pPr>
      <w:r>
        <w:t xml:space="preserve">Payment method, amount, and transaction status depend on payment_id and are separated from contract so one contract can have multiple payments.</w:t>
      </w:r>
    </w:p>
    <w:p>
      <w:pPr>
        <w:pStyle w:val="Heading1"/>
      </w:pPr>
      <w:r>
        <w:t xml:space="preserve">7. Boyce-Codd Normal Form (BCNF)</w:t>
      </w:r>
    </w:p>
    <w:p>
      <w:r>
        <w:t xml:space="preserve">A relation is in BCNF when every determinant is a candidate key. The schema satisfies BCNF because determinants are either primary keys or explicitly declared alternate keys using UNIQUE constraints.</w:t>
      </w:r>
    </w:p>
    <w:tbl>
      <w:tblPr>
        <w:tblStyle w:val="TableGrid"/>
        <w:tblW w:w="0" w:type="auto"/>
        <w:tblLook w:val="04A0" w:firstRow="1" w:lastRow="0" w:firstColumn="1" w:lastColumn="0" w:noHBand="0" w:noVBand="1"/>
      </w:tblPr>
      <w:tr>
        <w:tc>
          <w:tcPr>
            <w:tcW w:w="2400" w:type="dxa"/>
          </w:tcPr>
          <w:p>
            <w:r>
              <w:t xml:space="preserve">Determinant</w:t>
            </w:r>
          </w:p>
        </w:tc>
        <w:tc>
          <w:tcPr>
            <w:tcW w:w="2400" w:type="dxa"/>
          </w:tcPr>
          <w:p>
            <w:r>
              <w:t xml:space="preserve">Why BCNF is preserved</w:t>
            </w:r>
          </w:p>
        </w:tc>
      </w:tr>
      <w:tr>
        <w:tc>
          <w:tcPr>
            <w:tcW w:w="2400" w:type="dxa"/>
          </w:tcPr>
          <w:p>
            <w:r>
              <w:t xml:space="preserve">category.name</w:t>
            </w:r>
          </w:p>
        </w:tc>
        <w:tc>
          <w:tcPr>
            <w:tcW w:w="2400" w:type="dxa"/>
          </w:tcPr>
          <w:p>
            <w:r>
              <w:t xml:space="preserve">UNIQUE, therefore it is an alternate candidate key for category.</w:t>
            </w:r>
          </w:p>
        </w:tc>
      </w:tr>
      <w:tr>
        <w:tc>
          <w:tcPr>
            <w:tcW w:w="2400" w:type="dxa"/>
          </w:tcPr>
          <w:p>
            <w:r>
              <w:t xml:space="preserve">model(make, model_name, year)</w:t>
            </w:r>
          </w:p>
        </w:tc>
        <w:tc>
          <w:tcPr>
            <w:tcW w:w="2400" w:type="dxa"/>
          </w:tcPr>
          <w:p>
            <w:r>
              <w:t xml:space="preserve">UNIQUE, therefore the combination is an alternate candidate key for model.</w:t>
            </w:r>
          </w:p>
        </w:tc>
      </w:tr>
      <w:tr>
        <w:tc>
          <w:tcPr>
            <w:tcW w:w="2400" w:type="dxa"/>
          </w:tcPr>
          <w:p>
            <w:r>
              <w:t xml:space="preserve">staff.email</w:t>
            </w:r>
          </w:p>
        </w:tc>
        <w:tc>
          <w:tcPr>
            <w:tcW w:w="2400" w:type="dxa"/>
          </w:tcPr>
          <w:p>
            <w:r>
              <w:t xml:space="preserve">UNIQUE, therefore it determines one staff row.</w:t>
            </w:r>
          </w:p>
        </w:tc>
      </w:tr>
      <w:tr>
        <w:tc>
          <w:tcPr>
            <w:tcW w:w="2400" w:type="dxa"/>
          </w:tcPr>
          <w:p>
            <w:r>
              <w:t xml:space="preserve">vehicle.license_plate</w:t>
            </w:r>
          </w:p>
        </w:tc>
        <w:tc>
          <w:tcPr>
            <w:tcW w:w="2400" w:type="dxa"/>
          </w:tcPr>
          <w:p>
            <w:r>
              <w:t xml:space="preserve">UNIQUE, therefore it determines one vehicle row.</w:t>
            </w:r>
          </w:p>
        </w:tc>
      </w:tr>
      <w:tr>
        <w:tc>
          <w:tcPr>
            <w:tcW w:w="2400" w:type="dxa"/>
          </w:tcPr>
          <w:p>
            <w:r>
              <w:t xml:space="preserve">vehicle.vin</w:t>
            </w:r>
          </w:p>
        </w:tc>
        <w:tc>
          <w:tcPr>
            <w:tcW w:w="2400" w:type="dxa"/>
          </w:tcPr>
          <w:p>
            <w:r>
              <w:t xml:space="preserve">UNIQUE, therefore it determines one vehicle row.</w:t>
            </w:r>
          </w:p>
        </w:tc>
      </w:tr>
      <w:tr>
        <w:tc>
          <w:tcPr>
            <w:tcW w:w="2400" w:type="dxa"/>
          </w:tcPr>
          <w:p>
            <w:r>
              <w:t xml:space="preserve">insurance.policy_number</w:t>
            </w:r>
          </w:p>
        </w:tc>
        <w:tc>
          <w:tcPr>
            <w:tcW w:w="2400" w:type="dxa"/>
          </w:tcPr>
          <w:p>
            <w:r>
              <w:t xml:space="preserve">UNIQUE, therefore it determines one insurance policy.</w:t>
            </w:r>
          </w:p>
        </w:tc>
      </w:tr>
      <w:tr>
        <w:tc>
          <w:tcPr>
            <w:tcW w:w="2400" w:type="dxa"/>
          </w:tcPr>
          <w:p>
            <w:r>
              <w:t xml:space="preserve">customer.email</w:t>
            </w:r>
          </w:p>
        </w:tc>
        <w:tc>
          <w:tcPr>
            <w:tcW w:w="2400" w:type="dxa"/>
          </w:tcPr>
          <w:p>
            <w:r>
              <w:t xml:space="preserve">UNIQUE, therefore it determines one customer row.</w:t>
            </w:r>
          </w:p>
        </w:tc>
      </w:tr>
      <w:tr>
        <w:tc>
          <w:tcPr>
            <w:tcW w:w="2400" w:type="dxa"/>
          </w:tcPr>
          <w:p>
            <w:r>
              <w:t xml:space="preserve">customer.driver_license_no</w:t>
            </w:r>
          </w:p>
        </w:tc>
        <w:tc>
          <w:tcPr>
            <w:tcW w:w="2400" w:type="dxa"/>
          </w:tcPr>
          <w:p>
            <w:r>
              <w:t xml:space="preserve">UNIQUE, therefore it determines one customer row.</w:t>
            </w:r>
          </w:p>
        </w:tc>
      </w:tr>
      <w:tr>
        <w:tc>
          <w:tcPr>
            <w:tcW w:w="2400" w:type="dxa"/>
          </w:tcPr>
          <w:p>
            <w:r>
              <w:t xml:space="preserve">payment.transaction_id</w:t>
            </w:r>
          </w:p>
        </w:tc>
        <w:tc>
          <w:tcPr>
            <w:tcW w:w="2400" w:type="dxa"/>
          </w:tcPr>
          <w:p>
            <w:r>
              <w:t xml:space="preserve">UNIQUE and nullable; when present, it determines one payment row.</w:t>
            </w:r>
          </w:p>
        </w:tc>
      </w:tr>
    </w:tbl>
    <w:p>
      <w:pPr>
        <w:pStyle w:val="Heading1"/>
      </w:pPr>
      <w:r>
        <w:t xml:space="preserve">8. Anomalies Removed by the Final Design</w:t>
      </w:r>
    </w:p>
    <w:p>
      <w:pPr>
        <w:pStyle w:val="ListParagraph"/>
        <w:numPr>
          <w:ilvl w:val="0"/>
          <w:numId w:val="1"/>
        </w:numPr>
      </w:pPr>
      <w:r>
        <w:t xml:space="preserve">Insertion anomaly removed: a new vehicle model or category can be inserted before any physical vehicle is purchased.</w:t>
      </w:r>
    </w:p>
    <w:p>
      <w:pPr>
        <w:pStyle w:val="ListParagraph"/>
        <w:numPr>
          <w:ilvl w:val="0"/>
          <w:numId w:val="1"/>
        </w:numPr>
      </w:pPr>
      <w:r>
        <w:t xml:space="preserve">Update anomaly removed: if a branch phone number changes, it is updated in branch only, not across every reservation and contract.</w:t>
      </w:r>
    </w:p>
    <w:p>
      <w:pPr>
        <w:pStyle w:val="ListParagraph"/>
        <w:numPr>
          <w:ilvl w:val="0"/>
          <w:numId w:val="1"/>
        </w:numPr>
      </w:pPr>
      <w:r>
        <w:t xml:space="preserve">Deletion anomaly reduced: deleting or retiring a vehicle does not remove customer, branch, model, category, or payment history.</w:t>
      </w:r>
    </w:p>
    <w:p>
      <w:pPr>
        <w:pStyle w:val="ListParagraph"/>
        <w:numPr>
          <w:ilvl w:val="0"/>
          <w:numId w:val="1"/>
        </w:numPr>
      </w:pPr>
      <w:r>
        <w:t xml:space="preserve">Historical accuracy preserved: contract.agreed_daily_rate stores the rate agreed at rental time, so later vehicle price changes do not corrupt old invoices.</w:t>
      </w:r>
    </w:p>
    <w:p>
      <w:pPr>
        <w:pStyle w:val="Heading1"/>
      </w:pPr>
      <w:r>
        <w:t xml:space="preserve">9. Final Normalization Conclusion</w:t>
      </w:r>
    </w:p>
    <w:p>
      <w:r>
        <w:t xml:space="preserve">The Vehicle Rental System schema satisfies 1NF, 2NF, 3NF, and BCNF. The design uses separate relations for independent entities, foreign keys for relationships, UNIQUE constraints for alternate candidate keys, CHECK constraints for valid domains, and triggers/functions for business rules that cannot be represented by simple keys alone. Therefore, the schema is suitable for a full-fledged database systems project focused on data integrity and relational design.</w:t>
      </w:r>
    </w:p>
    <w:sectPr>
      <w:pgSz w:w="12240" w:h="15840"/>
      <w:pgMar w:top="1440" w:right="1080" w:bottom="144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40"/>
    </w:rPr>
    <w:pPr>
      <w:jc w:val="center"/>
      <w:spacing w:after="240"/>
    </w:pPr>
  </w:style>
  <w:style w:type="paragraph" w:styleId="Subtitle">
    <w:name w:val="Subtitle"/>
    <w:rPr>
      <w:i/>
      <w:sz w:val="28"/>
    </w:rPr>
    <w:pPr>
      <w:jc w:val="center"/>
      <w:spacing w:after="240"/>
    </w:pPr>
  </w:style>
  <w:style w:type="paragraph" w:styleId="Heading1">
    <w:name w:val="heading 1"/>
    <w:basedOn w:val="Normal"/>
    <w:next w:val="Normal"/>
    <w:rPr>
      <w:b/>
      <w:sz w:val="30"/>
      <w:color w:val="14532D"/>
    </w:rPr>
    <w:pPr>
      <w:spacing w:before="300" w:after="120"/>
    </w:pPr>
  </w:style>
  <w:style w:type="paragraph" w:styleId="ListParagraph">
    <w:name w:val="List Paragraph"/>
    <w:basedOn w:val="Normal"/>
    <w:pPr>
      <w:ind w:left="720"/>
    </w:pPr>
  </w:style>
  <w:style w:type="table" w:styleId="TableGrid">
    <w:name w:val="Table Grid"/>
    <w:tblPr>
      <w:tblBorders>
        <w:top w:val="single" w:sz="4" w:color="B7D7B8"/>
        <w:left w:val="single" w:sz="4" w:color="B7D7B8"/>
        <w:bottom w:val="single" w:sz="4" w:color="B7D7B8"/>
        <w:right w:val="single" w:sz="4" w:color="B7D7B8"/>
        <w:insideH w:val="single" w:sz="4" w:color="B7D7B8"/>
        <w:insideV w:val="single" w:sz="4" w:color="B7D7B8"/>
      </w:tblBorders>
    </w:tbl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Rental System Phase I Normalization Document</dc:title>
  <dc:creator>Codex</dc:creator>
  <cp:lastModifiedBy>Codex</cp:lastModifiedBy>
  <dcterms:created xsi:type="dcterms:W3CDTF">2026-05-08T00:00:00Z</dcterms:created>
  <dcterms:modified xsi:type="dcterms:W3CDTF">2026-05-08T00:00:00Z</dcterms:modified>
</cp:coreProperties>
</file>