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28 August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Adnan Shahzad (2345),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October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28 August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Adnan Shahzad</w:t>
        <w:br/>
      </w:r>
    </w:p>
    <w:p>
      <w:pPr>
        <w:pStyle w:val="Normal"/>
        <w:rPr>
          <w:sz w:val="22"/>
        </w:rPr>
      </w:pPr>
      <w:r>
        <w:t>28 August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Adnan Shahzad</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180000.0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