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LETTER OF INTENT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Date: {current_date}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TO:         {seller_landlord_name}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{seller_landlord_entity}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FROM:       {buyer_tenant_name}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{buyer_tenant_entity}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RE:         Letter of Intent - {transaction_type}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{property_address}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Dear {seller_landlord_name}: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Letter of Intent ("LOI") outlines the principal terms pursuant to which {buyer_tenant_name} (the "Tenant") proposes to enter into a Lease agreement with {seller_landlord_name} (the "Landlord") for the premises described below.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Letter of Intent ("LOI") outlines the principal terms pursuant to which {buyer_tenant_name} (the "Buyer") proposes to purchase the property described below from {seller_landlord_name} (the "Seller").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PROPERTY DESCRIPTION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Address:                {property_address}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Property Type:          {property_type}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Approximate Size:       {square_footage} square feet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Description:            {property_description}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PARTIES TO THE TRANSACTION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Tenant: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Buyer: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Name:               {buyer_tenant_name}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Legal Entity:       {buyer_tenant_entity}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Landlord: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Seller: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Name:               {seller_landlord_name}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Legal Entity:       {seller_landlord_entity}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FINANCIAL TERMS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Transaction Type:       {transaction_type}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Purchase Price:         {purchase_price}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Earnest Money Deposit:  10% of purchase price to be deposited within five (5)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business days of mutual execution of this LOI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Closing Date:           {closing_date}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Base Rent:              {base_rent} per month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({rent_per_sqft} per square foot annually)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Annual Escalation:      {escalation_rate} per annum, commencing on the first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anniversary of the Lease Commencement Date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Lease Term:             {lease_term}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Free Rent Period:       {free_rent_period} of free base rent for tenant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improvements and relocation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Security Deposit:       {security_deposit}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Operating Expenses:     {operating_expenses} basis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Tenant Improvements:    Landlord to provide a tenant improvement allowance of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{tenant_improvement_allowance}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Property Condition:     Property to be sold in "as-is" condition, subject 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Buyer's inspection rights during due diligence period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4. IMPORTANT DATES AND TIMELINE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LOI Expiration:         This LOI shall expire on {loi_expiration_date} unless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extended in writing by both parties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Due Diligence Period:   {due_diligence_period} from the {#is_purchase}execution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of a definitive purchase agreement{/is_purchase}{#is_lease}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execution of a definitive lease agreement{/is_lease}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Lease Commencement:     The earlier of (i) {lease_commencement_date}, 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(ii) the date Tenant opens for business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Closing Date:           Anticipated closing date is {closing_date}, subject 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 completion of due diligence and satisfaction of all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    contingencies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5. CONTINGENCIES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Letter of Intent is expressly contingent upon the satisfaction of the following conditions: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A. Financing:           {financing_contingency} - {#is_purchase}Subject to Buyer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obtaining financing{/is_purchase}{#is_lease}Subject to Tenant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obtaining financing{/is_lease} on terms acceptable 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{#is_purchase}Buyer{/is_purchase}{#is_lease}Tenant{/is_lease}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B. Inspection:          {inspection_contingency} - {#is_purchase}Subject to Buyer's{/is_purchase}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{#is_lease}Subject to Tenant's{/is_lease} satisfactory review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and approval of the physical condition of the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{#is_purchase}Property{/is_purchase}{#is_lease}Premises{/is_lease}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C. Environmental:       {environmental_contingency} - {#is_purchase}Subject to Buyer's{/is_purchase}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{#is_lease}Subject to Tenant's{/is_lease} satisfactory review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of Phase I Environmental Site Assessment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D. Zoning:              {zoning_approval} - Subject to verification that the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{#is_purchase}Property is{/is_purchase}{#is_lease}Premises are{/is_lease}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 properly zoned for {#is_purchase}Buyer's{/is_purchase}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{#is_lease}Tenant's{/is_lease} intended use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E. Title:               Subject to Buyer's approval of title commitment showing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marketable title free of liens and encumbrances, except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those approved by Buyer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F. Additional Contingencies: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{custom_contingencies}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6. TRANSACTION COSTS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Broker Commission:      {broker_commission_rate} of total {#is_purchase}purchase price{/is_purchase}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{#is_lease}lease value{/is_lease} to be paid by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{broker_paid_by} upon {#is_purchase}closing{/is_purchase}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{#is_lease}lease execution{/is_lease}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Legal Fees:             {legal_fees_allocation}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Title Insurance:        To be paid by {title_insurance_paid_by}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Closing Costs:          All closing costs, including transfer taxes, recording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fees, and escrow fees, shall be allocated in accordance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with local custom and practice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Tenant Improvements:    {tenant_improvement_allowance}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7. USE OF {#is_purchase}PROPERTY{/is_purchase}{#is_lease}PREMISES{/is_lease}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Tenant shall use the Premises for general {property_type} purposes and other lawful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uses consistent with the property type and local zoning regulations.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Buyer intends to use the Property for general {property_type} purposes, subject to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compliance with all applicable laws, regulations, and zoning requirements.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8. {#is_purchase}PURCHASE AGREEMENT{/is_purchase}{#is_lease}LEASE DOCUMENT{/is_lease}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parties agree to negotiate in good faith a mutually acceptable definitive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{#is_purchase}purchase{/is_purchase}{#is_lease}lease{/is_lease} agreement based 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terms outlined in this LOI. The definitive {#is_purchase}agreement{/is_purchase}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{#is_lease}lease{/is_lease} shall contain standard commercial {#is_purchase}real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estate purchase{/is_purchase}{#is_lease}lease{/is_lease} provisions including, but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not limited to: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{#is_lease}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Maintenance and repair obligations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Insurance requirements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Indemnification provisions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Default provisions and remedies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Assignment and subletting restrictions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Force majeure clause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Subordination, non-disturbance, and attornment agreement (SNDA)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{/is_lease}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{#is_purchase}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Representations and warranties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Closing conditions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Risk of loss provisions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Default and remedies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Prorations and adjustments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Assignment restrictions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Escrow provisions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{/is_purchase}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9. DUE DILIGENCE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During the due diligence period, {#is_purchase}Buyer{/is_purchase}{#is_lease}Tenant{/is_lease}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shall have the right to: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• Conduct physical inspections of the {#is_purchase}Property{/is_purchase}{#is_lease}Premises{/is_lease}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Review all material documents relating to the Property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Verify compliance with applicable laws and regulations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Confirm the availability of necessary utilities and services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{#is_lease}• Review and approve the final space plan and specifications{/is_lease}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{#is_purchase}• Conduct environmental assessments (Phase I and Phase II if necessary){/is_purchase}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{#is_purchase}• Review and approve title commitment{/is_purchase}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{#is_purchase}• Review all leases, contracts, and agreements affecting the Property{/is_purchase}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{#is_purchase}Seller{/is_purchase}{#is_lease}Landlord{/is_lease} agrees to cooperate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with {#is_purchase}Buyer's{/is_purchase}{#is_lease}Tenant's{/is_lease} due diligence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efforts and to provide reasonable access to the {#is_purchase}Property{/is_purchase}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{#is_lease}Premises{/is_lease} and all requested documentation.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10. ADDITIONAL TERMS AND CONDITIONS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{additional_terms}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11. EXCLUSIVITY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During the period commencing on the date of acceptance of this LOI and ending 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{loi_expiration_date}, {#is_purchase}Seller{/is_purchase}{#is_lease}Landlord{/is_lease}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agrees not to solicit, encourage, or negotiate with any other party regarding 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{#is_purchase}sale{/is_purchase}{#is_lease}lease{/is_lease} of the {#is_purchase}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Property{/is_purchase}{#is_lease}Premises{/is_lease}.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12. CONFIDENTIALITY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parties agree to maintain the confidentiality of this LOI and the terms contained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herein, except as may be required by law or as necessary to complete the transaction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contemplated hereby.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13. BINDING EFFECT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 LETTER OF INTENT IS INTENDED TO BE NON-BINDING, except for Sections 11 (Exclusivity),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12 (Confidentiality), 13 (Binding Effect), and 14 (Governing Law), which shall be binding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upon the parties. This LOI outlines the preliminary understanding between the parties and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is subject to the execution of a definitive {#is_purchase}purchase{/is_purchase}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{#is_lease}lease{/is_lease} agreement containing terms and conditions mutually acceptable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 both parties. Neither party shall have any obligation to proceed with the transaction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unless and until such definitive agreement is executed and delivered.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parties agree to negotiate in good faith and use commercially reasonable efforts to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execute a definitive agreement within thirty (30) days of the date of this LOI.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14. GOVERNING LAW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Letter of Intent shall be governed by and construed in accordance with the laws of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jurisdiction in which the Property is located.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15. ENTIRE AGREEMENT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LOI supersedes all prior discussions, negotiations, and agreements between the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parties relating to the subject matter hereof.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If the foregoing accurately reflects our mutual understanding, please sign below and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return a copy of this Letter of Intent at your earliest convenience.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Respectfully submitted,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_____________________________________     Date: ________________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{buyer_tenant_name}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ACCEPTED AND AGREED: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_____________________________________     Date: ________________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{seller_landlord_name}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Broker Information: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{broker_information}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rPr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i w:val="1"/>
          <w:iCs w:val="1"/>
          <w:color w:val="cccccc"/>
          <w:sz w:val="18"/>
          <w:szCs w:val="18"/>
          <w:rtl w:val="0"/>
        </w:rPr>
        <w:t xml:space="preserve">This Letter of Intent is not intended to be a binding agreement except as specifically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i w:val="1"/>
          <w:iCs w:val="1"/>
          <w:color w:val="cccccc"/>
          <w:sz w:val="18"/>
          <w:szCs w:val="18"/>
          <w:rtl w:val="0"/>
        </w:rPr>
        <w:t xml:space="preserve">noted in Section 13. The parties acknowledge that this LOI is subject to review and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i w:val="1"/>
          <w:iCs w:val="1"/>
          <w:color w:val="cccccc"/>
          <w:sz w:val="18"/>
          <w:szCs w:val="18"/>
          <w:rtl w:val="0"/>
        </w:rPr>
        <w:t xml:space="preserve">approval by their respective legal counsel and that no binding obligation shall arise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i w:val="1"/>
          <w:iCs w:val="1"/>
          <w:color w:val="cccccc"/>
          <w:sz w:val="18"/>
          <w:szCs w:val="18"/>
          <w:rtl w:val="0"/>
        </w:rPr>
        <w:t xml:space="preserve">unless and until a definitive {#is_purchase}purchase{/is_purchase}{#is_lease}lease{/is_lease}</w:t>
      </w:r>
    </w:p>
    <w:p w:rsidR="00000000" w:rsidDel="00000000" w:rsidP="00000000" w:rsidRDefault="00000000" w:rsidRPr="00000000" w14:paraId="00000126">
      <w:pPr>
        <w:rPr>
          <w:i w:val="1"/>
          <w:iCs w:val="1"/>
          <w:color w:val="cccccc"/>
          <w:sz w:val="18"/>
          <w:szCs w:val="18"/>
        </w:rPr>
      </w:pPr>
      <w:r w:rsidDel="00000000" w:rsidR="00000000" w:rsidRPr="00000000">
        <w:rPr>
          <w:i w:val="1"/>
          <w:iCs w:val="1"/>
          <w:color w:val="cccccc"/>
          <w:sz w:val="18"/>
          <w:szCs w:val="18"/>
          <w:rtl w:val="0"/>
        </w:rPr>
        <w:t xml:space="preserve">agreement is executed by both parties.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