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17"/>
          <w:szCs w:val="17"/>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7"/>
          <w:szCs w:val="17"/>
          <w:u w:val="none"/>
          <w:shd w:fill="auto" w:val="clear"/>
          <w:vertAlign w:val="baseline"/>
          <w:rtl w:val="0"/>
        </w:rPr>
        <w:t xml:space="preserve">  </w:t>
      </w:r>
      <w:bookmarkStart w:colFirst="0" w:colLast="0" w:name="2evgfh9erzej" w:id="0"/>
      <w:bookmarkEnd w:id="0"/>
      <w:r w:rsidDel="00000000" w:rsidR="00000000" w:rsidRPr="00000000">
        <w:rPr>
          <w:rFonts w:ascii="Helvetica Neue" w:cs="Helvetica Neue" w:eastAsia="Helvetica Neue" w:hAnsi="Helvetica Neue"/>
          <w:b w:val="0"/>
          <w:bCs w:val="0"/>
          <w:i w:val="0"/>
          <w:iCs w:val="0"/>
          <w:smallCaps w:val="0"/>
          <w:strike w:val="0"/>
          <w:color w:val="000000"/>
          <w:sz w:val="17"/>
          <w:szCs w:val="17"/>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posOffset>-14283</wp:posOffset>
                </wp:positionH>
                <wp:positionV relativeFrom="page">
                  <wp:posOffset>-14283</wp:posOffset>
                </wp:positionV>
                <wp:extent cx="2466975" cy="10188575"/>
                <wp:effectExtent b="0" l="0" r="0" t="0"/>
                <wp:wrapSquare wrapText="bothSides" distB="0" distT="0" distL="114300" distR="114300"/>
                <wp:docPr id="18" name=""/>
                <a:graphic>
                  <a:graphicData uri="http://schemas.microsoft.com/office/word/2010/wordprocessingShape">
                    <wps:wsp>
                      <wps:cNvSpPr/>
                      <wps:cNvPr id="44" name="Shape 44"/>
                      <wps:spPr>
                        <a:xfrm>
                          <a:off x="4126800" y="0"/>
                          <a:ext cx="243840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-14283</wp:posOffset>
                </wp:positionH>
                <wp:positionV relativeFrom="page">
                  <wp:posOffset>-14283</wp:posOffset>
                </wp:positionV>
                <wp:extent cx="2466975" cy="10188575"/>
                <wp:effectExtent b="0" l="0" r="0" t="0"/>
                <wp:wrapSquare wrapText="bothSides" distB="0" distT="0" distL="114300" distR="114300"/>
                <wp:docPr id="18" name="image26.png"/>
                <a:graphic>
                  <a:graphicData uri="http://schemas.openxmlformats.org/drawingml/2006/picture">
                    <pic:pic>
                      <pic:nvPicPr>
                        <pic:cNvPr id="0" name="image26.png"/>
                        <pic:cNvPicPr preferRelativeResize="0"/>
                      </pic:nvPicPr>
                      <pic:blipFill>
                        <a:blip r:embed="rId6"/>
                        <a:srcRect/>
                        <a:stretch>
                          <a:fillRect/>
                        </a:stretch>
                      </pic:blipFill>
                      <pic:spPr>
                        <a:xfrm>
                          <a:off x="0" y="0"/>
                          <a:ext cx="2466975" cy="10188575"/>
                        </a:xfrm>
                        <a:prstGeom prst="rect"/>
                        <a:ln/>
                      </pic:spPr>
                    </pic:pic>
                  </a:graphicData>
                </a:graphic>
              </wp:anchor>
            </w:drawing>
          </mc:Fallback>
        </mc:AlternateContent>
      </w:r>
      <w:r w:rsidDel="00000000" w:rsidR="00000000" w:rsidRPr="00000000">
        <w:rPr>
          <w:rFonts w:ascii="Helvetica Neue" w:cs="Helvetica Neue" w:eastAsia="Helvetica Neue" w:hAnsi="Helvetica Neue"/>
          <w:b w:val="0"/>
          <w:bCs w:val="0"/>
          <w:i w:val="0"/>
          <w:iCs w:val="0"/>
          <w:smallCaps w:val="0"/>
          <w:strike w:val="0"/>
          <w:color w:val="000000"/>
          <w:sz w:val="17"/>
          <w:szCs w:val="17"/>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posOffset>-14283</wp:posOffset>
                </wp:positionH>
                <wp:positionV relativeFrom="page">
                  <wp:posOffset>-14283</wp:posOffset>
                </wp:positionV>
                <wp:extent cx="2466975" cy="10188575"/>
                <wp:effectExtent b="0" l="0" r="0" t="0"/>
                <wp:wrapSquare wrapText="bothSides" distB="0" distT="0" distL="114300" distR="114300"/>
                <wp:docPr id="16" name=""/>
                <a:graphic>
                  <a:graphicData uri="http://schemas.microsoft.com/office/word/2010/wordprocessingShape">
                    <wps:wsp>
                      <wps:cNvSpPr/>
                      <wps:cNvPr id="42" name="Shape 42"/>
                      <wps:spPr>
                        <a:xfrm>
                          <a:off x="4126800" y="0"/>
                          <a:ext cx="243840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22.999999523162842" w:right="0" w:firstLine="45.999999046325684"/>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4"/>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-14283</wp:posOffset>
                </wp:positionH>
                <wp:positionV relativeFrom="page">
                  <wp:posOffset>-14283</wp:posOffset>
                </wp:positionV>
                <wp:extent cx="2466975" cy="10188575"/>
                <wp:effectExtent b="0" l="0" r="0" t="0"/>
                <wp:wrapSquare wrapText="bothSides" distB="0" distT="0" distL="114300" distR="114300"/>
                <wp:docPr id="16" name="image24.png"/>
                <a:graphic>
                  <a:graphicData uri="http://schemas.openxmlformats.org/drawingml/2006/picture">
                    <pic:pic>
                      <pic:nvPicPr>
                        <pic:cNvPr id="0" name="image24.png"/>
                        <pic:cNvPicPr preferRelativeResize="0"/>
                      </pic:nvPicPr>
                      <pic:blipFill>
                        <a:blip r:embed="rId6"/>
                        <a:srcRect/>
                        <a:stretch>
                          <a:fillRect/>
                        </a:stretch>
                      </pic:blipFill>
                      <pic:spPr>
                        <a:xfrm>
                          <a:off x="0" y="0"/>
                          <a:ext cx="2466975" cy="1018857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000000"/>
          <w:sz w:val="40"/>
          <w:szCs w:val="40"/>
          <w:u w:val="none"/>
          <w:shd w:fill="auto" w:val="clear"/>
          <w:vertAlign w:val="baseline"/>
        </w:rPr>
      </w:pPr>
      <w:r w:rsidDel="00000000" w:rsidR="00000000" w:rsidRPr="00000000">
        <w:rPr>
          <w:rFonts w:ascii="Helvetica Neue" w:cs="Helvetica Neue" w:eastAsia="Helvetica Neue" w:hAnsi="Helvetica Neue"/>
          <w:b w:val="1"/>
          <w:bCs w:val="1"/>
          <w:sz w:val="40"/>
          <w:szCs w:val="40"/>
          <w:rtl w:val="0"/>
        </w:rPr>
        <w:t xml:space="preserve">MillionSpaces</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000000"/>
          <w:sz w:val="40"/>
          <w:szCs w:val="4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40"/>
          <w:szCs w:val="40"/>
          <w:u w:val="none"/>
          <w:shd w:fill="auto" w:val="clear"/>
          <w:vertAlign w:val="baseline"/>
          <w:rtl w:val="0"/>
        </w:rPr>
        <w:t xml:space="preserve">Valuation Report</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000000"/>
          <w:sz w:val="40"/>
          <w:szCs w:val="40"/>
          <w:u w:val="none"/>
          <w:shd w:fill="auto" w:val="clear"/>
          <w:vertAlign w:val="baseline"/>
        </w:rPr>
        <w:sectPr>
          <w:headerReference r:id="rId7" w:type="first"/>
          <w:footerReference r:id="rId8" w:type="default"/>
          <w:footerReference r:id="rId9" w:type="first"/>
          <w:pgSz w:h="16839" w:w="11907" w:orient="portrait"/>
          <w:pgMar w:bottom="1440" w:top="1440" w:left="1440" w:right="1440" w:header="600" w:footer="600"/>
          <w:pgNumType w:start="1"/>
          <w:titlePg w:val="1"/>
        </w:sectPr>
      </w:pPr>
      <w:r w:rsidDel="00000000" w:rsidR="00000000" w:rsidRPr="00000000">
        <w:rPr>
          <w:rFonts w:ascii="Helvetica Neue" w:cs="Helvetica Neue" w:eastAsia="Helvetica Neue" w:hAnsi="Helvetica Neue"/>
          <w:b w:val="1"/>
          <w:bCs w:val="1"/>
          <w:i w:val="0"/>
          <w:iCs w:val="0"/>
          <w:smallCaps w:val="0"/>
          <w:strike w:val="0"/>
          <w:color w:val="000000"/>
          <w:sz w:val="40"/>
          <w:szCs w:val="4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5715</wp:posOffset>
                </wp:positionH>
                <wp:positionV relativeFrom="page">
                  <wp:posOffset>10822668</wp:posOffset>
                </wp:positionV>
                <wp:extent cx="7772400" cy="7402830"/>
                <wp:effectExtent b="0" l="0" r="0" t="0"/>
                <wp:wrapNone/>
                <wp:docPr id="33" name=""/>
                <a:graphic>
                  <a:graphicData uri="http://schemas.microsoft.com/office/word/2010/wordprocessingGroup">
                    <wpg:wgp>
                      <wpg:cNvGrpSpPr/>
                      <wpg:grpSpPr>
                        <a:xfrm>
                          <a:off x="1459800" y="78575"/>
                          <a:ext cx="7772400" cy="7402830"/>
                          <a:chOff x="1459800" y="78575"/>
                          <a:chExt cx="7772400" cy="7402850"/>
                        </a:xfrm>
                      </wpg:grpSpPr>
                      <wpg:grpSp>
                        <wpg:cNvGrpSpPr/>
                        <wpg:grpSpPr>
                          <a:xfrm>
                            <a:off x="1459800" y="78585"/>
                            <a:ext cx="7772400" cy="7402830"/>
                            <a:chOff x="1459800" y="78575"/>
                            <a:chExt cx="7772400" cy="7402850"/>
                          </a:xfrm>
                        </wpg:grpSpPr>
                        <wps:wsp>
                          <wps:cNvSpPr/>
                          <wps:cNvPr id="4" name="Shape 4"/>
                          <wps:spPr>
                            <a:xfrm>
                              <a:off x="1459800" y="78575"/>
                              <a:ext cx="7772400" cy="7402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59800" y="78585"/>
                              <a:ext cx="7772400" cy="7402830"/>
                              <a:chOff x="1459800" y="78575"/>
                              <a:chExt cx="7772400" cy="7402850"/>
                            </a:xfrm>
                          </wpg:grpSpPr>
                          <wps:wsp>
                            <wps:cNvSpPr/>
                            <wps:cNvPr id="86" name="Shape 86"/>
                            <wps:spPr>
                              <a:xfrm>
                                <a:off x="1459800" y="78575"/>
                                <a:ext cx="7772400" cy="7402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59800" y="78585"/>
                                <a:ext cx="7772400" cy="7402830"/>
                                <a:chOff x="0" y="0"/>
                                <a:chExt cx="7772400" cy="7402830"/>
                              </a:xfrm>
                            </wpg:grpSpPr>
                            <wps:wsp>
                              <wps:cNvSpPr/>
                              <wps:cNvPr id="88" name="Shape 88"/>
                              <wps:spPr>
                                <a:xfrm>
                                  <a:off x="0" y="0"/>
                                  <a:ext cx="7772400" cy="74028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9" name="Shape 89"/>
                              <wps:spPr>
                                <a:xfrm>
                                  <a:off x="0" y="0"/>
                                  <a:ext cx="7772400" cy="1600200"/>
                                </a:xfrm>
                                <a:custGeom>
                                  <a:rect b="b" l="l" r="r" t="t"/>
                                  <a:pathLst>
                                    <a:path extrusionOk="0" h="1600200" w="7772400">
                                      <a:moveTo>
                                        <a:pt x="7772400" y="1600200"/>
                                      </a:moveTo>
                                      <a:lnTo>
                                        <a:pt x="0" y="1600200"/>
                                      </a:lnTo>
                                      <a:lnTo>
                                        <a:pt x="0" y="0"/>
                                      </a:lnTo>
                                      <a:lnTo>
                                        <a:pt x="7772400" y="0"/>
                                      </a:lnTo>
                                      <a:lnTo>
                                        <a:pt x="7772400" y="1600200"/>
                                      </a:lnTo>
                                      <a:close/>
                                    </a:path>
                                  </a:pathLst>
                                </a:custGeom>
                                <a:solidFill>
                                  <a:srgbClr val="00ADEE"/>
                                </a:solidFill>
                                <a:ln>
                                  <a:noFill/>
                                </a:ln>
                              </wps:spPr>
                              <wps:bodyPr anchorCtr="0" anchor="ctr" bIns="91425" lIns="91425" spcFirstLastPara="1" rIns="91425" wrap="square" tIns="91425">
                                <a:noAutofit/>
                              </wps:bodyPr>
                            </wps:wsp>
                            <wps:wsp>
                              <wps:cNvSpPr/>
                              <wps:cNvPr id="90" name="Shape 90"/>
                              <wps:spPr>
                                <a:xfrm>
                                  <a:off x="342900" y="457200"/>
                                  <a:ext cx="5029200" cy="6945630"/>
                                </a:xfrm>
                                <a:custGeom>
                                  <a:rect b="b" l="l" r="r" t="t"/>
                                  <a:pathLst>
                                    <a:path extrusionOk="0" h="6945630" w="5029200">
                                      <a:moveTo>
                                        <a:pt x="5029200" y="6945249"/>
                                      </a:moveTo>
                                      <a:lnTo>
                                        <a:pt x="0" y="6945249"/>
                                      </a:lnTo>
                                      <a:lnTo>
                                        <a:pt x="0" y="0"/>
                                      </a:lnTo>
                                      <a:lnTo>
                                        <a:pt x="5029200" y="0"/>
                                      </a:lnTo>
                                      <a:lnTo>
                                        <a:pt x="5029200" y="6945249"/>
                                      </a:lnTo>
                                      <a:close/>
                                    </a:path>
                                  </a:pathLst>
                                </a:custGeom>
                                <a:solidFill>
                                  <a:srgbClr val="FFFFFF"/>
                                </a:solidFill>
                                <a:ln>
                                  <a:noFill/>
                                </a:ln>
                              </wps:spPr>
                              <wps:bodyPr anchorCtr="0" anchor="ctr" bIns="91425" lIns="91425" spcFirstLastPara="1" rIns="91425" wrap="square" tIns="91425">
                                <a:noAutofit/>
                              </wps:bodyPr>
                            </wps:wsp>
                            <wps:wsp>
                              <wps:cNvSpPr/>
                              <wps:cNvPr id="91" name="Shape 91"/>
                              <wps:spPr>
                                <a:xfrm>
                                  <a:off x="5608929" y="1155191"/>
                                  <a:ext cx="1270" cy="266700"/>
                                </a:xfrm>
                                <a:custGeom>
                                  <a:rect b="b" l="l" r="r" t="t"/>
                                  <a:pathLst>
                                    <a:path extrusionOk="0" h="266700" w="120000">
                                      <a:moveTo>
                                        <a:pt x="0" y="266699"/>
                                      </a:moveTo>
                                      <a:lnTo>
                                        <a:pt x="0" y="0"/>
                                      </a:lnTo>
                                    </a:path>
                                  </a:pathLst>
                                </a:custGeom>
                                <a:noFill/>
                                <a:ln cap="flat" cmpd="sng" w="16450">
                                  <a:solidFill>
                                    <a:srgbClr val="FFFFFF"/>
                                  </a:solidFill>
                                  <a:prstDash val="solid"/>
                                  <a:round/>
                                  <a:headEnd len="sm" w="sm" type="none"/>
                                  <a:tailEnd len="sm" w="sm" type="none"/>
                                </a:ln>
                              </wps:spPr>
                              <wps:bodyPr anchorCtr="0" anchor="ctr" bIns="91425" lIns="91425" spcFirstLastPara="1" rIns="91425" wrap="square" tIns="91425">
                                <a:noAutofit/>
                              </wps:bodyPr>
                            </wps:wsp>
                            <wps:wsp>
                              <wps:cNvSpPr/>
                              <wps:cNvPr id="92" name="Shape 92"/>
                              <wps:spPr>
                                <a:xfrm>
                                  <a:off x="5579668" y="6410439"/>
                                  <a:ext cx="1965960" cy="1270"/>
                                </a:xfrm>
                                <a:custGeom>
                                  <a:rect b="b" l="l" r="r" t="t"/>
                                  <a:pathLst>
                                    <a:path extrusionOk="0" h="120000" w="1965960">
                                      <a:moveTo>
                                        <a:pt x="1965960" y="0"/>
                                      </a:moveTo>
                                      <a:lnTo>
                                        <a:pt x="0" y="0"/>
                                      </a:lnTo>
                                    </a:path>
                                  </a:pathLst>
                                </a:custGeom>
                                <a:noFill/>
                                <a:ln cap="flat" cmpd="sng" w="9525">
                                  <a:solidFill>
                                    <a:srgbClr val="CCCCCC"/>
                                  </a:solidFill>
                                  <a:prstDash val="solid"/>
                                  <a:round/>
                                  <a:headEnd len="sm" w="sm" type="none"/>
                                  <a:tailEnd len="sm" w="sm" type="none"/>
                                </a:ln>
                              </wps:spPr>
                              <wps:bodyPr anchorCtr="0" anchor="ctr" bIns="91425" lIns="91425" spcFirstLastPara="1" rIns="91425" wrap="square" tIns="91425">
                                <a:noAutofit/>
                              </wps:bodyPr>
                            </wps:wsp>
                            <pic:pic>
                              <pic:nvPicPr>
                                <pic:cNvPr id="93" name="Shape 93"/>
                                <pic:cNvPicPr preferRelativeResize="0"/>
                              </pic:nvPicPr>
                              <pic:blipFill rotWithShape="1">
                                <a:blip r:embed="rId10">
                                  <a:alphaModFix/>
                                </a:blip>
                                <a:srcRect b="0" l="0" r="0" t="0"/>
                                <a:stretch/>
                              </pic:blipFill>
                              <pic:spPr>
                                <a:xfrm>
                                  <a:off x="5684987" y="5105898"/>
                                  <a:ext cx="1860639" cy="942021"/>
                                </a:xfrm>
                                <a:prstGeom prst="rect">
                                  <a:avLst/>
                                </a:prstGeom>
                                <a:noFill/>
                                <a:ln>
                                  <a:noFill/>
                                </a:ln>
                              </pic:spPr>
                            </pic:pic>
                          </wpg:grpSp>
                        </wpg:grpSp>
                      </wpg:grpSp>
                    </wpg:wgp>
                  </a:graphicData>
                </a:graphic>
              </wp:anchor>
            </w:drawing>
          </mc:Choice>
          <mc:Fallback>
            <w:drawing>
              <wp:anchor allowOverlap="1" behindDoc="1" distB="0" distT="0" distL="0" distR="0" hidden="0" layoutInCell="1" locked="0" relativeHeight="0" simplePos="0">
                <wp:simplePos x="0" y="0"/>
                <wp:positionH relativeFrom="page">
                  <wp:posOffset>5715</wp:posOffset>
                </wp:positionH>
                <wp:positionV relativeFrom="page">
                  <wp:posOffset>10822668</wp:posOffset>
                </wp:positionV>
                <wp:extent cx="7772400" cy="7402830"/>
                <wp:effectExtent b="0" l="0" r="0" t="0"/>
                <wp:wrapNone/>
                <wp:docPr id="33" name="image41.png"/>
                <a:graphic>
                  <a:graphicData uri="http://schemas.openxmlformats.org/drawingml/2006/picture">
                    <pic:pic>
                      <pic:nvPicPr>
                        <pic:cNvPr id="0" name="image41.png"/>
                        <pic:cNvPicPr preferRelativeResize="0"/>
                      </pic:nvPicPr>
                      <pic:blipFill>
                        <a:blip r:embed="rId6"/>
                        <a:srcRect/>
                        <a:stretch>
                          <a:fillRect/>
                        </a:stretch>
                      </pic:blipFill>
                      <pic:spPr>
                        <a:xfrm>
                          <a:off x="0" y="0"/>
                          <a:ext cx="7772400" cy="7402830"/>
                        </a:xfrm>
                        <a:prstGeom prst="rect"/>
                        <a:ln/>
                      </pic:spPr>
                    </pic:pic>
                  </a:graphicData>
                </a:graphic>
              </wp:anchor>
            </w:drawing>
          </mc:Fallback>
        </mc:AlternateContent>
      </w:r>
      <w:r w:rsidDel="00000000" w:rsidR="00000000" w:rsidRPr="00000000">
        <w:rPr>
          <w:rFonts w:ascii="Helvetica Neue" w:cs="Helvetica Neue" w:eastAsia="Helvetica Neue" w:hAnsi="Helvetica Neue"/>
          <w:b w:val="1"/>
          <w:bCs w:val="1"/>
          <w:i w:val="0"/>
          <w:iCs w:val="0"/>
          <w:smallCaps w:val="0"/>
          <w:strike w:val="0"/>
          <w:color w:val="000000"/>
          <w:sz w:val="40"/>
          <w:szCs w:val="40"/>
          <w:u w:val="none"/>
          <w:shd w:fill="auto" w:val="clear"/>
          <w:vertAlign w:val="baseline"/>
          <w:rtl w:val="0"/>
        </w:rPr>
        <w:t xml:space="preserve">May 2026</w:t>
      </w:r>
    </w:p>
    <w:p w:rsidR="00000000" w:rsidDel="00000000" w:rsidP="00000000" w:rsidRDefault="00000000" w:rsidRPr="00000000" w14:paraId="0000000F">
      <w:pPr>
        <w:widowControl w:val="0"/>
        <w:ind w:left="2880" w:right="1375" w:firstLine="0"/>
        <w:rPr>
          <w:rFonts w:ascii="Helvetica Neue" w:cs="Helvetica Neue" w:eastAsia="Helvetica Neue" w:hAnsi="Helvetica Neue"/>
          <w:b w:val="1"/>
          <w:bCs w:val="1"/>
          <w:color w:val="4f81bc"/>
          <w:sz w:val="32"/>
          <w:szCs w:val="32"/>
        </w:rPr>
      </w:pPr>
      <w:r w:rsidDel="00000000" w:rsidR="00000000" w:rsidRPr="00000000">
        <w:rPr>
          <w:rFonts w:ascii="Helvetica Neue" w:cs="Helvetica Neue" w:eastAsia="Helvetica Neue" w:hAnsi="Helvetica Neue"/>
          <w:b w:val="1"/>
          <w:bCs w:val="1"/>
          <w:color w:val="4f81bc"/>
          <w:sz w:val="32"/>
          <w:szCs w:val="32"/>
          <w:rtl w:val="0"/>
        </w:rPr>
        <w:t xml:space="preserve">MillionSpaces</w:t>
      </w:r>
    </w:p>
    <w:p w:rsidR="00000000" w:rsidDel="00000000" w:rsidP="00000000" w:rsidRDefault="00000000" w:rsidRPr="00000000" w14:paraId="00000010">
      <w:pPr>
        <w:rPr>
          <w:rFonts w:ascii="Helvetica Neue" w:cs="Helvetica Neue" w:eastAsia="Helvetica Neue" w:hAnsi="Helvetica Neue"/>
          <w:i w:val="1"/>
          <w:iCs w:val="1"/>
          <w:color w:val="000000"/>
          <w:sz w:val="22"/>
          <w:szCs w:val="2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1830070</wp:posOffset>
                </wp:positionH>
                <wp:positionV relativeFrom="paragraph">
                  <wp:posOffset>28575</wp:posOffset>
                </wp:positionV>
                <wp:extent cx="4464000" cy="5715"/>
                <wp:effectExtent b="0" l="0" r="0" t="0"/>
                <wp:wrapNone/>
                <wp:docPr id="15" name=""/>
                <a:graphic>
                  <a:graphicData uri="http://schemas.microsoft.com/office/word/2010/wordprocessingGroup">
                    <wpg:wgp>
                      <wpg:cNvGrpSpPr/>
                      <wpg:grpSpPr>
                        <a:xfrm>
                          <a:off x="3114000" y="3775225"/>
                          <a:ext cx="4464000" cy="5715"/>
                          <a:chOff x="3114000" y="3775225"/>
                          <a:chExt cx="4464000" cy="9550"/>
                        </a:xfrm>
                      </wpg:grpSpPr>
                      <wpg:grpSp>
                        <wpg:cNvGrpSpPr/>
                        <wpg:grpSpPr>
                          <a:xfrm>
                            <a:off x="3114000" y="3777143"/>
                            <a:ext cx="4464000" cy="5715"/>
                            <a:chOff x="3114000" y="3775225"/>
                            <a:chExt cx="4464000" cy="9550"/>
                          </a:xfrm>
                        </wpg:grpSpPr>
                        <wps:wsp>
                          <wps:cNvSpPr/>
                          <wps:cNvPr id="4" name="Shape 4"/>
                          <wps:spPr>
                            <a:xfrm>
                              <a:off x="3114000" y="3775225"/>
                              <a:ext cx="44640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114000" y="3777143"/>
                              <a:ext cx="4464000" cy="5715"/>
                              <a:chOff x="3114000" y="3775225"/>
                              <a:chExt cx="4464000" cy="9550"/>
                            </a:xfrm>
                          </wpg:grpSpPr>
                          <wps:wsp>
                            <wps:cNvSpPr/>
                            <wps:cNvPr id="38" name="Shape 38"/>
                            <wps:spPr>
                              <a:xfrm>
                                <a:off x="3114000" y="3775225"/>
                                <a:ext cx="44640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114000" y="3777143"/>
                                <a:ext cx="4464000" cy="5715"/>
                                <a:chOff x="0" y="0"/>
                                <a:chExt cx="6858000" cy="6350"/>
                              </a:xfrm>
                            </wpg:grpSpPr>
                            <wps:wsp>
                              <wps:cNvSpPr/>
                              <wps:cNvPr id="40" name="Shape 40"/>
                              <wps:spPr>
                                <a:xfrm>
                                  <a:off x="0" y="0"/>
                                  <a:ext cx="6858000" cy="6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1" name="Shape 41"/>
                              <wps:spPr>
                                <a:xfrm>
                                  <a:off x="0" y="3175"/>
                                  <a:ext cx="6858000" cy="1270"/>
                                </a:xfrm>
                                <a:custGeom>
                                  <a:rect b="b" l="l" r="r" t="t"/>
                                  <a:pathLst>
                                    <a:path extrusionOk="0" h="120000" w="6858000">
                                      <a:moveTo>
                                        <a:pt x="0" y="0"/>
                                      </a:moveTo>
                                      <a:lnTo>
                                        <a:pt x="685800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1830070</wp:posOffset>
                </wp:positionH>
                <wp:positionV relativeFrom="paragraph">
                  <wp:posOffset>28575</wp:posOffset>
                </wp:positionV>
                <wp:extent cx="4464000" cy="5715"/>
                <wp:effectExtent b="0" l="0" r="0" t="0"/>
                <wp:wrapNone/>
                <wp:docPr id="15" name="image23.png"/>
                <a:graphic>
                  <a:graphicData uri="http://schemas.openxmlformats.org/drawingml/2006/picture">
                    <pic:pic>
                      <pic:nvPicPr>
                        <pic:cNvPr id="0" name="image23.png"/>
                        <pic:cNvPicPr preferRelativeResize="0"/>
                      </pic:nvPicPr>
                      <pic:blipFill>
                        <a:blip r:embed="rId6"/>
                        <a:srcRect/>
                        <a:stretch>
                          <a:fillRect/>
                        </a:stretch>
                      </pic:blipFill>
                      <pic:spPr>
                        <a:xfrm>
                          <a:off x="0" y="0"/>
                          <a:ext cx="4464000" cy="5715"/>
                        </a:xfrm>
                        <a:prstGeom prst="rect"/>
                        <a:ln/>
                      </pic:spPr>
                    </pic:pic>
                  </a:graphicData>
                </a:graphic>
              </wp:anchor>
            </w:drawing>
          </mc:Fallback>
        </mc:AlternateContent>
      </w:r>
    </w:p>
    <w:p w:rsidR="00000000" w:rsidDel="00000000" w:rsidP="00000000" w:rsidRDefault="00000000" w:rsidRPr="00000000" w14:paraId="00000011">
      <w:pPr>
        <w:ind w:left="2880" w:firstLine="0"/>
        <w:rPr>
          <w:rFonts w:ascii="Helvetica Neue" w:cs="Helvetica Neue" w:eastAsia="Helvetica Neue" w:hAnsi="Helvetica Neue"/>
          <w:i w:val="1"/>
          <w:iCs w:val="1"/>
          <w:color w:val="5a5a5a"/>
          <w:sz w:val="22"/>
          <w:szCs w:val="22"/>
        </w:rPr>
      </w:pPr>
      <w:r w:rsidDel="00000000" w:rsidR="00000000" w:rsidRPr="00000000">
        <w:rPr>
          <w:rFonts w:ascii="Helvetica Neue" w:cs="Helvetica Neue" w:eastAsia="Helvetica Neue" w:hAnsi="Helvetica Neue"/>
          <w:i w:val="1"/>
          <w:iCs w:val="1"/>
          <w:color w:val="5a5a5a"/>
          <w:sz w:val="22"/>
          <w:szCs w:val="22"/>
          <w:rtl w:val="0"/>
        </w:rPr>
        <w:t xml:space="preserve">Terms of Reference: Rosmead Partners have been engaged by Million Spaces to conduct this commercial assignment. Rosmead Partners is a consulting firm that advises private companies and family offices. </w:t>
      </w:r>
    </w:p>
    <w:p w:rsidR="00000000" w:rsidDel="00000000" w:rsidP="00000000" w:rsidRDefault="00000000" w:rsidRPr="00000000" w14:paraId="00000012">
      <w:pPr>
        <w:rPr>
          <w:rFonts w:ascii="Helvetica Neue" w:cs="Helvetica Neue" w:eastAsia="Helvetica Neue" w:hAnsi="Helvetica Neue"/>
          <w:color w:val="5a5a5a"/>
          <w:sz w:val="22"/>
          <w:szCs w:val="22"/>
        </w:rPr>
      </w:pPr>
      <w:r w:rsidDel="00000000" w:rsidR="00000000" w:rsidRPr="00000000">
        <w:rPr>
          <w:rtl w:val="0"/>
        </w:rPr>
      </w:r>
    </w:p>
    <w:p w:rsidR="00000000" w:rsidDel="00000000" w:rsidP="00000000" w:rsidRDefault="00000000" w:rsidRPr="00000000" w14:paraId="00000013">
      <w:pPr>
        <w:ind w:left="2880" w:firstLine="0"/>
        <w:rPr>
          <w:rFonts w:ascii="Helvetica Neue" w:cs="Helvetica Neue" w:eastAsia="Helvetica Neue" w:hAnsi="Helvetica Neue"/>
          <w:color w:val="5a5a5a"/>
          <w:sz w:val="22"/>
          <w:szCs w:val="22"/>
        </w:rPr>
      </w:pPr>
      <w:r w:rsidDel="00000000" w:rsidR="00000000" w:rsidRPr="00000000">
        <w:rPr>
          <w:rFonts w:ascii="Helvetica Neue" w:cs="Helvetica Neue" w:eastAsia="Helvetica Neue" w:hAnsi="Helvetica Neue"/>
          <w:color w:val="5a5a5a"/>
          <w:sz w:val="22"/>
          <w:szCs w:val="22"/>
          <w:rtl w:val="0"/>
        </w:rPr>
        <w:t xml:space="preserve">The terms of reference would include the following analysis of Rhydycar West:</w:t>
      </w:r>
    </w:p>
    <w:p w:rsidR="00000000" w:rsidDel="00000000" w:rsidP="00000000" w:rsidRDefault="00000000" w:rsidRPr="00000000" w14:paraId="00000014">
      <w:pPr>
        <w:ind w:left="2880" w:firstLine="0"/>
        <w:rPr>
          <w:rFonts w:ascii="Helvetica Neue" w:cs="Helvetica Neue" w:eastAsia="Helvetica Neue" w:hAnsi="Helvetica Neue"/>
          <w:color w:val="000000"/>
          <w:sz w:val="22"/>
          <w:szCs w:val="22"/>
        </w:rPr>
      </w:pPr>
      <w:r w:rsidDel="00000000" w:rsidR="00000000" w:rsidRPr="00000000">
        <w:rPr>
          <w:rtl w:val="0"/>
        </w:rPr>
      </w:r>
    </w:p>
    <w:p w:rsidR="00000000" w:rsidDel="00000000" w:rsidP="00000000" w:rsidRDefault="00000000" w:rsidRPr="00000000" w14:paraId="00000015">
      <w:pPr>
        <w:ind w:left="2880" w:firstLine="0"/>
        <w:rPr>
          <w:rFonts w:ascii="Helvetica Neue" w:cs="Helvetica Neue" w:eastAsia="Helvetica Neue" w:hAnsi="Helvetica Neue"/>
          <w:b w:val="1"/>
          <w:bCs w:val="1"/>
          <w:color w:val="4f81bc"/>
        </w:rPr>
      </w:pPr>
      <w:r w:rsidDel="00000000" w:rsidR="00000000" w:rsidRPr="00000000">
        <w:rPr>
          <w:rFonts w:ascii="Helvetica Neue" w:cs="Helvetica Neue" w:eastAsia="Helvetica Neue" w:hAnsi="Helvetica Neue"/>
          <w:color w:val="000000"/>
          <w:sz w:val="22"/>
          <w:szCs w:val="22"/>
        </w:rPr>
        <mc:AlternateContent>
          <mc:Choice Requires="wpg">
            <w:drawing>
              <wp:inline distB="0" distT="0" distL="0" distR="0">
                <wp:extent cx="4346575" cy="256826"/>
                <wp:effectExtent b="0" l="0" r="0" t="0"/>
                <wp:docPr id="10" name=""/>
                <a:graphic>
                  <a:graphicData uri="http://schemas.microsoft.com/office/word/2010/wordprocessingShape">
                    <wps:wsp>
                      <wps:cNvSpPr/>
                      <wps:cNvPr id="31" name="Shape 31"/>
                      <wps:spPr>
                        <a:xfrm>
                          <a:off x="3187000" y="3672050"/>
                          <a:ext cx="4318000" cy="215900"/>
                        </a:xfrm>
                        <a:prstGeom prst="rect">
                          <a:avLst/>
                        </a:prstGeom>
                        <a:solidFill>
                          <a:srgbClr val="F2F2F2"/>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1"/>
                                <w:i w:val="0"/>
                                <w:smallCaps w:val="0"/>
                                <w:strike w:val="0"/>
                                <w:color w:val="4f81bc"/>
                                <w:sz w:val="17"/>
                                <w:vertAlign w:val="baseline"/>
                              </w:rPr>
                              <w:t xml:space="preserve">MillionSpaces Overview and Its Business Model</w:t>
                            </w:r>
                          </w:p>
                        </w:txbxContent>
                      </wps:txbx>
                      <wps:bodyPr anchorCtr="0" anchor="t" bIns="45700" lIns="91425" spcFirstLastPara="1" rIns="91425" wrap="square" tIns="45700">
                        <a:noAutofit/>
                      </wps:bodyPr>
                    </wps:wsp>
                  </a:graphicData>
                </a:graphic>
              </wp:inline>
            </w:drawing>
          </mc:Choice>
          <mc:Fallback>
            <w:drawing>
              <wp:inline distB="0" distT="0" distL="0" distR="0">
                <wp:extent cx="4346575" cy="256826"/>
                <wp:effectExtent b="0" l="0" r="0" t="0"/>
                <wp:docPr id="10" name="image18.png"/>
                <a:graphic>
                  <a:graphicData uri="http://schemas.openxmlformats.org/drawingml/2006/picture">
                    <pic:pic>
                      <pic:nvPicPr>
                        <pic:cNvPr id="0" name="image18.png"/>
                        <pic:cNvPicPr preferRelativeResize="0"/>
                      </pic:nvPicPr>
                      <pic:blipFill>
                        <a:blip r:embed="rId6"/>
                        <a:srcRect/>
                        <a:stretch>
                          <a:fillRect/>
                        </a:stretch>
                      </pic:blipFill>
                      <pic:spPr>
                        <a:xfrm>
                          <a:off x="0" y="0"/>
                          <a:ext cx="4346575" cy="256826"/>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952"/>
        </w:tabs>
        <w:spacing w:after="0" w:before="161" w:line="276" w:lineRule="auto"/>
        <w:ind w:left="3240" w:right="1439" w:hanging="360"/>
        <w:jc w:val="left"/>
        <w:rPr>
          <w:smallCaps w:val="0"/>
          <w:strike w:val="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5a5a5a"/>
          <w:sz w:val="20"/>
          <w:szCs w:val="20"/>
          <w:u w:val="none"/>
          <w:shd w:fill="auto" w:val="clear"/>
          <w:vertAlign w:val="baseline"/>
          <w:rtl w:val="0"/>
        </w:rPr>
        <w:t xml:space="preserve">Description of </w:t>
      </w:r>
      <w:r w:rsidDel="00000000" w:rsidR="00000000" w:rsidRPr="00000000">
        <w:rPr>
          <w:rFonts w:ascii="Helvetica Neue" w:cs="Helvetica Neue" w:eastAsia="Helvetica Neue" w:hAnsi="Helvetica Neue"/>
          <w:color w:val="5a5a5a"/>
          <w:sz w:val="20"/>
          <w:szCs w:val="20"/>
          <w:rtl w:val="0"/>
        </w:rPr>
        <w:t xml:space="preserve">Rhydycar West</w:t>
      </w:r>
      <w:r w:rsidDel="00000000" w:rsidR="00000000" w:rsidRPr="00000000">
        <w:rPr>
          <w:rtl w:val="0"/>
        </w:rPr>
      </w:r>
    </w:p>
    <w:p w:rsidR="00000000" w:rsidDel="00000000" w:rsidP="00000000" w:rsidRDefault="00000000" w:rsidRPr="00000000" w14:paraId="0000001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952"/>
        </w:tabs>
        <w:spacing w:after="0" w:before="0" w:line="276" w:lineRule="auto"/>
        <w:ind w:left="3240" w:right="1439" w:hanging="360"/>
        <w:jc w:val="left"/>
        <w:rPr>
          <w:smallCaps w:val="0"/>
          <w:strike w:val="0"/>
          <w:u w:val="none"/>
          <w:shd w:fill="auto" w:val="clear"/>
          <w:vertAlign w:val="baseline"/>
        </w:rPr>
      </w:pPr>
      <w:r w:rsidDel="00000000" w:rsidR="00000000" w:rsidRPr="00000000">
        <w:rPr>
          <w:rFonts w:ascii="Helvetica Neue" w:cs="Helvetica Neue" w:eastAsia="Helvetica Neue" w:hAnsi="Helvetica Neue"/>
          <w:color w:val="5a5a5a"/>
          <w:sz w:val="20"/>
          <w:szCs w:val="20"/>
          <w:rtl w:val="0"/>
        </w:rPr>
        <w:t xml:space="preserve">Project Goals</w:t>
      </w:r>
      <w:r w:rsidDel="00000000" w:rsidR="00000000" w:rsidRPr="00000000">
        <w:rPr>
          <w:rtl w:val="0"/>
        </w:rPr>
      </w:r>
    </w:p>
    <w:p w:rsidR="00000000" w:rsidDel="00000000" w:rsidP="00000000" w:rsidRDefault="00000000" w:rsidRPr="00000000" w14:paraId="0000001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952"/>
        </w:tabs>
        <w:spacing w:after="160" w:before="0" w:line="276" w:lineRule="auto"/>
        <w:ind w:left="3240" w:right="1439" w:hanging="360"/>
        <w:jc w:val="left"/>
        <w:rPr>
          <w:smallCaps w:val="0"/>
          <w:strike w:val="0"/>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5a5a5a"/>
          <w:sz w:val="20"/>
          <w:szCs w:val="20"/>
          <w:u w:val="none"/>
          <w:shd w:fill="auto" w:val="clear"/>
          <w:vertAlign w:val="baseline"/>
          <w:rtl w:val="0"/>
        </w:rPr>
        <w:t xml:space="preserve">Financial Highlights</w:t>
      </w:r>
    </w:p>
    <w:p w:rsidR="00000000" w:rsidDel="00000000" w:rsidP="00000000" w:rsidRDefault="00000000" w:rsidRPr="00000000" w14:paraId="00000019">
      <w:pPr>
        <w:ind w:left="2880" w:firstLine="0"/>
        <w:rPr>
          <w:rFonts w:ascii="Helvetica Neue" w:cs="Helvetica Neue" w:eastAsia="Helvetica Neue" w:hAnsi="Helvetica Neue"/>
          <w:b w:val="1"/>
          <w:bCs w:val="1"/>
          <w:color w:val="4f81bc"/>
        </w:rPr>
      </w:pPr>
      <w:r w:rsidDel="00000000" w:rsidR="00000000" w:rsidRPr="00000000">
        <w:rPr>
          <w:rFonts w:ascii="Helvetica Neue" w:cs="Helvetica Neue" w:eastAsia="Helvetica Neue" w:hAnsi="Helvetica Neue"/>
          <w:color w:val="000000"/>
          <w:sz w:val="22"/>
          <w:szCs w:val="22"/>
        </w:rPr>
        <mc:AlternateContent>
          <mc:Choice Requires="wpg">
            <w:drawing>
              <wp:inline distB="0" distT="0" distL="0" distR="0">
                <wp:extent cx="4346575" cy="244475"/>
                <wp:effectExtent b="0" l="0" r="0" t="0"/>
                <wp:docPr id="12" name=""/>
                <a:graphic>
                  <a:graphicData uri="http://schemas.microsoft.com/office/word/2010/wordprocessingShape">
                    <wps:wsp>
                      <wps:cNvSpPr/>
                      <wps:cNvPr id="33" name="Shape 33"/>
                      <wps:spPr>
                        <a:xfrm>
                          <a:off x="3187000" y="3672050"/>
                          <a:ext cx="4318000" cy="215900"/>
                        </a:xfrm>
                        <a:prstGeom prst="rect">
                          <a:avLst/>
                        </a:prstGeom>
                        <a:solidFill>
                          <a:srgbClr val="F2F2F2"/>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1"/>
                                <w:i w:val="0"/>
                                <w:smallCaps w:val="0"/>
                                <w:strike w:val="0"/>
                                <w:color w:val="4f81bc"/>
                                <w:sz w:val="17"/>
                                <w:vertAlign w:val="baseline"/>
                              </w:rPr>
                              <w:t xml:space="preserve">Industry Overview</w:t>
                            </w:r>
                          </w:p>
                        </w:txbxContent>
                      </wps:txbx>
                      <wps:bodyPr anchorCtr="0" anchor="t" bIns="45700" lIns="91425" spcFirstLastPara="1" rIns="91425" wrap="square" tIns="45700">
                        <a:noAutofit/>
                      </wps:bodyPr>
                    </wps:wsp>
                  </a:graphicData>
                </a:graphic>
              </wp:inline>
            </w:drawing>
          </mc:Choice>
          <mc:Fallback>
            <w:drawing>
              <wp:inline distB="0" distT="0" distL="0" distR="0">
                <wp:extent cx="4346575" cy="244475"/>
                <wp:effectExtent b="0" l="0" r="0" t="0"/>
                <wp:docPr id="12" name="image20.png"/>
                <a:graphic>
                  <a:graphicData uri="http://schemas.openxmlformats.org/drawingml/2006/picture">
                    <pic:pic>
                      <pic:nvPicPr>
                        <pic:cNvPr id="0" name="image20.png"/>
                        <pic:cNvPicPr preferRelativeResize="0"/>
                      </pic:nvPicPr>
                      <pic:blipFill>
                        <a:blip r:embed="rId6"/>
                        <a:srcRect/>
                        <a:stretch>
                          <a:fillRect/>
                        </a:stretch>
                      </pic:blipFill>
                      <pic:spPr>
                        <a:xfrm>
                          <a:off x="0" y="0"/>
                          <a:ext cx="4346575" cy="2444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952"/>
        </w:tabs>
        <w:spacing w:after="0" w:before="161" w:line="276" w:lineRule="auto"/>
        <w:ind w:left="3240" w:right="1439" w:hanging="360"/>
        <w:jc w:val="left"/>
        <w:rPr>
          <w:smallCaps w:val="0"/>
          <w:strike w:val="0"/>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5a5a5a"/>
          <w:sz w:val="20"/>
          <w:szCs w:val="20"/>
          <w:u w:val="none"/>
          <w:shd w:fill="auto" w:val="clear"/>
          <w:vertAlign w:val="baseline"/>
          <w:rtl w:val="0"/>
        </w:rPr>
        <w:t xml:space="preserve">Market trends and growth drivers</w:t>
      </w:r>
      <w:r w:rsidDel="00000000" w:rsidR="00000000" w:rsidRPr="00000000">
        <w:rPr>
          <w:rtl w:val="0"/>
        </w:rPr>
      </w:r>
    </w:p>
    <w:p w:rsidR="00000000" w:rsidDel="00000000" w:rsidP="00000000" w:rsidRDefault="00000000" w:rsidRPr="00000000" w14:paraId="0000001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952"/>
        </w:tabs>
        <w:spacing w:after="0" w:before="0" w:line="276" w:lineRule="auto"/>
        <w:ind w:left="3240" w:right="1439" w:hanging="360"/>
        <w:jc w:val="left"/>
        <w:rPr>
          <w:smallCaps w:val="0"/>
          <w:strike w:val="0"/>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5a5a5a"/>
          <w:sz w:val="20"/>
          <w:szCs w:val="20"/>
          <w:u w:val="none"/>
          <w:shd w:fill="auto" w:val="clear"/>
          <w:vertAlign w:val="baseline"/>
          <w:rtl w:val="0"/>
        </w:rPr>
        <w:t xml:space="preserve">Competitive landscape</w:t>
      </w:r>
      <w:r w:rsidDel="00000000" w:rsidR="00000000" w:rsidRPr="00000000">
        <w:rPr>
          <w:rtl w:val="0"/>
        </w:rPr>
      </w:r>
    </w:p>
    <w:p w:rsidR="00000000" w:rsidDel="00000000" w:rsidP="00000000" w:rsidRDefault="00000000" w:rsidRPr="00000000" w14:paraId="0000001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952"/>
        </w:tabs>
        <w:spacing w:after="160" w:before="0" w:line="276" w:lineRule="auto"/>
        <w:ind w:left="3240" w:right="1439" w:hanging="360"/>
        <w:jc w:val="left"/>
        <w:rPr>
          <w:smallCaps w:val="0"/>
          <w:strike w:val="0"/>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5a5a5a"/>
          <w:sz w:val="20"/>
          <w:szCs w:val="20"/>
          <w:u w:val="none"/>
          <w:shd w:fill="auto" w:val="clear"/>
          <w:vertAlign w:val="baseline"/>
          <w:rtl w:val="0"/>
        </w:rPr>
        <w:t xml:space="preserve">Regional insights </w:t>
      </w:r>
      <w:r w:rsidDel="00000000" w:rsidR="00000000" w:rsidRPr="00000000">
        <w:rPr>
          <w:rtl w:val="0"/>
        </w:rPr>
      </w:r>
    </w:p>
    <w:p w:rsidR="00000000" w:rsidDel="00000000" w:rsidP="00000000" w:rsidRDefault="00000000" w:rsidRPr="00000000" w14:paraId="0000001D">
      <w:pPr>
        <w:ind w:left="2880" w:firstLine="0"/>
        <w:rPr>
          <w:rFonts w:ascii="Helvetica Neue" w:cs="Helvetica Neue" w:eastAsia="Helvetica Neue" w:hAnsi="Helvetica Neue"/>
          <w:b w:val="1"/>
          <w:bCs w:val="1"/>
          <w:color w:val="4f81bc"/>
        </w:rPr>
      </w:pPr>
      <w:r w:rsidDel="00000000" w:rsidR="00000000" w:rsidRPr="00000000">
        <w:rPr>
          <w:rFonts w:ascii="Helvetica Neue" w:cs="Helvetica Neue" w:eastAsia="Helvetica Neue" w:hAnsi="Helvetica Neue"/>
          <w:color w:val="000000"/>
          <w:sz w:val="22"/>
          <w:szCs w:val="22"/>
        </w:rPr>
        <mc:AlternateContent>
          <mc:Choice Requires="wpg">
            <w:drawing>
              <wp:inline distB="0" distT="0" distL="0" distR="0">
                <wp:extent cx="4346575" cy="244475"/>
                <wp:effectExtent b="0" l="0" r="0" t="0"/>
                <wp:docPr id="11" name=""/>
                <a:graphic>
                  <a:graphicData uri="http://schemas.microsoft.com/office/word/2010/wordprocessingShape">
                    <wps:wsp>
                      <wps:cNvSpPr/>
                      <wps:cNvPr id="32" name="Shape 32"/>
                      <wps:spPr>
                        <a:xfrm>
                          <a:off x="3187000" y="3672050"/>
                          <a:ext cx="4318000" cy="215900"/>
                        </a:xfrm>
                        <a:prstGeom prst="rect">
                          <a:avLst/>
                        </a:prstGeom>
                        <a:solidFill>
                          <a:srgbClr val="F2F2F2"/>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1"/>
                                <w:i w:val="0"/>
                                <w:smallCaps w:val="0"/>
                                <w:strike w:val="0"/>
                                <w:color w:val="4f81bc"/>
                                <w:sz w:val="17"/>
                                <w:vertAlign w:val="baseline"/>
                              </w:rPr>
                              <w:t xml:space="preserve">Financial Analysis and Forecast</w:t>
                            </w:r>
                          </w:p>
                        </w:txbxContent>
                      </wps:txbx>
                      <wps:bodyPr anchorCtr="0" anchor="t" bIns="45700" lIns="91425" spcFirstLastPara="1" rIns="91425" wrap="square" tIns="45700">
                        <a:noAutofit/>
                      </wps:bodyPr>
                    </wps:wsp>
                  </a:graphicData>
                </a:graphic>
              </wp:inline>
            </w:drawing>
          </mc:Choice>
          <mc:Fallback>
            <w:drawing>
              <wp:inline distB="0" distT="0" distL="0" distR="0">
                <wp:extent cx="4346575" cy="244475"/>
                <wp:effectExtent b="0" l="0" r="0" t="0"/>
                <wp:docPr id="11" name="image19.png"/>
                <a:graphic>
                  <a:graphicData uri="http://schemas.openxmlformats.org/drawingml/2006/picture">
                    <pic:pic>
                      <pic:nvPicPr>
                        <pic:cNvPr id="0" name="image19.png"/>
                        <pic:cNvPicPr preferRelativeResize="0"/>
                      </pic:nvPicPr>
                      <pic:blipFill>
                        <a:blip r:embed="rId6"/>
                        <a:srcRect/>
                        <a:stretch>
                          <a:fillRect/>
                        </a:stretch>
                      </pic:blipFill>
                      <pic:spPr>
                        <a:xfrm>
                          <a:off x="0" y="0"/>
                          <a:ext cx="4346575" cy="2444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952"/>
        </w:tabs>
        <w:spacing w:after="0" w:before="161" w:line="276" w:lineRule="auto"/>
        <w:ind w:left="3240" w:right="1439" w:hanging="360"/>
        <w:jc w:val="left"/>
        <w:rPr>
          <w:smallCaps w:val="0"/>
          <w:strike w:val="0"/>
          <w:shd w:fill="auto" w:val="clear"/>
          <w:vertAlign w:val="baseline"/>
        </w:rPr>
      </w:pPr>
      <w:r w:rsidDel="00000000" w:rsidR="00000000" w:rsidRPr="00000000">
        <w:rPr>
          <w:rFonts w:ascii="Helvetica Neue" w:cs="Helvetica Neue" w:eastAsia="Helvetica Neue" w:hAnsi="Helvetica Neue"/>
          <w:color w:val="5a5a5a"/>
          <w:sz w:val="20"/>
          <w:szCs w:val="20"/>
          <w:rtl w:val="0"/>
        </w:rPr>
        <w:t xml:space="preserve">Project Context Financial Analysis</w:t>
      </w:r>
      <w:r w:rsidDel="00000000" w:rsidR="00000000" w:rsidRPr="00000000">
        <w:rPr>
          <w:rtl w:val="0"/>
        </w:rPr>
      </w:r>
    </w:p>
    <w:p w:rsidR="00000000" w:rsidDel="00000000" w:rsidP="00000000" w:rsidRDefault="00000000" w:rsidRPr="00000000" w14:paraId="0000001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952"/>
        </w:tabs>
        <w:spacing w:after="0" w:before="0" w:line="276" w:lineRule="auto"/>
        <w:ind w:left="3240" w:right="1439" w:hanging="360"/>
        <w:jc w:val="left"/>
        <w:rPr>
          <w:smallCaps w:val="0"/>
          <w:strike w:val="0"/>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5a5a5a"/>
          <w:sz w:val="20"/>
          <w:szCs w:val="20"/>
          <w:u w:val="none"/>
          <w:shd w:fill="auto" w:val="clear"/>
          <w:vertAlign w:val="baseline"/>
          <w:rtl w:val="0"/>
        </w:rPr>
        <w:t xml:space="preserve">Forecast assumptions and projections</w:t>
      </w:r>
      <w:r w:rsidDel="00000000" w:rsidR="00000000" w:rsidRPr="00000000">
        <w:rPr>
          <w:rtl w:val="0"/>
        </w:rPr>
      </w:r>
    </w:p>
    <w:p w:rsidR="00000000" w:rsidDel="00000000" w:rsidP="00000000" w:rsidRDefault="00000000" w:rsidRPr="00000000" w14:paraId="0000002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952"/>
        </w:tabs>
        <w:spacing w:after="160" w:before="0" w:line="276" w:lineRule="auto"/>
        <w:ind w:left="3240" w:right="1439" w:hanging="360"/>
        <w:jc w:val="left"/>
        <w:rPr>
          <w:smallCaps w:val="0"/>
          <w:strike w:val="0"/>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5a5a5a"/>
          <w:sz w:val="20"/>
          <w:szCs w:val="20"/>
          <w:u w:val="none"/>
          <w:shd w:fill="auto" w:val="clear"/>
          <w:vertAlign w:val="baseline"/>
          <w:rtl w:val="0"/>
        </w:rPr>
        <w:t xml:space="preserve">Key operating metrics</w:t>
      </w:r>
      <w:r w:rsidDel="00000000" w:rsidR="00000000" w:rsidRPr="00000000">
        <w:rPr>
          <w:rtl w:val="0"/>
        </w:rPr>
      </w:r>
    </w:p>
    <w:p w:rsidR="00000000" w:rsidDel="00000000" w:rsidP="00000000" w:rsidRDefault="00000000" w:rsidRPr="00000000" w14:paraId="00000021">
      <w:pPr>
        <w:ind w:left="2880" w:firstLine="0"/>
        <w:rPr>
          <w:rFonts w:ascii="Helvetica Neue" w:cs="Helvetica Neue" w:eastAsia="Helvetica Neue" w:hAnsi="Helvetica Neue"/>
          <w:b w:val="1"/>
          <w:bCs w:val="1"/>
          <w:color w:val="4f81bc"/>
        </w:rPr>
      </w:pPr>
      <w:r w:rsidDel="00000000" w:rsidR="00000000" w:rsidRPr="00000000">
        <w:rPr>
          <w:rFonts w:ascii="Helvetica Neue" w:cs="Helvetica Neue" w:eastAsia="Helvetica Neue" w:hAnsi="Helvetica Neue"/>
          <w:color w:val="000000"/>
          <w:sz w:val="22"/>
          <w:szCs w:val="22"/>
        </w:rPr>
        <mc:AlternateContent>
          <mc:Choice Requires="wpg">
            <w:drawing>
              <wp:inline distB="0" distT="0" distL="0" distR="0">
                <wp:extent cx="4346575" cy="244475"/>
                <wp:effectExtent b="0" l="0" r="0" t="0"/>
                <wp:docPr id="13" name=""/>
                <a:graphic>
                  <a:graphicData uri="http://schemas.microsoft.com/office/word/2010/wordprocessingShape">
                    <wps:wsp>
                      <wps:cNvSpPr/>
                      <wps:cNvPr id="34" name="Shape 34"/>
                      <wps:spPr>
                        <a:xfrm>
                          <a:off x="3187000" y="3672050"/>
                          <a:ext cx="4318000" cy="215900"/>
                        </a:xfrm>
                        <a:prstGeom prst="rect">
                          <a:avLst/>
                        </a:prstGeom>
                        <a:solidFill>
                          <a:srgbClr val="F2F2F2"/>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1"/>
                                <w:i w:val="0"/>
                                <w:smallCaps w:val="0"/>
                                <w:strike w:val="0"/>
                                <w:color w:val="4f81bc"/>
                                <w:sz w:val="17"/>
                                <w:vertAlign w:val="baseline"/>
                              </w:rPr>
                              <w:t xml:space="preserve">Valuation Summary – DCF &amp; Public Comparable</w:t>
                            </w:r>
                          </w:p>
                        </w:txbxContent>
                      </wps:txbx>
                      <wps:bodyPr anchorCtr="0" anchor="t" bIns="45700" lIns="91425" spcFirstLastPara="1" rIns="91425" wrap="square" tIns="45700">
                        <a:noAutofit/>
                      </wps:bodyPr>
                    </wps:wsp>
                  </a:graphicData>
                </a:graphic>
              </wp:inline>
            </w:drawing>
          </mc:Choice>
          <mc:Fallback>
            <w:drawing>
              <wp:inline distB="0" distT="0" distL="0" distR="0">
                <wp:extent cx="4346575" cy="244475"/>
                <wp:effectExtent b="0" l="0" r="0" t="0"/>
                <wp:docPr id="13" name="image21.png"/>
                <a:graphic>
                  <a:graphicData uri="http://schemas.openxmlformats.org/drawingml/2006/picture">
                    <pic:pic>
                      <pic:nvPicPr>
                        <pic:cNvPr id="0" name="image21.png"/>
                        <pic:cNvPicPr preferRelativeResize="0"/>
                      </pic:nvPicPr>
                      <pic:blipFill>
                        <a:blip r:embed="rId6"/>
                        <a:srcRect/>
                        <a:stretch>
                          <a:fillRect/>
                        </a:stretch>
                      </pic:blipFill>
                      <pic:spPr>
                        <a:xfrm>
                          <a:off x="0" y="0"/>
                          <a:ext cx="4346575" cy="2444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2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952"/>
        </w:tabs>
        <w:spacing w:after="0" w:before="161" w:line="276" w:lineRule="auto"/>
        <w:ind w:left="3240" w:right="1439" w:hanging="360"/>
        <w:jc w:val="left"/>
        <w:rPr>
          <w:smallCaps w:val="0"/>
          <w:strike w:val="0"/>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5a5a5a"/>
          <w:sz w:val="20"/>
          <w:szCs w:val="20"/>
          <w:u w:val="none"/>
          <w:shd w:fill="auto" w:val="clear"/>
          <w:vertAlign w:val="baseline"/>
          <w:rtl w:val="0"/>
        </w:rPr>
        <w:t xml:space="preserve">DCF assumptions and valuation output</w:t>
      </w:r>
      <w:r w:rsidDel="00000000" w:rsidR="00000000" w:rsidRPr="00000000">
        <w:rPr>
          <w:rtl w:val="0"/>
        </w:rPr>
      </w:r>
    </w:p>
    <w:p w:rsidR="00000000" w:rsidDel="00000000" w:rsidP="00000000" w:rsidRDefault="00000000" w:rsidRPr="00000000" w14:paraId="00000023">
      <w:pPr>
        <w:keepNext w:val="0"/>
        <w:keepLines w:val="0"/>
        <w:pageBreakBefore w:val="0"/>
        <w:widowControl w:val="0"/>
        <w:numPr>
          <w:ilvl w:val="4"/>
          <w:numId w:val="4"/>
        </w:numPr>
        <w:pBdr>
          <w:top w:space="0" w:sz="0" w:val="nil"/>
          <w:left w:space="0" w:sz="0" w:val="nil"/>
          <w:bottom w:space="0" w:sz="0" w:val="nil"/>
          <w:right w:space="0" w:sz="0" w:val="nil"/>
          <w:between w:space="0" w:sz="0" w:val="nil"/>
        </w:pBdr>
        <w:shd w:fill="auto" w:val="clear"/>
        <w:tabs>
          <w:tab w:val="left" w:leader="none" w:pos="952"/>
        </w:tabs>
        <w:spacing w:after="0" w:before="0" w:line="276" w:lineRule="auto"/>
        <w:ind w:left="3240" w:right="1439" w:hanging="360"/>
        <w:jc w:val="left"/>
        <w:rPr>
          <w:smallCaps w:val="0"/>
          <w:strike w:val="0"/>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5a5a5a"/>
          <w:sz w:val="20"/>
          <w:szCs w:val="20"/>
          <w:u w:val="none"/>
          <w:shd w:fill="auto" w:val="clear"/>
          <w:vertAlign w:val="baseline"/>
          <w:rtl w:val="0"/>
        </w:rPr>
        <w:t xml:space="preserve">Public comparable companies and multiples</w:t>
      </w:r>
      <w:r w:rsidDel="00000000" w:rsidR="00000000" w:rsidRPr="00000000">
        <w:rPr>
          <w:rtl w:val="0"/>
        </w:rPr>
      </w:r>
    </w:p>
    <w:p w:rsidR="00000000" w:rsidDel="00000000" w:rsidP="00000000" w:rsidRDefault="00000000" w:rsidRPr="00000000" w14:paraId="00000024">
      <w:pPr>
        <w:keepNext w:val="0"/>
        <w:keepLines w:val="0"/>
        <w:pageBreakBefore w:val="0"/>
        <w:widowControl w:val="0"/>
        <w:numPr>
          <w:ilvl w:val="4"/>
          <w:numId w:val="4"/>
        </w:numPr>
        <w:pBdr>
          <w:top w:space="0" w:sz="0" w:val="nil"/>
          <w:left w:space="0" w:sz="0" w:val="nil"/>
          <w:bottom w:space="0" w:sz="0" w:val="nil"/>
          <w:right w:space="0" w:sz="0" w:val="nil"/>
          <w:between w:space="0" w:sz="0" w:val="nil"/>
        </w:pBdr>
        <w:shd w:fill="auto" w:val="clear"/>
        <w:tabs>
          <w:tab w:val="left" w:leader="none" w:pos="952"/>
        </w:tabs>
        <w:spacing w:after="160" w:before="0" w:line="276" w:lineRule="auto"/>
        <w:ind w:left="3240" w:right="1439" w:hanging="360"/>
        <w:jc w:val="left"/>
        <w:rPr>
          <w:smallCaps w:val="0"/>
          <w:strike w:val="0"/>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5a5a5a"/>
          <w:sz w:val="20"/>
          <w:szCs w:val="20"/>
          <w:u w:val="none"/>
          <w:shd w:fill="auto" w:val="clear"/>
          <w:vertAlign w:val="baseline"/>
          <w:rtl w:val="0"/>
        </w:rPr>
        <w:t xml:space="preserve">Valuation triangulation and conclusion</w:t>
      </w:r>
      <w:bookmarkStart w:colFirst="0" w:colLast="0" w:name="65g4utict8hv" w:id="1"/>
      <w:bookmarkEnd w:id="1"/>
      <w:r w:rsidDel="00000000" w:rsidR="00000000" w:rsidRPr="00000000">
        <w:rPr>
          <w:rtl w:val="0"/>
        </w:rPr>
      </w:r>
    </w:p>
    <w:p w:rsidR="00000000" w:rsidDel="00000000" w:rsidP="00000000" w:rsidRDefault="00000000" w:rsidRPr="00000000" w14:paraId="00000025">
      <w:pPr>
        <w:widowControl w:val="0"/>
        <w:tabs>
          <w:tab w:val="left" w:leader="none" w:pos="952"/>
        </w:tabs>
        <w:spacing w:before="161" w:line="276" w:lineRule="auto"/>
        <w:ind w:left="2880" w:right="1439" w:firstLine="0"/>
        <w:rPr>
          <w:rFonts w:ascii="Helvetica Neue" w:cs="Helvetica Neue" w:eastAsia="Helvetica Neue" w:hAnsi="Helvetica Neue"/>
          <w:color w:val="5a5a5a"/>
          <w:sz w:val="18"/>
          <w:szCs w:val="18"/>
        </w:rPr>
      </w:pPr>
      <w:r w:rsidDel="00000000" w:rsidR="00000000" w:rsidRPr="00000000">
        <w:rPr>
          <w:rtl w:val="0"/>
        </w:rPr>
      </w:r>
    </w:p>
    <w:p w:rsidR="00000000" w:rsidDel="00000000" w:rsidP="00000000" w:rsidRDefault="00000000" w:rsidRPr="00000000" w14:paraId="00000026">
      <w:pPr>
        <w:rPr>
          <w:rFonts w:ascii="Helvetica Neue" w:cs="Helvetica Neue" w:eastAsia="Helvetica Neue" w:hAnsi="Helvetica Neue"/>
          <w:b w:val="1"/>
          <w:bCs w:val="1"/>
          <w:color w:val="4f81bc"/>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27">
      <w:pPr>
        <w:widowControl w:val="0"/>
        <w:ind w:left="2880" w:right="1375" w:firstLine="0"/>
        <w:rPr>
          <w:rFonts w:ascii="Helvetica Neue" w:cs="Helvetica Neue" w:eastAsia="Helvetica Neue" w:hAnsi="Helvetica Neue"/>
          <w:b w:val="1"/>
          <w:bCs w:val="1"/>
          <w:color w:val="4f81bc"/>
          <w:sz w:val="32"/>
          <w:szCs w:val="32"/>
        </w:rPr>
      </w:pPr>
      <w:r w:rsidDel="00000000" w:rsidR="00000000" w:rsidRPr="00000000">
        <w:rPr>
          <w:rFonts w:ascii="Helvetica Neue" w:cs="Helvetica Neue" w:eastAsia="Helvetica Neue" w:hAnsi="Helvetica Neue"/>
          <w:b w:val="1"/>
          <w:bCs w:val="1"/>
          <w:color w:val="4f81bc"/>
          <w:sz w:val="32"/>
          <w:szCs w:val="32"/>
          <w:rtl w:val="0"/>
        </w:rPr>
        <w:t xml:space="preserve">Executive Summary</w:t>
      </w:r>
    </w:p>
    <w:p w:rsidR="00000000" w:rsidDel="00000000" w:rsidP="00000000" w:rsidRDefault="00000000" w:rsidRPr="00000000" w14:paraId="00000028">
      <w:pPr>
        <w:rPr>
          <w:rFonts w:ascii="Helvetica Neue" w:cs="Helvetica Neue" w:eastAsia="Helvetica Neue" w:hAnsi="Helvetica Neue"/>
          <w:i w:val="1"/>
          <w:iCs w:val="1"/>
          <w:color w:val="000000"/>
          <w:sz w:val="22"/>
          <w:szCs w:val="2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1837105</wp:posOffset>
                </wp:positionH>
                <wp:positionV relativeFrom="paragraph">
                  <wp:posOffset>37676</wp:posOffset>
                </wp:positionV>
                <wp:extent cx="4464000" cy="5715"/>
                <wp:effectExtent b="0" l="0" r="0" t="0"/>
                <wp:wrapNone/>
                <wp:docPr id="22" name=""/>
                <a:graphic>
                  <a:graphicData uri="http://schemas.microsoft.com/office/word/2010/wordprocessingGroup">
                    <wpg:wgp>
                      <wpg:cNvGrpSpPr/>
                      <wpg:grpSpPr>
                        <a:xfrm>
                          <a:off x="3114000" y="3775225"/>
                          <a:ext cx="4464000" cy="5715"/>
                          <a:chOff x="3114000" y="3775225"/>
                          <a:chExt cx="4464000" cy="9550"/>
                        </a:xfrm>
                      </wpg:grpSpPr>
                      <wpg:grpSp>
                        <wpg:cNvGrpSpPr/>
                        <wpg:grpSpPr>
                          <a:xfrm>
                            <a:off x="3114000" y="3777143"/>
                            <a:ext cx="4464000" cy="5715"/>
                            <a:chOff x="3114000" y="3775225"/>
                            <a:chExt cx="4464000" cy="9550"/>
                          </a:xfrm>
                        </wpg:grpSpPr>
                        <wps:wsp>
                          <wps:cNvSpPr/>
                          <wps:cNvPr id="4" name="Shape 4"/>
                          <wps:spPr>
                            <a:xfrm>
                              <a:off x="3114000" y="3775225"/>
                              <a:ext cx="44640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114000" y="3777143"/>
                              <a:ext cx="4464000" cy="5715"/>
                              <a:chOff x="3114000" y="3775225"/>
                              <a:chExt cx="4464000" cy="9550"/>
                            </a:xfrm>
                          </wpg:grpSpPr>
                          <wps:wsp>
                            <wps:cNvSpPr/>
                            <wps:cNvPr id="60" name="Shape 60"/>
                            <wps:spPr>
                              <a:xfrm>
                                <a:off x="3114000" y="3775225"/>
                                <a:ext cx="44640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114000" y="3777143"/>
                                <a:ext cx="4464000" cy="5715"/>
                                <a:chOff x="0" y="0"/>
                                <a:chExt cx="6858000" cy="6350"/>
                              </a:xfrm>
                            </wpg:grpSpPr>
                            <wps:wsp>
                              <wps:cNvSpPr/>
                              <wps:cNvPr id="62" name="Shape 62"/>
                              <wps:spPr>
                                <a:xfrm>
                                  <a:off x="0" y="0"/>
                                  <a:ext cx="6858000" cy="6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3" name="Shape 63"/>
                              <wps:spPr>
                                <a:xfrm>
                                  <a:off x="0" y="3175"/>
                                  <a:ext cx="6858000" cy="1270"/>
                                </a:xfrm>
                                <a:custGeom>
                                  <a:rect b="b" l="l" r="r" t="t"/>
                                  <a:pathLst>
                                    <a:path extrusionOk="0" h="120000" w="6858000">
                                      <a:moveTo>
                                        <a:pt x="0" y="0"/>
                                      </a:moveTo>
                                      <a:lnTo>
                                        <a:pt x="685800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1837105</wp:posOffset>
                </wp:positionH>
                <wp:positionV relativeFrom="paragraph">
                  <wp:posOffset>37676</wp:posOffset>
                </wp:positionV>
                <wp:extent cx="4464000" cy="5715"/>
                <wp:effectExtent b="0" l="0" r="0" t="0"/>
                <wp:wrapNone/>
                <wp:docPr id="22" name="image30.png"/>
                <a:graphic>
                  <a:graphicData uri="http://schemas.openxmlformats.org/drawingml/2006/picture">
                    <pic:pic>
                      <pic:nvPicPr>
                        <pic:cNvPr id="0" name="image30.png"/>
                        <pic:cNvPicPr preferRelativeResize="0"/>
                      </pic:nvPicPr>
                      <pic:blipFill>
                        <a:blip r:embed="rId6"/>
                        <a:srcRect/>
                        <a:stretch>
                          <a:fillRect/>
                        </a:stretch>
                      </pic:blipFill>
                      <pic:spPr>
                        <a:xfrm>
                          <a:off x="0" y="0"/>
                          <a:ext cx="4464000" cy="571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-590549</wp:posOffset>
                </wp:positionH>
                <wp:positionV relativeFrom="paragraph">
                  <wp:posOffset>137957</wp:posOffset>
                </wp:positionV>
                <wp:extent cx="2433375" cy="1245223"/>
                <wp:effectExtent b="0" l="0" r="0" t="0"/>
                <wp:wrapNone/>
                <wp:docPr id="14" name=""/>
                <a:graphic>
                  <a:graphicData uri="http://schemas.microsoft.com/office/word/2010/wordprocessingShape">
                    <wps:wsp>
                      <wps:cNvSpPr/>
                      <wps:cNvPr id="35" name="Shape 35"/>
                      <wps:spPr>
                        <a:xfrm>
                          <a:off x="4143600" y="3201600"/>
                          <a:ext cx="2404800" cy="1156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Helvetica Neue" w:cs="Helvetica Neue" w:eastAsia="Helvetica Neue" w:hAnsi="Helvetica Neue"/>
                                <w:b w:val="1"/>
                                <w:i w:val="0"/>
                                <w:smallCaps w:val="0"/>
                                <w:strike w:val="0"/>
                                <w:color w:val="363636"/>
                                <w:sz w:val="15"/>
                                <w:vertAlign w:val="baseline"/>
                              </w:rPr>
                              <w:t xml:space="preserve">About MillionSpaces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1"/>
                                <w:i w:val="0"/>
                                <w:smallCaps w:val="0"/>
                                <w:strike w:val="0"/>
                                <w:color w:val="363636"/>
                                <w:sz w:val="15"/>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1"/>
                                <w:i w:val="0"/>
                                <w:smallCaps w:val="0"/>
                                <w:strike w:val="0"/>
                                <w:color w:val="363636"/>
                                <w:sz w:val="15"/>
                                <w:vertAlign w:val="baseline"/>
                              </w:rPr>
                            </w:r>
                            <w:r w:rsidDel="00000000" w:rsidR="00000000" w:rsidRPr="00000000">
                              <w:rPr>
                                <w:rFonts w:ascii="Helvetica Neue" w:cs="Helvetica Neue" w:eastAsia="Helvetica Neue" w:hAnsi="Helvetica Neue"/>
                                <w:b w:val="0"/>
                                <w:i w:val="0"/>
                                <w:smallCaps w:val="0"/>
                                <w:strike w:val="0"/>
                                <w:color w:val="363636"/>
                                <w:sz w:val="15"/>
                                <w:vertAlign w:val="baseline"/>
                              </w:rPr>
                              <w:t xml:space="preserve">Asset-light marketplace for booking flexible workspaces on demand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0"/>
                                <w:i w:val="0"/>
                                <w:smallCaps w:val="0"/>
                                <w:strike w:val="0"/>
                                <w:color w:val="363636"/>
                                <w:sz w:val="15"/>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0"/>
                                <w:i w:val="0"/>
                                <w:smallCaps w:val="0"/>
                                <w:strike w:val="0"/>
                                <w:color w:val="363636"/>
                                <w:sz w:val="15"/>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0"/>
                                <w:i w:val="0"/>
                                <w:smallCaps w:val="0"/>
                                <w:strike w:val="0"/>
                                <w:color w:val="363636"/>
                                <w:sz w:val="15"/>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0"/>
                                <w:i w:val="0"/>
                                <w:smallCaps w:val="0"/>
                                <w:strike w:val="0"/>
                                <w:color w:val="363636"/>
                                <w:sz w:val="15"/>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-590549</wp:posOffset>
                </wp:positionH>
                <wp:positionV relativeFrom="paragraph">
                  <wp:posOffset>137957</wp:posOffset>
                </wp:positionV>
                <wp:extent cx="2433375" cy="1245223"/>
                <wp:effectExtent b="0" l="0" r="0" t="0"/>
                <wp:wrapNone/>
                <wp:docPr id="14" name="image22.png"/>
                <a:graphic>
                  <a:graphicData uri="http://schemas.openxmlformats.org/drawingml/2006/picture">
                    <pic:pic>
                      <pic:nvPicPr>
                        <pic:cNvPr id="0" name="image22.png"/>
                        <pic:cNvPicPr preferRelativeResize="0"/>
                      </pic:nvPicPr>
                      <pic:blipFill>
                        <a:blip r:embed="rId6"/>
                        <a:srcRect/>
                        <a:stretch>
                          <a:fillRect/>
                        </a:stretch>
                      </pic:blipFill>
                      <pic:spPr>
                        <a:xfrm>
                          <a:off x="0" y="0"/>
                          <a:ext cx="2433375" cy="1245223"/>
                        </a:xfrm>
                        <a:prstGeom prst="rect"/>
                        <a:ln/>
                      </pic:spPr>
                    </pic:pic>
                  </a:graphicData>
                </a:graphic>
              </wp:anchor>
            </w:drawing>
          </mc:Fallback>
        </mc:AlternateContent>
      </w:r>
    </w:p>
    <w:p w:rsidR="00000000" w:rsidDel="00000000" w:rsidP="00000000" w:rsidRDefault="00000000" w:rsidRPr="00000000" w14:paraId="00000029">
      <w:pPr>
        <w:ind w:left="2880" w:firstLine="0"/>
        <w:jc w:val="both"/>
        <w:rPr>
          <w:rFonts w:ascii="Helvetica Neue" w:cs="Helvetica Neue" w:eastAsia="Helvetica Neue" w:hAnsi="Helvetica Neue"/>
          <w:i w:val="1"/>
          <w:iCs w:val="1"/>
          <w:color w:val="5a5a5a"/>
          <w:sz w:val="20"/>
          <w:szCs w:val="20"/>
        </w:rPr>
      </w:pPr>
      <w:r w:rsidDel="00000000" w:rsidR="00000000" w:rsidRPr="00000000">
        <w:rPr>
          <w:rFonts w:ascii="Helvetica Neue" w:cs="Helvetica Neue" w:eastAsia="Helvetica Neue" w:hAnsi="Helvetica Neue"/>
          <w:i w:val="1"/>
          <w:iCs w:val="1"/>
          <w:color w:val="5a5a5a"/>
          <w:sz w:val="20"/>
          <w:szCs w:val="20"/>
          <w:rtl w:val="0"/>
        </w:rPr>
        <w:t xml:space="preserve">MillionSpaces is an asset-light marketplace for booking flexible workspaces on demand, hot desks, private offices, meeting rooms, event spaces and virtual offices, earning a 12 to 15% commission on bookings rather than holding leases. Built on a cloud and mobile platform with Stripe payments, AI support and smart dashboards, it is now scaling from a proven base in Sri Lanka and the UK into three target markets: Singapore, Dubai, and Boston.</w: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-447671</wp:posOffset>
                </wp:positionH>
                <wp:positionV relativeFrom="paragraph">
                  <wp:posOffset>400051</wp:posOffset>
                </wp:positionV>
                <wp:extent cx="1308418" cy="367275"/>
                <wp:effectExtent b="0" l="0" r="0" t="0"/>
                <wp:wrapNone/>
                <wp:docPr id="17" name=""/>
                <a:graphic>
                  <a:graphicData uri="http://schemas.microsoft.com/office/word/2010/wordprocessingShape">
                    <wps:wsp>
                      <wps:cNvSpPr/>
                      <wps:cNvPr id="43" name="Shape 43"/>
                      <wps:spPr>
                        <a:xfrm>
                          <a:off x="3449925" y="3485550"/>
                          <a:ext cx="2151900" cy="588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-447671</wp:posOffset>
                </wp:positionH>
                <wp:positionV relativeFrom="paragraph">
                  <wp:posOffset>400051</wp:posOffset>
                </wp:positionV>
                <wp:extent cx="1308418" cy="367275"/>
                <wp:effectExtent b="0" l="0" r="0" t="0"/>
                <wp:wrapNone/>
                <wp:docPr id="17" name="image25.png"/>
                <a:graphic>
                  <a:graphicData uri="http://schemas.openxmlformats.org/drawingml/2006/picture">
                    <pic:pic>
                      <pic:nvPicPr>
                        <pic:cNvPr id="0" name="image25.png"/>
                        <pic:cNvPicPr preferRelativeResize="0"/>
                      </pic:nvPicPr>
                      <pic:blipFill>
                        <a:blip r:embed="rId6"/>
                        <a:srcRect/>
                        <a:stretch>
                          <a:fillRect/>
                        </a:stretch>
                      </pic:blipFill>
                      <pic:spPr>
                        <a:xfrm>
                          <a:off x="0" y="0"/>
                          <a:ext cx="1308418" cy="367275"/>
                        </a:xfrm>
                        <a:prstGeom prst="rect"/>
                        <a:ln/>
                      </pic:spPr>
                    </pic:pic>
                  </a:graphicData>
                </a:graphic>
              </wp:anchor>
            </w:drawing>
          </mc:Fallback>
        </mc:AlternateContent>
      </w:r>
    </w:p>
    <w:p w:rsidR="00000000" w:rsidDel="00000000" w:rsidP="00000000" w:rsidRDefault="00000000" w:rsidRPr="00000000" w14:paraId="0000002A">
      <w:pPr>
        <w:ind w:left="2880" w:firstLine="0"/>
        <w:jc w:val="both"/>
        <w:rPr>
          <w:rFonts w:ascii="Helvetica Neue" w:cs="Helvetica Neue" w:eastAsia="Helvetica Neue" w:hAnsi="Helvetica Neue"/>
          <w:i w:val="1"/>
          <w:iCs w:val="1"/>
          <w:color w:val="5a5a5a"/>
          <w:sz w:val="20"/>
          <w:szCs w:val="20"/>
        </w:rPr>
      </w:pPr>
      <w:r w:rsidDel="00000000" w:rsidR="00000000" w:rsidRPr="00000000">
        <w:rPr>
          <w:rtl w:val="0"/>
        </w:rPr>
      </w:r>
    </w:p>
    <w:p w:rsidR="00000000" w:rsidDel="00000000" w:rsidP="00000000" w:rsidRDefault="00000000" w:rsidRPr="00000000" w14:paraId="0000002B">
      <w:pPr>
        <w:ind w:left="2880" w:firstLine="0"/>
        <w:jc w:val="both"/>
        <w:rPr>
          <w:rFonts w:ascii="Helvetica Neue" w:cs="Helvetica Neue" w:eastAsia="Helvetica Neue" w:hAnsi="Helvetica Neue"/>
          <w:i w:val="1"/>
          <w:iCs w:val="1"/>
          <w:color w:val="5a5a5a"/>
          <w:sz w:val="20"/>
          <w:szCs w:val="20"/>
        </w:rPr>
      </w:pPr>
      <w:r w:rsidDel="00000000" w:rsidR="00000000" w:rsidRPr="00000000">
        <w:rPr>
          <w:rFonts w:ascii="Helvetica Neue" w:cs="Helvetica Neue" w:eastAsia="Helvetica Neue" w:hAnsi="Helvetica Neue"/>
          <w:i w:val="1"/>
          <w:iCs w:val="1"/>
          <w:color w:val="5a5a5a"/>
          <w:sz w:val="20"/>
          <w:szCs w:val="20"/>
          <w:rtl w:val="0"/>
        </w:rPr>
        <w:t xml:space="preserve">The thesis rests on a global flexible-workspace market projected to grow from roughly $52B in 2026 to $195B by 2034 at a high-teens CAGR, with demand led increasingly by enterprises rather than freelancers. Traction to date is strongest in Sri Lanka, where bookings grew from 12,428 (2023) to 38,425 (2025, +115%) with 115,000+ projected for 2026, alongside roughly 3x marketing ROI and a 2026 UK healthcare JV.</w:t>
      </w:r>
    </w:p>
    <w:p w:rsidR="00000000" w:rsidDel="00000000" w:rsidP="00000000" w:rsidRDefault="00000000" w:rsidRPr="00000000" w14:paraId="0000002C">
      <w:pPr>
        <w:ind w:left="2880" w:firstLine="0"/>
        <w:jc w:val="both"/>
        <w:rPr>
          <w:rFonts w:ascii="Helvetica Neue" w:cs="Helvetica Neue" w:eastAsia="Helvetica Neue" w:hAnsi="Helvetica Neue"/>
          <w:i w:val="1"/>
          <w:iCs w:val="1"/>
          <w:color w:val="5a5a5a"/>
          <w:sz w:val="20"/>
          <w:szCs w:val="20"/>
        </w:rPr>
      </w:pPr>
      <w:r w:rsidDel="00000000" w:rsidR="00000000" w:rsidRPr="00000000">
        <w:rPr>
          <w:rtl w:val="0"/>
        </w:rPr>
      </w:r>
    </w:p>
    <w:p w:rsidR="00000000" w:rsidDel="00000000" w:rsidP="00000000" w:rsidRDefault="00000000" w:rsidRPr="00000000" w14:paraId="0000002D">
      <w:pPr>
        <w:ind w:left="2880" w:firstLine="0"/>
        <w:jc w:val="both"/>
        <w:rPr>
          <w:rFonts w:ascii="Helvetica Neue" w:cs="Helvetica Neue" w:eastAsia="Helvetica Neue" w:hAnsi="Helvetica Neue"/>
          <w:i w:val="1"/>
          <w:iCs w:val="1"/>
          <w:color w:val="5a5a5a"/>
          <w:sz w:val="20"/>
          <w:szCs w:val="20"/>
        </w:rPr>
      </w:pPr>
      <w:r w:rsidDel="00000000" w:rsidR="00000000" w:rsidRPr="00000000">
        <w:rPr>
          <w:rFonts w:ascii="Helvetica Neue" w:cs="Helvetica Neue" w:eastAsia="Helvetica Neue" w:hAnsi="Helvetica Neue"/>
          <w:i w:val="1"/>
          <w:iCs w:val="1"/>
          <w:color w:val="5a5a5a"/>
          <w:sz w:val="20"/>
          <w:szCs w:val="20"/>
          <w:rtl w:val="0"/>
        </w:rPr>
        <w:t xml:space="preserve">On the model, Dubai (12%) and Boston (9.5%) are deliberately priced below local competitors to win share, while Singapore now sits at the market median (15%). Dubai is the strongest unit (+$0.30M over its horizon) and Boston the largest by GMV but thinner on margin (+$0.12M). Singapore remains the investment-phase market and the group's main drag (-$1.04M), though a higher take rate and a leaner cost base have roughly halved its loss. At group level the business loses about $0.63M across the horizon, turns annually profitable in Year 2, and reaches a solidly positive upside case (+$0.67M). Led by founder and CEO Prasath Nanayakkara (MIT, INSEAD; prior exit of Cloud Technology Partners to HPE), the company is raising to fund the three-market launch, with the raise amount and terms still to be confirmed.</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14852</wp:posOffset>
                </wp:positionH>
                <wp:positionV relativeFrom="paragraph">
                  <wp:posOffset>38149</wp:posOffset>
                </wp:positionV>
                <wp:extent cx="6300000" cy="1143"/>
                <wp:effectExtent b="0" l="0" r="0" t="0"/>
                <wp:wrapNone/>
                <wp:docPr id="19" name=""/>
                <a:graphic>
                  <a:graphicData uri="http://schemas.microsoft.com/office/word/2010/wordprocessingGroup">
                    <wpg:wgp>
                      <wpg:cNvGrpSpPr/>
                      <wpg:grpSpPr>
                        <a:xfrm>
                          <a:off x="2196000" y="3775225"/>
                          <a:ext cx="6300000" cy="1143"/>
                          <a:chOff x="2196000" y="3775225"/>
                          <a:chExt cx="6300000" cy="9550"/>
                        </a:xfrm>
                      </wpg:grpSpPr>
                      <wpg:grpSp>
                        <wpg:cNvGrpSpPr/>
                        <wpg:grpSpPr>
                          <a:xfrm>
                            <a:off x="2196000" y="3779429"/>
                            <a:ext cx="6300000" cy="1143"/>
                            <a:chOff x="2196000" y="3775225"/>
                            <a:chExt cx="6300000" cy="9550"/>
                          </a:xfrm>
                        </wpg:grpSpPr>
                        <wps:wsp>
                          <wps:cNvSpPr/>
                          <wps:cNvPr id="4" name="Shape 4"/>
                          <wps:spPr>
                            <a:xfrm>
                              <a:off x="2196000" y="3775225"/>
                              <a:ext cx="63000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196000" y="3779429"/>
                              <a:ext cx="6300000" cy="1143"/>
                              <a:chOff x="2196000" y="3774650"/>
                              <a:chExt cx="6300000" cy="9550"/>
                            </a:xfrm>
                          </wpg:grpSpPr>
                          <wps:wsp>
                            <wps:cNvSpPr/>
                            <wps:cNvPr id="47" name="Shape 47"/>
                            <wps:spPr>
                              <a:xfrm>
                                <a:off x="2196000" y="3774650"/>
                                <a:ext cx="63000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196000" y="3779429"/>
                                <a:ext cx="6300000" cy="1143"/>
                                <a:chOff x="-2" y="3176"/>
                                <a:chExt cx="9679913" cy="1270"/>
                              </a:xfrm>
                            </wpg:grpSpPr>
                            <wps:wsp>
                              <wps:cNvSpPr/>
                              <wps:cNvPr id="49" name="Shape 49"/>
                              <wps:spPr>
                                <a:xfrm>
                                  <a:off x="-2" y="3176"/>
                                  <a:ext cx="9679900" cy="12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0" name="Shape 50"/>
                              <wps:spPr>
                                <a:xfrm>
                                  <a:off x="-2" y="3176"/>
                                  <a:ext cx="9679913" cy="1270"/>
                                </a:xfrm>
                                <a:custGeom>
                                  <a:rect b="b" l="l" r="r" t="t"/>
                                  <a:pathLst>
                                    <a:path extrusionOk="0" h="120000" w="6858000">
                                      <a:moveTo>
                                        <a:pt x="0" y="0"/>
                                      </a:moveTo>
                                      <a:lnTo>
                                        <a:pt x="685800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14852</wp:posOffset>
                </wp:positionH>
                <wp:positionV relativeFrom="paragraph">
                  <wp:posOffset>38149</wp:posOffset>
                </wp:positionV>
                <wp:extent cx="6300000" cy="1143"/>
                <wp:effectExtent b="0" l="0" r="0" t="0"/>
                <wp:wrapNone/>
                <wp:docPr id="19" name="image27.png"/>
                <a:graphic>
                  <a:graphicData uri="http://schemas.openxmlformats.org/drawingml/2006/picture">
                    <pic:pic>
                      <pic:nvPicPr>
                        <pic:cNvPr id="0" name="image27.png"/>
                        <pic:cNvPicPr preferRelativeResize="0"/>
                      </pic:nvPicPr>
                      <pic:blipFill>
                        <a:blip r:embed="rId6"/>
                        <a:srcRect/>
                        <a:stretch>
                          <a:fillRect/>
                        </a:stretch>
                      </pic:blipFill>
                      <pic:spPr>
                        <a:xfrm>
                          <a:off x="0" y="0"/>
                          <a:ext cx="6300000" cy="1143"/>
                        </a:xfrm>
                        <a:prstGeom prst="rect"/>
                        <a:ln/>
                      </pic:spPr>
                    </pic:pic>
                  </a:graphicData>
                </a:graphic>
              </wp:anchor>
            </w:drawing>
          </mc:Fallback>
        </mc:AlternateContent>
      </w:r>
    </w:p>
    <w:p w:rsidR="00000000" w:rsidDel="00000000" w:rsidP="00000000" w:rsidRDefault="00000000" w:rsidRPr="00000000" w14:paraId="0000002E">
      <w:pPr>
        <w:ind w:left="2880" w:firstLine="0"/>
        <w:jc w:val="both"/>
        <w:rPr>
          <w:rFonts w:ascii="Helvetica Neue" w:cs="Helvetica Neue" w:eastAsia="Helvetica Neue" w:hAnsi="Helvetica Neue"/>
          <w:i w:val="1"/>
          <w:iCs w:val="1"/>
          <w:color w:val="5a5a5a"/>
          <w:sz w:val="20"/>
          <w:szCs w:val="20"/>
        </w:rPr>
      </w:pPr>
      <w:r w:rsidDel="00000000" w:rsidR="00000000" w:rsidRPr="00000000">
        <w:rPr>
          <w:rtl w:val="0"/>
        </w:rPr>
      </w:r>
    </w:p>
    <w:p w:rsidR="00000000" w:rsidDel="00000000" w:rsidP="00000000" w:rsidRDefault="00000000" w:rsidRPr="00000000" w14:paraId="0000002F">
      <w:pPr>
        <w:spacing w:after="240" w:before="240" w:lineRule="auto"/>
        <w:ind w:left="0" w:right="600" w:firstLine="0"/>
        <w:jc w:val="both"/>
        <w:rPr>
          <w:rFonts w:ascii="Helvetica Neue" w:cs="Helvetica Neue" w:eastAsia="Helvetica Neue" w:hAnsi="Helvetica Neue"/>
          <w:i w:val="1"/>
          <w:iCs w:val="1"/>
          <w:color w:val="5a5a5a"/>
          <w:sz w:val="20"/>
          <w:szCs w:val="20"/>
        </w:rPr>
      </w:pPr>
      <w:r w:rsidDel="00000000" w:rsidR="00000000" w:rsidRPr="00000000">
        <w:rPr>
          <w:rtl w:val="0"/>
        </w:rPr>
      </w:r>
    </w:p>
    <w:p w:rsidR="00000000" w:rsidDel="00000000" w:rsidP="00000000" w:rsidRDefault="00000000" w:rsidRPr="00000000" w14:paraId="00000030">
      <w:pPr>
        <w:ind w:left="2880" w:firstLine="0"/>
        <w:jc w:val="both"/>
        <w:rPr>
          <w:rFonts w:ascii="Helvetica Neue" w:cs="Helvetica Neue" w:eastAsia="Helvetica Neue" w:hAnsi="Helvetica Neue"/>
          <w:i w:val="1"/>
          <w:iCs w:val="1"/>
          <w:color w:val="5a5a5a"/>
          <w:sz w:val="20"/>
          <w:szCs w:val="20"/>
        </w:rPr>
      </w:pPr>
      <w:r w:rsidDel="00000000" w:rsidR="00000000" w:rsidRPr="00000000">
        <w:rPr>
          <w:rtl w:val="0"/>
        </w:rPr>
      </w:r>
    </w:p>
    <w:p w:rsidR="00000000" w:rsidDel="00000000" w:rsidP="00000000" w:rsidRDefault="00000000" w:rsidRPr="00000000" w14:paraId="00000031">
      <w:pPr>
        <w:pStyle w:val="Heading2"/>
        <w:keepNext w:val="0"/>
        <w:widowControl w:val="0"/>
        <w:spacing w:after="225" w:before="0" w:line="240" w:lineRule="auto"/>
        <w:rPr>
          <w:color w:val="1a2b4c"/>
          <w:sz w:val="14"/>
          <w:szCs w:val="14"/>
        </w:rPr>
      </w:pPr>
      <w:bookmarkStart w:colFirst="0" w:colLast="0" w:name="_99o8tcoz395m" w:id="2"/>
      <w:bookmarkEnd w:id="2"/>
      <w:r w:rsidDel="00000000" w:rsidR="00000000" w:rsidRPr="00000000">
        <w:rPr>
          <w:color w:val="1a2b4c"/>
          <w:sz w:val="14"/>
          <w:szCs w:val="14"/>
          <w:rtl w:val="0"/>
        </w:rPr>
        <w:tab/>
        <w:t xml:space="preserve">36 Month Horizon. Source: Rosmead</w:t>
      </w:r>
    </w:p>
    <w:tbl>
      <w:tblPr>
        <w:tblStyle w:val="Table1"/>
        <w:tblpPr w:leftFromText="180" w:rightFromText="180" w:topFromText="180" w:bottomFromText="180" w:vertAnchor="text" w:horzAnchor="text" w:tblpX="853.0000000000001" w:tblpY="0"/>
        <w:tblW w:w="9360.0" w:type="dxa"/>
        <w:jc w:val="left"/>
        <w:tblBorders>
          <w:top w:color="d1d5db" w:space="0" w:sz="6" w:val="single"/>
          <w:left w:color="d1d5db" w:space="0" w:sz="6" w:val="single"/>
          <w:bottom w:color="d1d5db" w:space="0" w:sz="6" w:val="single"/>
          <w:right w:color="d1d5db" w:space="0" w:sz="6" w:val="single"/>
          <w:insideH w:color="d1d5db" w:space="0" w:sz="6" w:val="single"/>
          <w:insideV w:color="d1d5db"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1a2b4c" w:space="0" w:sz="6" w:val="single"/>
              <w:left w:color="1a2b4c" w:space="0" w:sz="6" w:val="single"/>
              <w:bottom w:color="1a2b4c" w:space="0" w:sz="6" w:val="single"/>
              <w:right w:color="1a2b4c" w:space="0" w:sz="6" w:val="single"/>
            </w:tcBorders>
            <w:shd w:fill="1a2b4c" w:val="clear"/>
            <w:tcMar>
              <w:top w:w="180.0" w:type="dxa"/>
              <w:left w:w="180.0" w:type="dxa"/>
              <w:bottom w:w="180.0" w:type="dxa"/>
              <w:right w:w="180.0" w:type="dxa"/>
            </w:tcMar>
          </w:tcPr>
          <w:p w:rsidR="00000000" w:rsidDel="00000000" w:rsidP="00000000" w:rsidRDefault="00000000" w:rsidRPr="00000000" w14:paraId="00000032">
            <w:pPr>
              <w:widowControl w:val="0"/>
              <w:spacing w:after="180" w:before="180" w:lineRule="auto"/>
              <w:rPr>
                <w:b w:val="1"/>
                <w:bCs w:val="1"/>
                <w:color w:val="ffffff"/>
                <w:sz w:val="18"/>
                <w:szCs w:val="18"/>
              </w:rPr>
            </w:pPr>
            <w:r w:rsidDel="00000000" w:rsidR="00000000" w:rsidRPr="00000000">
              <w:rPr>
                <w:b w:val="1"/>
                <w:bCs w:val="1"/>
                <w:color w:val="ffffff"/>
                <w:sz w:val="18"/>
                <w:szCs w:val="18"/>
                <w:rtl w:val="0"/>
              </w:rPr>
              <w:t xml:space="preserve">Market</w:t>
            </w:r>
          </w:p>
        </w:tc>
        <w:tc>
          <w:tcPr>
            <w:tcBorders>
              <w:top w:color="1a2b4c" w:space="0" w:sz="6" w:val="single"/>
              <w:left w:color="1a2b4c" w:space="0" w:sz="6" w:val="single"/>
              <w:bottom w:color="1a2b4c" w:space="0" w:sz="6" w:val="single"/>
              <w:right w:color="1a2b4c" w:space="0" w:sz="6" w:val="single"/>
            </w:tcBorders>
            <w:shd w:fill="1a2b4c" w:val="clear"/>
            <w:tcMar>
              <w:top w:w="180.0" w:type="dxa"/>
              <w:left w:w="180.0" w:type="dxa"/>
              <w:bottom w:w="180.0" w:type="dxa"/>
              <w:right w:w="180.0" w:type="dxa"/>
            </w:tcMar>
          </w:tcPr>
          <w:p w:rsidR="00000000" w:rsidDel="00000000" w:rsidP="00000000" w:rsidRDefault="00000000" w:rsidRPr="00000000" w14:paraId="00000033">
            <w:pPr>
              <w:widowControl w:val="0"/>
              <w:spacing w:after="180" w:before="180" w:lineRule="auto"/>
              <w:rPr>
                <w:b w:val="1"/>
                <w:bCs w:val="1"/>
                <w:color w:val="ffffff"/>
                <w:sz w:val="18"/>
                <w:szCs w:val="18"/>
              </w:rPr>
            </w:pPr>
            <w:r w:rsidDel="00000000" w:rsidR="00000000" w:rsidRPr="00000000">
              <w:rPr>
                <w:b w:val="1"/>
                <w:bCs w:val="1"/>
                <w:color w:val="ffffff"/>
                <w:sz w:val="18"/>
                <w:szCs w:val="18"/>
                <w:rtl w:val="0"/>
              </w:rPr>
              <w:t xml:space="preserve">Total GMV</w:t>
            </w:r>
          </w:p>
        </w:tc>
        <w:tc>
          <w:tcPr>
            <w:tcBorders>
              <w:top w:color="1a2b4c" w:space="0" w:sz="6" w:val="single"/>
              <w:left w:color="1a2b4c" w:space="0" w:sz="6" w:val="single"/>
              <w:bottom w:color="1a2b4c" w:space="0" w:sz="6" w:val="single"/>
              <w:right w:color="1a2b4c" w:space="0" w:sz="6" w:val="single"/>
            </w:tcBorders>
            <w:shd w:fill="1a2b4c" w:val="clear"/>
            <w:tcMar>
              <w:top w:w="180.0" w:type="dxa"/>
              <w:left w:w="180.0" w:type="dxa"/>
              <w:bottom w:w="180.0" w:type="dxa"/>
              <w:right w:w="180.0" w:type="dxa"/>
            </w:tcMar>
          </w:tcPr>
          <w:p w:rsidR="00000000" w:rsidDel="00000000" w:rsidP="00000000" w:rsidRDefault="00000000" w:rsidRPr="00000000" w14:paraId="00000034">
            <w:pPr>
              <w:widowControl w:val="0"/>
              <w:spacing w:after="180" w:before="180" w:lineRule="auto"/>
              <w:rPr>
                <w:b w:val="1"/>
                <w:bCs w:val="1"/>
                <w:color w:val="ffffff"/>
                <w:sz w:val="18"/>
                <w:szCs w:val="18"/>
              </w:rPr>
            </w:pPr>
            <w:r w:rsidDel="00000000" w:rsidR="00000000" w:rsidRPr="00000000">
              <w:rPr>
                <w:b w:val="1"/>
                <w:bCs w:val="1"/>
                <w:color w:val="ffffff"/>
                <w:sz w:val="18"/>
                <w:szCs w:val="18"/>
                <w:rtl w:val="0"/>
              </w:rPr>
              <w:t xml:space="preserve">Net Commission (9.5%, 12%, 12%)</w:t>
            </w:r>
          </w:p>
        </w:tc>
        <w:tc>
          <w:tcPr>
            <w:tcBorders>
              <w:top w:color="1a2b4c" w:space="0" w:sz="6" w:val="single"/>
              <w:left w:color="1a2b4c" w:space="0" w:sz="6" w:val="single"/>
              <w:bottom w:color="1a2b4c" w:space="0" w:sz="6" w:val="single"/>
              <w:right w:color="1a2b4c" w:space="0" w:sz="6" w:val="single"/>
            </w:tcBorders>
            <w:shd w:fill="1a2b4c" w:val="clear"/>
            <w:tcMar>
              <w:top w:w="180.0" w:type="dxa"/>
              <w:left w:w="180.0" w:type="dxa"/>
              <w:bottom w:w="180.0" w:type="dxa"/>
              <w:right w:w="180.0" w:type="dxa"/>
            </w:tcMar>
          </w:tcPr>
          <w:p w:rsidR="00000000" w:rsidDel="00000000" w:rsidP="00000000" w:rsidRDefault="00000000" w:rsidRPr="00000000" w14:paraId="00000035">
            <w:pPr>
              <w:widowControl w:val="0"/>
              <w:spacing w:after="180" w:before="180" w:lineRule="auto"/>
              <w:rPr>
                <w:b w:val="1"/>
                <w:bCs w:val="1"/>
                <w:color w:val="ffffff"/>
                <w:sz w:val="18"/>
                <w:szCs w:val="18"/>
              </w:rPr>
            </w:pPr>
            <w:r w:rsidDel="00000000" w:rsidR="00000000" w:rsidRPr="00000000">
              <w:rPr>
                <w:b w:val="1"/>
                <w:bCs w:val="1"/>
                <w:color w:val="ffffff"/>
                <w:sz w:val="18"/>
                <w:szCs w:val="18"/>
                <w:rtl w:val="0"/>
              </w:rPr>
              <w:t xml:space="preserve">Operating Expenses</w:t>
            </w:r>
          </w:p>
        </w:tc>
        <w:tc>
          <w:tcPr>
            <w:tcBorders>
              <w:top w:color="1a2b4c" w:space="0" w:sz="6" w:val="single"/>
              <w:left w:color="1a2b4c" w:space="0" w:sz="6" w:val="single"/>
              <w:bottom w:color="1a2b4c" w:space="0" w:sz="6" w:val="single"/>
              <w:right w:color="1a2b4c" w:space="0" w:sz="6" w:val="single"/>
            </w:tcBorders>
            <w:shd w:fill="1a2b4c" w:val="clear"/>
            <w:tcMar>
              <w:top w:w="180.0" w:type="dxa"/>
              <w:left w:w="180.0" w:type="dxa"/>
              <w:bottom w:w="180.0" w:type="dxa"/>
              <w:right w:w="180.0" w:type="dxa"/>
            </w:tcMar>
          </w:tcPr>
          <w:p w:rsidR="00000000" w:rsidDel="00000000" w:rsidP="00000000" w:rsidRDefault="00000000" w:rsidRPr="00000000" w14:paraId="00000036">
            <w:pPr>
              <w:widowControl w:val="0"/>
              <w:spacing w:after="180" w:before="180" w:lineRule="auto"/>
              <w:rPr>
                <w:b w:val="1"/>
                <w:bCs w:val="1"/>
                <w:color w:val="ffffff"/>
                <w:sz w:val="18"/>
                <w:szCs w:val="18"/>
              </w:rPr>
            </w:pPr>
            <w:r w:rsidDel="00000000" w:rsidR="00000000" w:rsidRPr="00000000">
              <w:rPr>
                <w:b w:val="1"/>
                <w:bCs w:val="1"/>
                <w:color w:val="ffffff"/>
                <w:sz w:val="18"/>
                <w:szCs w:val="18"/>
                <w:rtl w:val="0"/>
              </w:rPr>
              <w:t xml:space="preserve">Operating Profit</w:t>
            </w:r>
          </w:p>
          <w:p w:rsidR="00000000" w:rsidDel="00000000" w:rsidP="00000000" w:rsidRDefault="00000000" w:rsidRPr="00000000" w14:paraId="00000037">
            <w:pPr>
              <w:widowControl w:val="0"/>
              <w:rPr>
                <w:sz w:val="18"/>
                <w:szCs w:val="18"/>
              </w:rPr>
            </w:pPr>
            <w:r w:rsidDel="00000000" w:rsidR="00000000" w:rsidRPr="00000000">
              <w:rPr>
                <w:sz w:val="18"/>
                <w:szCs w:val="18"/>
                <w:rtl w:val="0"/>
              </w:rPr>
              <w:t xml:space="preserve"> </w:t>
            </w:r>
          </w:p>
        </w:tc>
      </w:tr>
      <w:tr>
        <w:trPr>
          <w:cantSplit w:val="0"/>
          <w:trHeight w:val="633.984375" w:hRule="atLeast"/>
          <w:tblHeader w:val="0"/>
        </w:trPr>
        <w:tc>
          <w:tcPr>
            <w:tcBorders>
              <w:top w:color="1a2b4c" w:space="0" w:sz="6" w:val="single"/>
            </w:tcBorders>
            <w:tcMar>
              <w:top w:w="180.0" w:type="dxa"/>
              <w:left w:w="180.0" w:type="dxa"/>
              <w:bottom w:w="180.0" w:type="dxa"/>
              <w:right w:w="180.0" w:type="dxa"/>
            </w:tcMar>
          </w:tcPr>
          <w:p w:rsidR="00000000" w:rsidDel="00000000" w:rsidP="00000000" w:rsidRDefault="00000000" w:rsidRPr="00000000" w14:paraId="00000038">
            <w:pPr>
              <w:widowControl w:val="0"/>
              <w:spacing w:after="180" w:before="180" w:line="14.399999999999999" w:lineRule="auto"/>
              <w:rPr>
                <w:b w:val="1"/>
                <w:bCs w:val="1"/>
                <w:sz w:val="18"/>
                <w:szCs w:val="18"/>
              </w:rPr>
            </w:pPr>
            <w:r w:rsidDel="00000000" w:rsidR="00000000" w:rsidRPr="00000000">
              <w:rPr>
                <w:b w:val="1"/>
                <w:bCs w:val="1"/>
                <w:sz w:val="18"/>
                <w:szCs w:val="18"/>
                <w:rtl w:val="0"/>
              </w:rPr>
              <w:t xml:space="preserve">Boston</w:t>
            </w:r>
          </w:p>
        </w:tc>
        <w:tc>
          <w:tcPr>
            <w:tcBorders>
              <w:top w:color="1a2b4c" w:space="0" w:sz="6" w:val="single"/>
            </w:tcBorders>
            <w:tcMar>
              <w:top w:w="180.0" w:type="dxa"/>
              <w:left w:w="180.0" w:type="dxa"/>
              <w:bottom w:w="180.0" w:type="dxa"/>
              <w:right w:w="180.0" w:type="dxa"/>
            </w:tcMar>
          </w:tcPr>
          <w:p w:rsidR="00000000" w:rsidDel="00000000" w:rsidP="00000000" w:rsidRDefault="00000000" w:rsidRPr="00000000" w14:paraId="00000039">
            <w:pPr>
              <w:widowControl w:val="0"/>
              <w:spacing w:after="180" w:before="180" w:line="14.399999999999999" w:lineRule="auto"/>
              <w:rPr>
                <w:sz w:val="18"/>
                <w:szCs w:val="18"/>
              </w:rPr>
            </w:pPr>
            <w:r w:rsidDel="00000000" w:rsidR="00000000" w:rsidRPr="00000000">
              <w:rPr>
                <w:sz w:val="18"/>
                <w:szCs w:val="18"/>
                <w:rtl w:val="0"/>
              </w:rPr>
              <w:t xml:space="preserve">$15,705,170</w:t>
            </w:r>
          </w:p>
        </w:tc>
        <w:tc>
          <w:tcPr>
            <w:tcBorders>
              <w:top w:color="1a2b4c" w:space="0" w:sz="6" w:val="single"/>
            </w:tcBorders>
            <w:tcMar>
              <w:top w:w="180.0" w:type="dxa"/>
              <w:left w:w="180.0" w:type="dxa"/>
              <w:bottom w:w="180.0" w:type="dxa"/>
              <w:right w:w="180.0" w:type="dxa"/>
            </w:tcMar>
          </w:tcPr>
          <w:p w:rsidR="00000000" w:rsidDel="00000000" w:rsidP="00000000" w:rsidRDefault="00000000" w:rsidRPr="00000000" w14:paraId="0000003A">
            <w:pPr>
              <w:widowControl w:val="0"/>
              <w:spacing w:after="180" w:before="180" w:line="14.399999999999999" w:lineRule="auto"/>
              <w:rPr>
                <w:sz w:val="18"/>
                <w:szCs w:val="18"/>
              </w:rPr>
            </w:pPr>
            <w:r w:rsidDel="00000000" w:rsidR="00000000" w:rsidRPr="00000000">
              <w:rPr>
                <w:sz w:val="18"/>
                <w:szCs w:val="18"/>
                <w:rtl w:val="0"/>
              </w:rPr>
              <w:t xml:space="preserve">$1,491,991</w:t>
            </w:r>
          </w:p>
        </w:tc>
        <w:tc>
          <w:tcPr>
            <w:tcBorders>
              <w:top w:color="1a2b4c" w:space="0" w:sz="6" w:val="single"/>
            </w:tcBorders>
            <w:tcMar>
              <w:top w:w="180.0" w:type="dxa"/>
              <w:left w:w="180.0" w:type="dxa"/>
              <w:bottom w:w="180.0" w:type="dxa"/>
              <w:right w:w="180.0" w:type="dxa"/>
            </w:tcMar>
          </w:tcPr>
          <w:p w:rsidR="00000000" w:rsidDel="00000000" w:rsidP="00000000" w:rsidRDefault="00000000" w:rsidRPr="00000000" w14:paraId="0000003B">
            <w:pPr>
              <w:widowControl w:val="0"/>
              <w:spacing w:after="180" w:before="180" w:line="14.399999999999999" w:lineRule="auto"/>
              <w:rPr>
                <w:sz w:val="18"/>
                <w:szCs w:val="18"/>
              </w:rPr>
            </w:pPr>
            <w:r w:rsidDel="00000000" w:rsidR="00000000" w:rsidRPr="00000000">
              <w:rPr>
                <w:sz w:val="18"/>
                <w:szCs w:val="18"/>
                <w:rtl w:val="0"/>
              </w:rPr>
              <w:t xml:space="preserve">$1,370,000</w:t>
            </w:r>
          </w:p>
        </w:tc>
        <w:tc>
          <w:tcPr>
            <w:tcBorders>
              <w:top w:color="1a2b4c" w:space="0" w:sz="6" w:val="single"/>
            </w:tcBorders>
            <w:tcMar>
              <w:top w:w="180.0" w:type="dxa"/>
              <w:left w:w="180.0" w:type="dxa"/>
              <w:bottom w:w="180.0" w:type="dxa"/>
              <w:right w:w="180.0" w:type="dxa"/>
            </w:tcMar>
          </w:tcPr>
          <w:p w:rsidR="00000000" w:rsidDel="00000000" w:rsidP="00000000" w:rsidRDefault="00000000" w:rsidRPr="00000000" w14:paraId="0000003C">
            <w:pPr>
              <w:widowControl w:val="0"/>
              <w:spacing w:after="180" w:before="180" w:line="14.399999999999999" w:lineRule="auto"/>
              <w:rPr>
                <w:b w:val="1"/>
                <w:bCs w:val="1"/>
                <w:color w:val="16a34a"/>
                <w:sz w:val="18"/>
                <w:szCs w:val="18"/>
              </w:rPr>
            </w:pPr>
            <w:r w:rsidDel="00000000" w:rsidR="00000000" w:rsidRPr="00000000">
              <w:rPr>
                <w:b w:val="1"/>
                <w:bCs w:val="1"/>
                <w:color w:val="16a34a"/>
                <w:sz w:val="18"/>
                <w:szCs w:val="18"/>
                <w:rtl w:val="0"/>
              </w:rPr>
              <w:t xml:space="preserve">+$121,991</w:t>
            </w:r>
          </w:p>
        </w:tc>
      </w:tr>
      <w:tr>
        <w:trPr>
          <w:cantSplit w:val="0"/>
          <w:trHeight w:val="741.9604628931495" w:hRule="atLeast"/>
          <w:tblHeader w:val="0"/>
        </w:trPr>
        <w:tc>
          <w:tcPr>
            <w:shd w:fill="f9fafb" w:val="clear"/>
            <w:tcMar>
              <w:top w:w="180.0" w:type="dxa"/>
              <w:left w:w="180.0" w:type="dxa"/>
              <w:bottom w:w="180.0" w:type="dxa"/>
              <w:right w:w="180.0" w:type="dxa"/>
            </w:tcMar>
          </w:tcPr>
          <w:p w:rsidR="00000000" w:rsidDel="00000000" w:rsidP="00000000" w:rsidRDefault="00000000" w:rsidRPr="00000000" w14:paraId="0000003D">
            <w:pPr>
              <w:widowControl w:val="0"/>
              <w:spacing w:after="180" w:before="180" w:line="14.399999999999999" w:lineRule="auto"/>
              <w:rPr>
                <w:b w:val="1"/>
                <w:bCs w:val="1"/>
                <w:sz w:val="18"/>
                <w:szCs w:val="18"/>
              </w:rPr>
            </w:pPr>
            <w:r w:rsidDel="00000000" w:rsidR="00000000" w:rsidRPr="00000000">
              <w:rPr>
                <w:b w:val="1"/>
                <w:bCs w:val="1"/>
                <w:sz w:val="18"/>
                <w:szCs w:val="18"/>
                <w:rtl w:val="0"/>
              </w:rPr>
              <w:t xml:space="preserve">Dubai</w:t>
            </w:r>
          </w:p>
        </w:tc>
        <w:tc>
          <w:tcPr>
            <w:shd w:fill="f9fafb" w:val="clear"/>
            <w:tcMar>
              <w:top w:w="180.0" w:type="dxa"/>
              <w:left w:w="180.0" w:type="dxa"/>
              <w:bottom w:w="180.0" w:type="dxa"/>
              <w:right w:w="180.0" w:type="dxa"/>
            </w:tcMar>
          </w:tcPr>
          <w:p w:rsidR="00000000" w:rsidDel="00000000" w:rsidP="00000000" w:rsidRDefault="00000000" w:rsidRPr="00000000" w14:paraId="0000003E">
            <w:pPr>
              <w:widowControl w:val="0"/>
              <w:spacing w:after="180" w:before="180" w:line="14.399999999999999" w:lineRule="auto"/>
              <w:rPr>
                <w:sz w:val="18"/>
                <w:szCs w:val="18"/>
              </w:rPr>
            </w:pPr>
            <w:r w:rsidDel="00000000" w:rsidR="00000000" w:rsidRPr="00000000">
              <w:rPr>
                <w:sz w:val="18"/>
                <w:szCs w:val="18"/>
                <w:rtl w:val="0"/>
              </w:rPr>
              <w:t xml:space="preserve">$10,183,699</w:t>
            </w:r>
          </w:p>
        </w:tc>
        <w:tc>
          <w:tcPr>
            <w:shd w:fill="f9fafb" w:val="clear"/>
            <w:tcMar>
              <w:top w:w="180.0" w:type="dxa"/>
              <w:left w:w="180.0" w:type="dxa"/>
              <w:bottom w:w="180.0" w:type="dxa"/>
              <w:right w:w="180.0" w:type="dxa"/>
            </w:tcMar>
          </w:tcPr>
          <w:p w:rsidR="00000000" w:rsidDel="00000000" w:rsidP="00000000" w:rsidRDefault="00000000" w:rsidRPr="00000000" w14:paraId="0000003F">
            <w:pPr>
              <w:widowControl w:val="0"/>
              <w:spacing w:after="180" w:before="180" w:line="14.399999999999999" w:lineRule="auto"/>
              <w:rPr>
                <w:sz w:val="18"/>
                <w:szCs w:val="18"/>
              </w:rPr>
            </w:pPr>
            <w:r w:rsidDel="00000000" w:rsidR="00000000" w:rsidRPr="00000000">
              <w:rPr>
                <w:sz w:val="18"/>
                <w:szCs w:val="18"/>
                <w:rtl w:val="0"/>
              </w:rPr>
              <w:t xml:space="preserve">$1,160,942</w:t>
            </w:r>
          </w:p>
        </w:tc>
        <w:tc>
          <w:tcPr>
            <w:shd w:fill="f9fafb" w:val="clear"/>
            <w:tcMar>
              <w:top w:w="180.0" w:type="dxa"/>
              <w:left w:w="180.0" w:type="dxa"/>
              <w:bottom w:w="180.0" w:type="dxa"/>
              <w:right w:w="180.0" w:type="dxa"/>
            </w:tcMar>
          </w:tcPr>
          <w:p w:rsidR="00000000" w:rsidDel="00000000" w:rsidP="00000000" w:rsidRDefault="00000000" w:rsidRPr="00000000" w14:paraId="00000040">
            <w:pPr>
              <w:widowControl w:val="0"/>
              <w:spacing w:after="180" w:before="180" w:line="14.399999999999999" w:lineRule="auto"/>
              <w:rPr>
                <w:sz w:val="18"/>
                <w:szCs w:val="18"/>
              </w:rPr>
            </w:pPr>
            <w:r w:rsidDel="00000000" w:rsidR="00000000" w:rsidRPr="00000000">
              <w:rPr>
                <w:sz w:val="18"/>
                <w:szCs w:val="18"/>
                <w:rtl w:val="0"/>
              </w:rPr>
              <w:t xml:space="preserve">$864,000</w:t>
            </w:r>
          </w:p>
        </w:tc>
        <w:tc>
          <w:tcPr>
            <w:shd w:fill="f9fafb" w:val="clear"/>
            <w:tcMar>
              <w:top w:w="180.0" w:type="dxa"/>
              <w:left w:w="180.0" w:type="dxa"/>
              <w:bottom w:w="180.0" w:type="dxa"/>
              <w:right w:w="180.0" w:type="dxa"/>
            </w:tcMar>
          </w:tcPr>
          <w:p w:rsidR="00000000" w:rsidDel="00000000" w:rsidP="00000000" w:rsidRDefault="00000000" w:rsidRPr="00000000" w14:paraId="00000041">
            <w:pPr>
              <w:widowControl w:val="0"/>
              <w:spacing w:after="180" w:before="180" w:line="14.399999999999999" w:lineRule="auto"/>
              <w:rPr>
                <w:b w:val="1"/>
                <w:bCs w:val="1"/>
                <w:color w:val="16a34a"/>
                <w:sz w:val="18"/>
                <w:szCs w:val="18"/>
              </w:rPr>
            </w:pPr>
            <w:r w:rsidDel="00000000" w:rsidR="00000000" w:rsidRPr="00000000">
              <w:rPr>
                <w:b w:val="1"/>
                <w:bCs w:val="1"/>
                <w:color w:val="16a34a"/>
                <w:sz w:val="18"/>
                <w:szCs w:val="18"/>
                <w:rtl w:val="0"/>
              </w:rPr>
              <w:t xml:space="preserve">+$296,942</w:t>
            </w:r>
          </w:p>
        </w:tc>
      </w:tr>
      <w:tr>
        <w:trPr>
          <w:cantSplit w:val="0"/>
          <w:trHeight w:val="741.9604628931495" w:hRule="atLeast"/>
          <w:tblHeader w:val="0"/>
        </w:trPr>
        <w:tc>
          <w:tcPr>
            <w:tcMar>
              <w:top w:w="180.0" w:type="dxa"/>
              <w:left w:w="180.0" w:type="dxa"/>
              <w:bottom w:w="180.0" w:type="dxa"/>
              <w:right w:w="180.0" w:type="dxa"/>
            </w:tcMar>
          </w:tcPr>
          <w:p w:rsidR="00000000" w:rsidDel="00000000" w:rsidP="00000000" w:rsidRDefault="00000000" w:rsidRPr="00000000" w14:paraId="00000042">
            <w:pPr>
              <w:widowControl w:val="0"/>
              <w:spacing w:after="180" w:before="180" w:line="14.399999999999999" w:lineRule="auto"/>
              <w:rPr>
                <w:b w:val="1"/>
                <w:bCs w:val="1"/>
                <w:sz w:val="18"/>
                <w:szCs w:val="18"/>
              </w:rPr>
            </w:pPr>
            <w:r w:rsidDel="00000000" w:rsidR="00000000" w:rsidRPr="00000000">
              <w:rPr>
                <w:b w:val="1"/>
                <w:bCs w:val="1"/>
                <w:sz w:val="18"/>
                <w:szCs w:val="18"/>
                <w:rtl w:val="0"/>
              </w:rPr>
              <w:t xml:space="preserve">Singapore</w:t>
            </w:r>
          </w:p>
        </w:tc>
        <w:tc>
          <w:tcPr>
            <w:tcMar>
              <w:top w:w="180.0" w:type="dxa"/>
              <w:left w:w="180.0" w:type="dxa"/>
              <w:bottom w:w="180.0" w:type="dxa"/>
              <w:right w:w="180.0" w:type="dxa"/>
            </w:tcMar>
          </w:tcPr>
          <w:p w:rsidR="00000000" w:rsidDel="00000000" w:rsidP="00000000" w:rsidRDefault="00000000" w:rsidRPr="00000000" w14:paraId="00000043">
            <w:pPr>
              <w:widowControl w:val="0"/>
              <w:spacing w:after="180" w:before="180" w:line="14.399999999999999" w:lineRule="auto"/>
              <w:rPr>
                <w:sz w:val="18"/>
                <w:szCs w:val="18"/>
              </w:rPr>
            </w:pPr>
            <w:r w:rsidDel="00000000" w:rsidR="00000000" w:rsidRPr="00000000">
              <w:rPr>
                <w:sz w:val="18"/>
                <w:szCs w:val="18"/>
                <w:rtl w:val="0"/>
              </w:rPr>
              <w:t xml:space="preserve">$5,826,553</w:t>
            </w:r>
          </w:p>
        </w:tc>
        <w:tc>
          <w:tcPr>
            <w:tcMar>
              <w:top w:w="180.0" w:type="dxa"/>
              <w:left w:w="180.0" w:type="dxa"/>
              <w:bottom w:w="180.0" w:type="dxa"/>
              <w:right w:w="180.0" w:type="dxa"/>
            </w:tcMar>
          </w:tcPr>
          <w:p w:rsidR="00000000" w:rsidDel="00000000" w:rsidP="00000000" w:rsidRDefault="00000000" w:rsidRPr="00000000" w14:paraId="00000044">
            <w:pPr>
              <w:widowControl w:val="0"/>
              <w:spacing w:after="180" w:before="180" w:line="14.399999999999999" w:lineRule="auto"/>
              <w:rPr>
                <w:sz w:val="18"/>
                <w:szCs w:val="18"/>
              </w:rPr>
            </w:pPr>
            <w:r w:rsidDel="00000000" w:rsidR="00000000" w:rsidRPr="00000000">
              <w:rPr>
                <w:sz w:val="18"/>
                <w:szCs w:val="18"/>
                <w:rtl w:val="0"/>
              </w:rPr>
              <w:t xml:space="preserve">$636,260</w:t>
            </w:r>
          </w:p>
        </w:tc>
        <w:tc>
          <w:tcPr>
            <w:tcMar>
              <w:top w:w="180.0" w:type="dxa"/>
              <w:left w:w="180.0" w:type="dxa"/>
              <w:bottom w:w="180.0" w:type="dxa"/>
              <w:right w:w="180.0" w:type="dxa"/>
            </w:tcMar>
          </w:tcPr>
          <w:p w:rsidR="00000000" w:rsidDel="00000000" w:rsidP="00000000" w:rsidRDefault="00000000" w:rsidRPr="00000000" w14:paraId="00000045">
            <w:pPr>
              <w:widowControl w:val="0"/>
              <w:spacing w:after="180" w:before="180" w:line="14.399999999999999" w:lineRule="auto"/>
              <w:rPr>
                <w:sz w:val="18"/>
                <w:szCs w:val="18"/>
              </w:rPr>
            </w:pPr>
            <w:r w:rsidDel="00000000" w:rsidR="00000000" w:rsidRPr="00000000">
              <w:rPr>
                <w:sz w:val="18"/>
                <w:szCs w:val="18"/>
                <w:rtl w:val="0"/>
              </w:rPr>
              <w:t xml:space="preserve">$2,362,125</w:t>
            </w:r>
          </w:p>
        </w:tc>
        <w:tc>
          <w:tcPr>
            <w:tcMar>
              <w:top w:w="180.0" w:type="dxa"/>
              <w:left w:w="180.0" w:type="dxa"/>
              <w:bottom w:w="180.0" w:type="dxa"/>
              <w:right w:w="180.0" w:type="dxa"/>
            </w:tcMar>
          </w:tcPr>
          <w:p w:rsidR="00000000" w:rsidDel="00000000" w:rsidP="00000000" w:rsidRDefault="00000000" w:rsidRPr="00000000" w14:paraId="00000046">
            <w:pPr>
              <w:widowControl w:val="0"/>
              <w:spacing w:after="180" w:before="180" w:line="14.399999999999999" w:lineRule="auto"/>
              <w:rPr>
                <w:b w:val="1"/>
                <w:bCs w:val="1"/>
                <w:color w:val="dc2626"/>
                <w:sz w:val="18"/>
                <w:szCs w:val="18"/>
              </w:rPr>
            </w:pPr>
            <w:r w:rsidDel="00000000" w:rsidR="00000000" w:rsidRPr="00000000">
              <w:rPr>
                <w:b w:val="1"/>
                <w:bCs w:val="1"/>
                <w:color w:val="dc2626"/>
                <w:sz w:val="18"/>
                <w:szCs w:val="18"/>
                <w:rtl w:val="0"/>
              </w:rPr>
              <w:t xml:space="preserve">-$1,725,866</w:t>
            </w:r>
          </w:p>
        </w:tc>
      </w:tr>
      <w:tr>
        <w:trPr>
          <w:cantSplit w:val="0"/>
          <w:trHeight w:val="555" w:hRule="atLeast"/>
          <w:tblHeader w:val="0"/>
        </w:trPr>
        <w:tc>
          <w:tcPr>
            <w:shd w:fill="e5e7eb" w:val="clear"/>
            <w:tcMar>
              <w:top w:w="180.0" w:type="dxa"/>
              <w:left w:w="180.0" w:type="dxa"/>
              <w:bottom w:w="180.0" w:type="dxa"/>
              <w:right w:w="180.0" w:type="dxa"/>
            </w:tcMar>
          </w:tcPr>
          <w:p w:rsidR="00000000" w:rsidDel="00000000" w:rsidP="00000000" w:rsidRDefault="00000000" w:rsidRPr="00000000" w14:paraId="00000047">
            <w:pPr>
              <w:widowControl w:val="0"/>
              <w:spacing w:after="180" w:before="180" w:line="14.399999999999999" w:lineRule="auto"/>
              <w:rPr>
                <w:b w:val="1"/>
                <w:bCs w:val="1"/>
                <w:sz w:val="18"/>
                <w:szCs w:val="18"/>
              </w:rPr>
            </w:pPr>
            <w:r w:rsidDel="00000000" w:rsidR="00000000" w:rsidRPr="00000000">
              <w:rPr>
                <w:b w:val="1"/>
                <w:bCs w:val="1"/>
                <w:sz w:val="18"/>
                <w:szCs w:val="18"/>
                <w:rtl w:val="0"/>
              </w:rPr>
              <w:t xml:space="preserve">GLOBAL TOTAL</w:t>
            </w:r>
          </w:p>
        </w:tc>
        <w:tc>
          <w:tcPr>
            <w:shd w:fill="e5e7eb" w:val="clear"/>
            <w:tcMar>
              <w:top w:w="180.0" w:type="dxa"/>
              <w:left w:w="180.0" w:type="dxa"/>
              <w:bottom w:w="180.0" w:type="dxa"/>
              <w:right w:w="180.0" w:type="dxa"/>
            </w:tcMar>
          </w:tcPr>
          <w:p w:rsidR="00000000" w:rsidDel="00000000" w:rsidP="00000000" w:rsidRDefault="00000000" w:rsidRPr="00000000" w14:paraId="00000048">
            <w:pPr>
              <w:widowControl w:val="0"/>
              <w:spacing w:after="180" w:before="180" w:line="14.399999999999999" w:lineRule="auto"/>
              <w:rPr>
                <w:b w:val="1"/>
                <w:bCs w:val="1"/>
                <w:sz w:val="18"/>
                <w:szCs w:val="18"/>
              </w:rPr>
            </w:pPr>
            <w:r w:rsidDel="00000000" w:rsidR="00000000" w:rsidRPr="00000000">
              <w:rPr>
                <w:b w:val="1"/>
                <w:bCs w:val="1"/>
                <w:sz w:val="18"/>
                <w:szCs w:val="18"/>
                <w:rtl w:val="0"/>
              </w:rPr>
              <w:t xml:space="preserve">$31,715,422</w:t>
            </w:r>
          </w:p>
        </w:tc>
        <w:tc>
          <w:tcPr>
            <w:shd w:fill="e5e7eb" w:val="clear"/>
            <w:tcMar>
              <w:top w:w="180.0" w:type="dxa"/>
              <w:left w:w="180.0" w:type="dxa"/>
              <w:bottom w:w="180.0" w:type="dxa"/>
              <w:right w:w="180.0" w:type="dxa"/>
            </w:tcMar>
          </w:tcPr>
          <w:p w:rsidR="00000000" w:rsidDel="00000000" w:rsidP="00000000" w:rsidRDefault="00000000" w:rsidRPr="00000000" w14:paraId="00000049">
            <w:pPr>
              <w:widowControl w:val="0"/>
              <w:spacing w:after="180" w:before="180" w:line="14.399999999999999" w:lineRule="auto"/>
              <w:rPr>
                <w:b w:val="1"/>
                <w:bCs w:val="1"/>
                <w:sz w:val="18"/>
                <w:szCs w:val="18"/>
              </w:rPr>
            </w:pPr>
            <w:r w:rsidDel="00000000" w:rsidR="00000000" w:rsidRPr="00000000">
              <w:rPr>
                <w:b w:val="1"/>
                <w:bCs w:val="1"/>
                <w:sz w:val="18"/>
                <w:szCs w:val="18"/>
                <w:rtl w:val="0"/>
              </w:rPr>
              <w:t xml:space="preserve">$3,289,193</w:t>
            </w:r>
          </w:p>
        </w:tc>
        <w:tc>
          <w:tcPr>
            <w:shd w:fill="e5e7eb" w:val="clear"/>
            <w:tcMar>
              <w:top w:w="180.0" w:type="dxa"/>
              <w:left w:w="180.0" w:type="dxa"/>
              <w:bottom w:w="180.0" w:type="dxa"/>
              <w:right w:w="180.0" w:type="dxa"/>
            </w:tcMar>
          </w:tcPr>
          <w:p w:rsidR="00000000" w:rsidDel="00000000" w:rsidP="00000000" w:rsidRDefault="00000000" w:rsidRPr="00000000" w14:paraId="0000004A">
            <w:pPr>
              <w:widowControl w:val="0"/>
              <w:spacing w:after="180" w:before="180" w:line="14.399999999999999" w:lineRule="auto"/>
              <w:rPr>
                <w:b w:val="1"/>
                <w:bCs w:val="1"/>
                <w:sz w:val="18"/>
                <w:szCs w:val="18"/>
              </w:rPr>
            </w:pPr>
            <w:r w:rsidDel="00000000" w:rsidR="00000000" w:rsidRPr="00000000">
              <w:rPr>
                <w:b w:val="1"/>
                <w:bCs w:val="1"/>
                <w:sz w:val="18"/>
                <w:szCs w:val="18"/>
                <w:rtl w:val="0"/>
              </w:rPr>
              <w:t xml:space="preserve">$4,596,125</w:t>
            </w:r>
          </w:p>
        </w:tc>
        <w:tc>
          <w:tcPr>
            <w:shd w:fill="e5e7eb" w:val="clear"/>
            <w:tcMar>
              <w:top w:w="180.0" w:type="dxa"/>
              <w:left w:w="180.0" w:type="dxa"/>
              <w:bottom w:w="180.0" w:type="dxa"/>
              <w:right w:w="180.0" w:type="dxa"/>
            </w:tcMar>
          </w:tcPr>
          <w:p w:rsidR="00000000" w:rsidDel="00000000" w:rsidP="00000000" w:rsidRDefault="00000000" w:rsidRPr="00000000" w14:paraId="0000004B">
            <w:pPr>
              <w:widowControl w:val="0"/>
              <w:spacing w:after="180" w:before="180" w:line="14.399999999999999" w:lineRule="auto"/>
              <w:rPr>
                <w:b w:val="1"/>
                <w:bCs w:val="1"/>
                <w:color w:val="dc2626"/>
                <w:sz w:val="18"/>
                <w:szCs w:val="18"/>
              </w:rPr>
            </w:pPr>
            <w:r w:rsidDel="00000000" w:rsidR="00000000" w:rsidRPr="00000000">
              <w:rPr>
                <w:b w:val="1"/>
                <w:bCs w:val="1"/>
                <w:color w:val="dc2626"/>
                <w:sz w:val="18"/>
                <w:szCs w:val="18"/>
                <w:rtl w:val="0"/>
              </w:rPr>
              <w:t xml:space="preserve">-$1,306,933</w:t>
            </w:r>
          </w:p>
        </w:tc>
      </w:tr>
    </w:tbl>
    <w:p w:rsidR="00000000" w:rsidDel="00000000" w:rsidP="00000000" w:rsidRDefault="00000000" w:rsidRPr="00000000" w14:paraId="0000004C">
      <w:pPr>
        <w:pStyle w:val="Heading2"/>
        <w:keepNext w:val="0"/>
        <w:widowControl w:val="0"/>
        <w:spacing w:after="225" w:before="0" w:line="240" w:lineRule="auto"/>
        <w:rPr>
          <w:color w:val="1a2b4c"/>
          <w:sz w:val="28"/>
          <w:szCs w:val="28"/>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sectPr>
          <w:headerReference r:id="rId11" w:type="default"/>
          <w:headerReference r:id="rId12" w:type="first"/>
          <w:headerReference r:id="rId13" w:type="even"/>
          <w:footerReference r:id="rId14" w:type="default"/>
          <w:footerReference r:id="rId15" w:type="first"/>
          <w:footerReference r:id="rId16" w:type="even"/>
          <w:type w:val="nextPage"/>
          <w:pgSz w:h="16839" w:w="11907" w:orient="portrait"/>
          <w:pgMar w:bottom="0" w:top="680" w:left="992" w:right="992" w:header="600" w:footer="600"/>
        </w:sectPr>
      </w:pPr>
      <w:r w:rsidDel="00000000" w:rsidR="00000000" w:rsidRPr="00000000">
        <w:rPr>
          <w:rtl w:val="0"/>
        </w:rPr>
      </w:r>
    </w:p>
    <w:p w:rsidR="00000000" w:rsidDel="00000000" w:rsidP="00000000" w:rsidRDefault="00000000" w:rsidRPr="00000000" w14:paraId="0000005F">
      <w:pPr>
        <w:rPr>
          <w:rFonts w:ascii="Helvetica Neue" w:cs="Helvetica Neue" w:eastAsia="Helvetica Neue" w:hAnsi="Helvetica Neue"/>
          <w:b w:val="1"/>
          <w:bCs w:val="1"/>
          <w:color w:val="4f81bc"/>
          <w:sz w:val="22"/>
          <w:szCs w:val="22"/>
        </w:rPr>
      </w:pPr>
      <w:r w:rsidDel="00000000" w:rsidR="00000000" w:rsidRPr="00000000">
        <w:rPr>
          <w:rtl w:val="0"/>
        </w:rPr>
      </w:r>
    </w:p>
    <w:p w:rsidR="00000000" w:rsidDel="00000000" w:rsidP="00000000" w:rsidRDefault="00000000" w:rsidRPr="00000000" w14:paraId="00000060">
      <w:pPr>
        <w:rPr>
          <w:rFonts w:ascii="Helvetica Neue" w:cs="Helvetica Neue" w:eastAsia="Helvetica Neue" w:hAnsi="Helvetica Neue"/>
          <w:b w:val="1"/>
          <w:bCs w:val="1"/>
          <w:color w:val="4f81bc"/>
          <w:sz w:val="22"/>
          <w:szCs w:val="22"/>
        </w:rPr>
      </w:pPr>
      <w:r w:rsidDel="00000000" w:rsidR="00000000" w:rsidRPr="00000000">
        <w:rPr>
          <w:rtl w:val="0"/>
        </w:rPr>
      </w:r>
    </w:p>
    <w:p w:rsidR="00000000" w:rsidDel="00000000" w:rsidP="00000000" w:rsidRDefault="00000000" w:rsidRPr="00000000" w14:paraId="00000061">
      <w:pPr>
        <w:rPr>
          <w:rFonts w:ascii="Helvetica Neue" w:cs="Helvetica Neue" w:eastAsia="Helvetica Neue" w:hAnsi="Helvetica Neue"/>
          <w:b w:val="1"/>
          <w:bCs w:val="1"/>
          <w:color w:val="4f81bc"/>
          <w:sz w:val="22"/>
          <w:szCs w:val="22"/>
        </w:rPr>
      </w:pPr>
      <w:r w:rsidDel="00000000" w:rsidR="00000000" w:rsidRPr="00000000">
        <w:rPr>
          <w:rtl w:val="0"/>
        </w:rPr>
      </w:r>
    </w:p>
    <w:p w:rsidR="00000000" w:rsidDel="00000000" w:rsidP="00000000" w:rsidRDefault="00000000" w:rsidRPr="00000000" w14:paraId="00000062">
      <w:pPr>
        <w:rPr>
          <w:rFonts w:ascii="Helvetica Neue" w:cs="Helvetica Neue" w:eastAsia="Helvetica Neue" w:hAnsi="Helvetica Neue"/>
          <w:b w:val="1"/>
          <w:bCs w:val="1"/>
          <w:color w:val="4f81bc"/>
          <w:sz w:val="22"/>
          <w:szCs w:val="22"/>
        </w:rPr>
      </w:pPr>
      <w:r w:rsidDel="00000000" w:rsidR="00000000" w:rsidRPr="00000000">
        <w:rPr>
          <w:rtl w:val="0"/>
        </w:rPr>
      </w:r>
    </w:p>
    <w:p w:rsidR="00000000" w:rsidDel="00000000" w:rsidP="00000000" w:rsidRDefault="00000000" w:rsidRPr="00000000" w14:paraId="00000063">
      <w:pPr>
        <w:rPr>
          <w:rFonts w:ascii="Helvetica Neue" w:cs="Helvetica Neue" w:eastAsia="Helvetica Neue" w:hAnsi="Helvetica Neue"/>
          <w:color w:val="363636"/>
          <w:sz w:val="14"/>
          <w:szCs w:val="14"/>
        </w:rPr>
      </w:pPr>
      <w:r w:rsidDel="00000000" w:rsidR="00000000" w:rsidRPr="00000000">
        <w:rPr>
          <w:rFonts w:ascii="Helvetica Neue" w:cs="Helvetica Neue" w:eastAsia="Helvetica Neue" w:hAnsi="Helvetica Neue"/>
          <w:b w:val="1"/>
          <w:bCs w:val="1"/>
          <w:color w:val="4f81bc"/>
          <w:sz w:val="32"/>
          <w:szCs w:val="32"/>
          <w:rtl w:val="0"/>
        </w:rPr>
        <w:t xml:space="preserve">Industry Overview</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-609913</wp:posOffset>
                </wp:positionH>
                <wp:positionV relativeFrom="paragraph">
                  <wp:posOffset>220029</wp:posOffset>
                </wp:positionV>
                <wp:extent cx="2433375" cy="4647375"/>
                <wp:effectExtent b="0" l="0" r="0" t="0"/>
                <wp:wrapNone/>
                <wp:docPr id="20" name=""/>
                <a:graphic>
                  <a:graphicData uri="http://schemas.microsoft.com/office/word/2010/wordprocessingShape">
                    <wps:wsp>
                      <wps:cNvSpPr/>
                      <wps:cNvPr id="51" name="Shape 51"/>
                      <wps:spPr>
                        <a:xfrm>
                          <a:off x="4143600" y="1470600"/>
                          <a:ext cx="2404800" cy="4618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Helvetica Neue" w:cs="Helvetica Neue" w:eastAsia="Helvetica Neue" w:hAnsi="Helvetica Neue"/>
                                <w:b w:val="1"/>
                                <w:i w:val="0"/>
                                <w:smallCaps w:val="0"/>
                                <w:strike w:val="0"/>
                                <w:color w:val="363636"/>
                                <w:sz w:val="15"/>
                                <w:vertAlign w:val="baseline"/>
                              </w:rPr>
                              <w:t xml:space="preserve">Market Snapshot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1"/>
                                <w:i w:val="0"/>
                                <w:smallCaps w:val="0"/>
                                <w:strike w:val="0"/>
                                <w:color w:val="363636"/>
                                <w:sz w:val="15"/>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1"/>
                                <w:i w:val="0"/>
                                <w:smallCaps w:val="0"/>
                                <w:strike w:val="0"/>
                                <w:color w:val="363636"/>
                                <w:sz w:val="15"/>
                                <w:vertAlign w:val="baseline"/>
                              </w:rPr>
                            </w:r>
                            <w:r w:rsidDel="00000000" w:rsidR="00000000" w:rsidRPr="00000000">
                              <w:rPr>
                                <w:rFonts w:ascii="Helvetica Neue" w:cs="Helvetica Neue" w:eastAsia="Helvetica Neue" w:hAnsi="Helvetica Neue"/>
                                <w:b w:val="1"/>
                                <w:i w:val="0"/>
                                <w:smallCaps w:val="0"/>
                                <w:strike w:val="0"/>
                                <w:color w:val="363636"/>
                                <w:sz w:val="15"/>
                                <w:vertAlign w:val="baseline"/>
                              </w:rPr>
                              <w:t xml:space="preserve">Global Flexible Workspace (2026–2034)</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1"/>
                                <w:i w:val="0"/>
                                <w:smallCaps w:val="0"/>
                                <w:strike w:val="0"/>
                                <w:color w:val="363636"/>
                                <w:sz w:val="15"/>
                                <w:vertAlign w:val="baseline"/>
                              </w:rPr>
                            </w:r>
                            <w:r w:rsidDel="00000000" w:rsidR="00000000" w:rsidRPr="00000000">
                              <w:rPr>
                                <w:rFonts w:ascii="Helvetica Neue" w:cs="Helvetica Neue" w:eastAsia="Helvetica Neue" w:hAnsi="Helvetica Neue"/>
                                <w:b w:val="0"/>
                                <w:i w:val="0"/>
                                <w:smallCaps w:val="0"/>
                                <w:strike w:val="0"/>
                                <w:color w:val="363636"/>
                                <w:sz w:val="15"/>
                                <w:vertAlign w:val="baseline"/>
                              </w:rPr>
                              <w:t xml:space="preserve">Projected to grow from ~$52B in 2026 to ~$195B by 2034, a high-teens CAGR, with demand led increasingly by enterprises rather than freelancers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0"/>
                                <w:i w:val="0"/>
                                <w:smallCaps w:val="0"/>
                                <w:strike w:val="0"/>
                                <w:color w:val="363636"/>
                                <w:sz w:val="15"/>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0"/>
                                <w:i w:val="0"/>
                                <w:smallCaps w:val="0"/>
                                <w:strike w:val="0"/>
                                <w:color w:val="363636"/>
                                <w:sz w:val="15"/>
                                <w:vertAlign w:val="baseline"/>
                              </w:rPr>
                            </w:r>
                            <w:r w:rsidDel="00000000" w:rsidR="00000000" w:rsidRPr="00000000">
                              <w:rPr>
                                <w:rFonts w:ascii="Helvetica Neue" w:cs="Helvetica Neue" w:eastAsia="Helvetica Neue" w:hAnsi="Helvetica Neue"/>
                                <w:b w:val="1"/>
                                <w:i w:val="0"/>
                                <w:smallCaps w:val="0"/>
                                <w:strike w:val="0"/>
                                <w:color w:val="363636"/>
                                <w:sz w:val="15"/>
                                <w:vertAlign w:val="baseline"/>
                              </w:rPr>
                              <w:t xml:space="preserve">Hybrid Work Adoption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1"/>
                                <w:i w:val="0"/>
                                <w:smallCaps w:val="0"/>
                                <w:strike w:val="0"/>
                                <w:color w:val="363636"/>
                                <w:sz w:val="15"/>
                                <w:vertAlign w:val="baseline"/>
                              </w:rPr>
                            </w:r>
                            <w:r w:rsidDel="00000000" w:rsidR="00000000" w:rsidRPr="00000000">
                              <w:rPr>
                                <w:rFonts w:ascii="Helvetica Neue" w:cs="Helvetica Neue" w:eastAsia="Helvetica Neue" w:hAnsi="Helvetica Neue"/>
                                <w:b w:val="0"/>
                                <w:i w:val="0"/>
                                <w:smallCaps w:val="0"/>
                                <w:strike w:val="0"/>
                                <w:color w:val="363636"/>
                                <w:sz w:val="15"/>
                                <w:vertAlign w:val="baseline"/>
                              </w:rPr>
                              <w:t xml:space="preserve">A majority of companies have adopted or are moving toward hybrid models, making flexible space a core part of corporate real estate strategy</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0"/>
                                <w:i w:val="0"/>
                                <w:smallCaps w:val="0"/>
                                <w:strike w:val="0"/>
                                <w:color w:val="363636"/>
                                <w:sz w:val="15"/>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0"/>
                                <w:i w:val="0"/>
                                <w:smallCaps w:val="0"/>
                                <w:strike w:val="0"/>
                                <w:color w:val="363636"/>
                                <w:sz w:val="15"/>
                                <w:vertAlign w:val="baseline"/>
                              </w:rPr>
                            </w:r>
                            <w:r w:rsidDel="00000000" w:rsidR="00000000" w:rsidRPr="00000000">
                              <w:rPr>
                                <w:rFonts w:ascii="Helvetica Neue" w:cs="Helvetica Neue" w:eastAsia="Helvetica Neue" w:hAnsi="Helvetica Neue"/>
                                <w:b w:val="1"/>
                                <w:i w:val="0"/>
                                <w:smallCaps w:val="0"/>
                                <w:strike w:val="0"/>
                                <w:color w:val="363636"/>
                                <w:sz w:val="15"/>
                                <w:vertAlign w:val="baseline"/>
                              </w:rPr>
                              <w:t xml:space="preserve">APAC Growth Engine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1"/>
                                <w:i w:val="0"/>
                                <w:smallCaps w:val="0"/>
                                <w:strike w:val="0"/>
                                <w:color w:val="363636"/>
                                <w:sz w:val="15"/>
                                <w:vertAlign w:val="baseline"/>
                              </w:rPr>
                            </w:r>
                            <w:r w:rsidDel="00000000" w:rsidR="00000000" w:rsidRPr="00000000">
                              <w:rPr>
                                <w:rFonts w:ascii="Helvetica Neue" w:cs="Helvetica Neue" w:eastAsia="Helvetica Neue" w:hAnsi="Helvetica Neue"/>
                                <w:b w:val="0"/>
                                <w:i w:val="0"/>
                                <w:smallCaps w:val="0"/>
                                <w:strike w:val="0"/>
                                <w:color w:val="363636"/>
                                <w:sz w:val="15"/>
                                <w:vertAlign w:val="baseline"/>
                              </w:rPr>
                              <w:t xml:space="preserve">APAC is the fastest-growing coworking region at ~23% share in 2026, with Singapore a leading hub forecast to reach ~$407.8M by 2030 (24.3% CAGR)</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0"/>
                                <w:i w:val="0"/>
                                <w:smallCaps w:val="0"/>
                                <w:strike w:val="0"/>
                                <w:color w:val="363636"/>
                                <w:sz w:val="15"/>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0"/>
                                <w:i w:val="0"/>
                                <w:smallCaps w:val="0"/>
                                <w:strike w:val="0"/>
                                <w:color w:val="363636"/>
                                <w:sz w:val="15"/>
                                <w:vertAlign w:val="baseline"/>
                              </w:rPr>
                            </w:r>
                            <w:r w:rsidDel="00000000" w:rsidR="00000000" w:rsidRPr="00000000">
                              <w:rPr>
                                <w:rFonts w:ascii="Helvetica Neue" w:cs="Helvetica Neue" w:eastAsia="Helvetica Neue" w:hAnsi="Helvetica Neue"/>
                                <w:b w:val="1"/>
                                <w:i w:val="0"/>
                                <w:smallCaps w:val="0"/>
                                <w:strike w:val="0"/>
                                <w:color w:val="363636"/>
                                <w:sz w:val="15"/>
                                <w:vertAlign w:val="baseline"/>
                              </w:rPr>
                              <w:t xml:space="preserve">Target Markets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1"/>
                                <w:i w:val="0"/>
                                <w:smallCaps w:val="0"/>
                                <w:strike w:val="0"/>
                                <w:color w:val="363636"/>
                                <w:sz w:val="15"/>
                                <w:vertAlign w:val="baseline"/>
                              </w:rPr>
                            </w:r>
                            <w:r w:rsidDel="00000000" w:rsidR="00000000" w:rsidRPr="00000000">
                              <w:rPr>
                                <w:rFonts w:ascii="Helvetica Neue" w:cs="Helvetica Neue" w:eastAsia="Helvetica Neue" w:hAnsi="Helvetica Neue"/>
                                <w:b w:val="0"/>
                                <w:i w:val="0"/>
                                <w:smallCaps w:val="0"/>
                                <w:strike w:val="0"/>
                                <w:color w:val="363636"/>
                                <w:sz w:val="15"/>
                                <w:vertAlign w:val="baseline"/>
                              </w:rPr>
                              <w:t xml:space="preserve">Scaling from a proven base in Sri Lanka and the UK into Singapore, Dubai and Boston, priced below local competitors to win share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0"/>
                                <w:i w:val="0"/>
                                <w:smallCaps w:val="0"/>
                                <w:strike w:val="0"/>
                                <w:color w:val="363636"/>
                                <w:sz w:val="15"/>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0"/>
                                <w:i w:val="0"/>
                                <w:smallCaps w:val="0"/>
                                <w:strike w:val="0"/>
                                <w:color w:val="363636"/>
                                <w:sz w:val="15"/>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-609913</wp:posOffset>
                </wp:positionH>
                <wp:positionV relativeFrom="paragraph">
                  <wp:posOffset>220029</wp:posOffset>
                </wp:positionV>
                <wp:extent cx="2433375" cy="4647375"/>
                <wp:effectExtent b="0" l="0" r="0" t="0"/>
                <wp:wrapNone/>
                <wp:docPr id="20" name="image28.png"/>
                <a:graphic>
                  <a:graphicData uri="http://schemas.openxmlformats.org/drawingml/2006/picture">
                    <pic:pic>
                      <pic:nvPicPr>
                        <pic:cNvPr id="0" name="image28.png"/>
                        <pic:cNvPicPr preferRelativeResize="0"/>
                      </pic:nvPicPr>
                      <pic:blipFill>
                        <a:blip r:embed="rId6"/>
                        <a:srcRect/>
                        <a:stretch>
                          <a:fillRect/>
                        </a:stretch>
                      </pic:blipFill>
                      <pic:spPr>
                        <a:xfrm>
                          <a:off x="0" y="0"/>
                          <a:ext cx="2433375" cy="4647375"/>
                        </a:xfrm>
                        <a:prstGeom prst="rect"/>
                        <a:ln/>
                      </pic:spPr>
                    </pic:pic>
                  </a:graphicData>
                </a:graphic>
              </wp:anchor>
            </w:drawing>
          </mc:Fallback>
        </mc:AlternateContent>
      </w:r>
    </w:p>
    <w:p w:rsidR="00000000" w:rsidDel="00000000" w:rsidP="00000000" w:rsidRDefault="00000000" w:rsidRPr="00000000" w14:paraId="00000064">
      <w:pPr>
        <w:ind w:left="-720" w:firstLine="0"/>
        <w:rPr>
          <w:rFonts w:ascii="Helvetica Neue" w:cs="Helvetica Neue" w:eastAsia="Helvetica Neue" w:hAnsi="Helvetica Neue"/>
          <w:b w:val="1"/>
          <w:bCs w:val="1"/>
          <w:sz w:val="22"/>
          <w:szCs w:val="2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14852</wp:posOffset>
                </wp:positionH>
                <wp:positionV relativeFrom="paragraph">
                  <wp:posOffset>38149</wp:posOffset>
                </wp:positionV>
                <wp:extent cx="6300000" cy="1143"/>
                <wp:effectExtent b="0" l="0" r="0" t="0"/>
                <wp:wrapNone/>
                <wp:docPr id="21" name=""/>
                <a:graphic>
                  <a:graphicData uri="http://schemas.microsoft.com/office/word/2010/wordprocessingGroup">
                    <wpg:wgp>
                      <wpg:cNvGrpSpPr/>
                      <wpg:grpSpPr>
                        <a:xfrm>
                          <a:off x="2196000" y="3775225"/>
                          <a:ext cx="6300000" cy="1143"/>
                          <a:chOff x="2196000" y="3775225"/>
                          <a:chExt cx="6300000" cy="9550"/>
                        </a:xfrm>
                      </wpg:grpSpPr>
                      <wpg:grpSp>
                        <wpg:cNvGrpSpPr/>
                        <wpg:grpSpPr>
                          <a:xfrm>
                            <a:off x="2196000" y="3779429"/>
                            <a:ext cx="6300000" cy="1143"/>
                            <a:chOff x="2196000" y="3775225"/>
                            <a:chExt cx="6300000" cy="9550"/>
                          </a:xfrm>
                        </wpg:grpSpPr>
                        <wps:wsp>
                          <wps:cNvSpPr/>
                          <wps:cNvPr id="4" name="Shape 4"/>
                          <wps:spPr>
                            <a:xfrm>
                              <a:off x="2196000" y="3775225"/>
                              <a:ext cx="63000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196000" y="3779429"/>
                              <a:ext cx="6300000" cy="1143"/>
                              <a:chOff x="2196000" y="3774650"/>
                              <a:chExt cx="6300000" cy="9550"/>
                            </a:xfrm>
                          </wpg:grpSpPr>
                          <wps:wsp>
                            <wps:cNvSpPr/>
                            <wps:cNvPr id="54" name="Shape 54"/>
                            <wps:spPr>
                              <a:xfrm>
                                <a:off x="2196000" y="3774650"/>
                                <a:ext cx="63000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196000" y="3779429"/>
                                <a:ext cx="6300000" cy="1143"/>
                                <a:chOff x="-2" y="3176"/>
                                <a:chExt cx="9679913" cy="1270"/>
                              </a:xfrm>
                            </wpg:grpSpPr>
                            <wps:wsp>
                              <wps:cNvSpPr/>
                              <wps:cNvPr id="56" name="Shape 56"/>
                              <wps:spPr>
                                <a:xfrm>
                                  <a:off x="-2" y="3176"/>
                                  <a:ext cx="9679900" cy="12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7" name="Shape 57"/>
                              <wps:spPr>
                                <a:xfrm>
                                  <a:off x="-2" y="3176"/>
                                  <a:ext cx="9679913" cy="1270"/>
                                </a:xfrm>
                                <a:custGeom>
                                  <a:rect b="b" l="l" r="r" t="t"/>
                                  <a:pathLst>
                                    <a:path extrusionOk="0" h="120000" w="6858000">
                                      <a:moveTo>
                                        <a:pt x="0" y="0"/>
                                      </a:moveTo>
                                      <a:lnTo>
                                        <a:pt x="685800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14852</wp:posOffset>
                </wp:positionH>
                <wp:positionV relativeFrom="paragraph">
                  <wp:posOffset>38149</wp:posOffset>
                </wp:positionV>
                <wp:extent cx="6300000" cy="1143"/>
                <wp:effectExtent b="0" l="0" r="0" t="0"/>
                <wp:wrapNone/>
                <wp:docPr id="21" name="image29.png"/>
                <a:graphic>
                  <a:graphicData uri="http://schemas.openxmlformats.org/drawingml/2006/picture">
                    <pic:pic>
                      <pic:nvPicPr>
                        <pic:cNvPr id="0" name="image29.png"/>
                        <pic:cNvPicPr preferRelativeResize="0"/>
                      </pic:nvPicPr>
                      <pic:blipFill>
                        <a:blip r:embed="rId6"/>
                        <a:srcRect/>
                        <a:stretch>
                          <a:fillRect/>
                        </a:stretch>
                      </pic:blipFill>
                      <pic:spPr>
                        <a:xfrm>
                          <a:off x="0" y="0"/>
                          <a:ext cx="6300000" cy="1143"/>
                        </a:xfrm>
                        <a:prstGeom prst="rect"/>
                        <a:ln/>
                      </pic:spPr>
                    </pic:pic>
                  </a:graphicData>
                </a:graphic>
              </wp:anchor>
            </w:drawing>
          </mc:Fallback>
        </mc:AlternateContent>
      </w:r>
    </w:p>
    <w:p w:rsidR="00000000" w:rsidDel="00000000" w:rsidP="00000000" w:rsidRDefault="00000000" w:rsidRPr="00000000" w14:paraId="00000065">
      <w:pPr>
        <w:spacing w:line="276" w:lineRule="auto"/>
        <w:ind w:left="2880" w:firstLine="0"/>
        <w:jc w:val="both"/>
        <w:rPr>
          <w:rFonts w:ascii="Helvetica Neue" w:cs="Helvetica Neue" w:eastAsia="Helvetica Neue" w:hAnsi="Helvetica Neue"/>
          <w:b w:val="1"/>
          <w:bCs w:val="1"/>
          <w:sz w:val="22"/>
          <w:szCs w:val="22"/>
        </w:rPr>
      </w:pPr>
      <w:r w:rsidDel="00000000" w:rsidR="00000000" w:rsidRPr="00000000">
        <w:rPr>
          <w:rFonts w:ascii="Helvetica Neue" w:cs="Helvetica Neue" w:eastAsia="Helvetica Neue" w:hAnsi="Helvetica Neue"/>
          <w:color w:val="000000"/>
          <w:sz w:val="22"/>
          <w:szCs w:val="22"/>
        </w:rPr>
        <mc:AlternateContent>
          <mc:Choice Requires="wpg">
            <w:drawing>
              <wp:inline distB="0" distT="0" distL="0" distR="0">
                <wp:extent cx="4344975" cy="447834"/>
                <wp:effectExtent b="0" l="0" r="0" t="0"/>
                <wp:docPr id="23" name=""/>
                <a:graphic>
                  <a:graphicData uri="http://schemas.microsoft.com/office/word/2010/wordprocessingShape">
                    <wps:wsp>
                      <wps:cNvSpPr/>
                      <wps:cNvPr id="64" name="Shape 64"/>
                      <wps:spPr>
                        <a:xfrm>
                          <a:off x="3187800" y="3570450"/>
                          <a:ext cx="4316400" cy="419100"/>
                        </a:xfrm>
                        <a:prstGeom prst="rect">
                          <a:avLst/>
                        </a:prstGeom>
                        <a:solidFill>
                          <a:srgbClr val="F2F2F2"/>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1"/>
                                <w:i w:val="0"/>
                                <w:smallCaps w:val="0"/>
                                <w:strike w:val="0"/>
                                <w:color w:val="4f81bc"/>
                                <w:sz w:val="22"/>
                                <w:vertAlign w:val="baseline"/>
                              </w:rPr>
                              <w:t xml:space="preserve">Industry Overview: Flexible Workspace</w:t>
                            </w:r>
                          </w:p>
                        </w:txbxContent>
                      </wps:txbx>
                      <wps:bodyPr anchorCtr="0" anchor="t" bIns="45700" lIns="91425" spcFirstLastPara="1" rIns="91425" wrap="square" tIns="45700">
                        <a:noAutofit/>
                      </wps:bodyPr>
                    </wps:wsp>
                  </a:graphicData>
                </a:graphic>
              </wp:inline>
            </w:drawing>
          </mc:Choice>
          <mc:Fallback>
            <w:drawing>
              <wp:inline distB="0" distT="0" distL="0" distR="0">
                <wp:extent cx="4344975" cy="447834"/>
                <wp:effectExtent b="0" l="0" r="0" t="0"/>
                <wp:docPr id="23" name="image31.png"/>
                <a:graphic>
                  <a:graphicData uri="http://schemas.openxmlformats.org/drawingml/2006/picture">
                    <pic:pic>
                      <pic:nvPicPr>
                        <pic:cNvPr id="0" name="image31.png"/>
                        <pic:cNvPicPr preferRelativeResize="0"/>
                      </pic:nvPicPr>
                      <pic:blipFill>
                        <a:blip r:embed="rId6"/>
                        <a:srcRect/>
                        <a:stretch>
                          <a:fillRect/>
                        </a:stretch>
                      </pic:blipFill>
                      <pic:spPr>
                        <a:xfrm>
                          <a:off x="0" y="0"/>
                          <a:ext cx="4344975" cy="447834"/>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66">
      <w:pPr>
        <w:widowControl w:val="0"/>
        <w:tabs>
          <w:tab w:val="left" w:leader="none" w:pos="463"/>
        </w:tabs>
        <w:spacing w:before="94" w:line="290" w:lineRule="auto"/>
        <w:ind w:left="2880" w:right="283" w:firstLine="0"/>
        <w:jc w:val="both"/>
        <w:rPr>
          <w:rFonts w:ascii="Helvetica Neue" w:cs="Helvetica Neue" w:eastAsia="Helvetica Neue" w:hAnsi="Helvetica Neue"/>
          <w:color w:val="404040"/>
          <w:sz w:val="20"/>
          <w:szCs w:val="20"/>
        </w:rPr>
      </w:pPr>
      <w:r w:rsidDel="00000000" w:rsidR="00000000" w:rsidRPr="00000000">
        <w:rPr>
          <w:rFonts w:ascii="Helvetica Neue" w:cs="Helvetica Neue" w:eastAsia="Helvetica Neue" w:hAnsi="Helvetica Neue"/>
          <w:color w:val="404040"/>
          <w:sz w:val="20"/>
          <w:szCs w:val="20"/>
          <w:rtl w:val="0"/>
        </w:rPr>
        <w:t xml:space="preserve">The flexible workspace industry has moved from a startup-and-freelancer niche to a mainstream component of corporate real estate strategy. The shift is driven by the durability of hybrid work: across markets, a majority of companies have adopted or are moving toward hybrid models, and demand is increasingly led by enterprise occupiers rather than individuals. </w:t>
      </w:r>
    </w:p>
    <w:p w:rsidR="00000000" w:rsidDel="00000000" w:rsidP="00000000" w:rsidRDefault="00000000" w:rsidRPr="00000000" w14:paraId="00000067">
      <w:pPr>
        <w:widowControl w:val="0"/>
        <w:tabs>
          <w:tab w:val="left" w:leader="none" w:pos="463"/>
        </w:tabs>
        <w:spacing w:before="94" w:line="290" w:lineRule="auto"/>
        <w:ind w:left="2880" w:right="283" w:firstLine="0"/>
        <w:jc w:val="both"/>
        <w:rPr>
          <w:rFonts w:ascii="Helvetica Neue" w:cs="Helvetica Neue" w:eastAsia="Helvetica Neue" w:hAnsi="Helvetica Neue"/>
          <w:color w:val="404040"/>
          <w:sz w:val="20"/>
          <w:szCs w:val="20"/>
        </w:rPr>
      </w:pPr>
      <w:r w:rsidDel="00000000" w:rsidR="00000000" w:rsidRPr="00000000">
        <w:rPr>
          <w:rFonts w:ascii="Helvetica Neue" w:cs="Helvetica Neue" w:eastAsia="Helvetica Neue" w:hAnsi="Helvetica Neue"/>
          <w:color w:val="404040"/>
          <w:sz w:val="20"/>
          <w:szCs w:val="20"/>
          <w:rtl w:val="0"/>
        </w:rPr>
        <w:t xml:space="preserve">The flexible workspace industry has moved from a startup-and-freelancer niche to a mainstream component of corporate real estate strategy. The shift is driven by the durability of hybrid work: across markets, a majority of companies have adopted or are moving toward hybrid models, and demand is increasingly led by enterprise occupiers rather than individuals.</w:t>
      </w:r>
    </w:p>
    <w:p w:rsidR="00000000" w:rsidDel="00000000" w:rsidP="00000000" w:rsidRDefault="00000000" w:rsidRPr="00000000" w14:paraId="00000068">
      <w:pPr>
        <w:widowControl w:val="0"/>
        <w:tabs>
          <w:tab w:val="left" w:leader="none" w:pos="463"/>
        </w:tabs>
        <w:spacing w:before="94" w:line="290" w:lineRule="auto"/>
        <w:ind w:left="2880" w:right="283" w:firstLine="0"/>
        <w:jc w:val="both"/>
        <w:rPr>
          <w:rFonts w:ascii="Helvetica Neue" w:cs="Helvetica Neue" w:eastAsia="Helvetica Neue" w:hAnsi="Helvetica Neue"/>
          <w:color w:val="363636"/>
          <w:sz w:val="20"/>
          <w:szCs w:val="20"/>
        </w:rPr>
      </w:pPr>
      <w:r w:rsidDel="00000000" w:rsidR="00000000" w:rsidRPr="00000000">
        <w:rPr>
          <w:rFonts w:ascii="Helvetica Neue" w:cs="Helvetica Neue" w:eastAsia="Helvetica Neue" w:hAnsi="Helvetica Neue"/>
          <w:color w:val="000000"/>
          <w:sz w:val="22"/>
          <w:szCs w:val="22"/>
        </w:rPr>
        <mc:AlternateContent>
          <mc:Choice Requires="wpg">
            <w:drawing>
              <wp:inline distB="0" distT="0" distL="0" distR="0">
                <wp:extent cx="4661218" cy="500253"/>
                <wp:effectExtent b="0" l="0" r="0" t="0"/>
                <wp:docPr id="24" name=""/>
                <a:graphic>
                  <a:graphicData uri="http://schemas.microsoft.com/office/word/2010/wordprocessingShape">
                    <wps:wsp>
                      <wps:cNvSpPr/>
                      <wps:cNvPr id="65" name="Shape 65"/>
                      <wps:spPr>
                        <a:xfrm>
                          <a:off x="3187800" y="3562800"/>
                          <a:ext cx="4316400" cy="434400"/>
                        </a:xfrm>
                        <a:prstGeom prst="rect">
                          <a:avLst/>
                        </a:prstGeom>
                        <a:solidFill>
                          <a:srgbClr val="F2F2F2"/>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1"/>
                                <w:i w:val="0"/>
                                <w:smallCaps w:val="0"/>
                                <w:strike w:val="0"/>
                                <w:color w:val="4f81bc"/>
                                <w:sz w:val="22"/>
                                <w:vertAlign w:val="baseline"/>
                              </w:rPr>
                              <w:t xml:space="preserve">Market Size and Growth</w:t>
                            </w:r>
                          </w:p>
                        </w:txbxContent>
                      </wps:txbx>
                      <wps:bodyPr anchorCtr="0" anchor="t" bIns="45700" lIns="91425" spcFirstLastPara="1" rIns="91425" wrap="square" tIns="45700">
                        <a:noAutofit/>
                      </wps:bodyPr>
                    </wps:wsp>
                  </a:graphicData>
                </a:graphic>
              </wp:inline>
            </w:drawing>
          </mc:Choice>
          <mc:Fallback>
            <w:drawing>
              <wp:inline distB="0" distT="0" distL="0" distR="0">
                <wp:extent cx="4661218" cy="500253"/>
                <wp:effectExtent b="0" l="0" r="0" t="0"/>
                <wp:docPr id="24" name="image32.png"/>
                <a:graphic>
                  <a:graphicData uri="http://schemas.openxmlformats.org/drawingml/2006/picture">
                    <pic:pic>
                      <pic:nvPicPr>
                        <pic:cNvPr id="0" name="image32.png"/>
                        <pic:cNvPicPr preferRelativeResize="0"/>
                      </pic:nvPicPr>
                      <pic:blipFill>
                        <a:blip r:embed="rId6"/>
                        <a:srcRect/>
                        <a:stretch>
                          <a:fillRect/>
                        </a:stretch>
                      </pic:blipFill>
                      <pic:spPr>
                        <a:xfrm>
                          <a:off x="0" y="0"/>
                          <a:ext cx="4661218" cy="500253"/>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69">
      <w:pPr>
        <w:widowControl w:val="0"/>
        <w:tabs>
          <w:tab w:val="left" w:leader="none" w:pos="463"/>
        </w:tabs>
        <w:spacing w:before="94" w:line="290" w:lineRule="auto"/>
        <w:ind w:left="2880" w:right="283" w:firstLine="0"/>
        <w:jc w:val="both"/>
        <w:rPr>
          <w:rFonts w:ascii="Helvetica Neue" w:cs="Helvetica Neue" w:eastAsia="Helvetica Neue" w:hAnsi="Helvetica Neue"/>
          <w:b w:val="1"/>
          <w:bCs w:val="1"/>
          <w:color w:val="404040"/>
          <w:sz w:val="20"/>
          <w:szCs w:val="20"/>
        </w:rPr>
      </w:pPr>
      <w:r w:rsidDel="00000000" w:rsidR="00000000" w:rsidRPr="00000000">
        <w:rPr>
          <w:rFonts w:ascii="Helvetica Neue" w:cs="Helvetica Neue" w:eastAsia="Helvetica Neue" w:hAnsi="Helvetica Neue"/>
          <w:b w:val="1"/>
          <w:bCs w:val="1"/>
          <w:color w:val="404040"/>
          <w:sz w:val="20"/>
          <w:szCs w:val="20"/>
          <w:rtl w:val="0"/>
        </w:rPr>
        <w:t xml:space="preserve">A structural shift, not a cycle</w:t>
      </w:r>
    </w:p>
    <w:p w:rsidR="00000000" w:rsidDel="00000000" w:rsidP="00000000" w:rsidRDefault="00000000" w:rsidRPr="00000000" w14:paraId="0000006A">
      <w:pPr>
        <w:widowControl w:val="0"/>
        <w:tabs>
          <w:tab w:val="left" w:leader="none" w:pos="463"/>
        </w:tabs>
        <w:spacing w:before="94" w:line="290" w:lineRule="auto"/>
        <w:ind w:left="2880" w:right="283" w:firstLine="0"/>
        <w:jc w:val="both"/>
        <w:rPr>
          <w:rFonts w:ascii="Helvetica Neue" w:cs="Helvetica Neue" w:eastAsia="Helvetica Neue" w:hAnsi="Helvetica Neue"/>
          <w:color w:val="404040"/>
          <w:sz w:val="20"/>
          <w:szCs w:val="20"/>
        </w:rPr>
      </w:pPr>
      <w:r w:rsidDel="00000000" w:rsidR="00000000" w:rsidRPr="00000000">
        <w:rPr>
          <w:rFonts w:ascii="Helvetica Neue" w:cs="Helvetica Neue" w:eastAsia="Helvetica Neue" w:hAnsi="Helvetica Neue"/>
          <w:color w:val="404040"/>
          <w:sz w:val="20"/>
          <w:szCs w:val="20"/>
          <w:rtl w:val="0"/>
        </w:rPr>
        <w:t xml:space="preserve">Estimates vary by definition (coworking vs. flexible office vs. flexible space), but the direction is consistent: a large market compounding at mid-to-high teens. The global flexible office market is projected to grow from roughly $52.0B in 2026 to $194.8B by 2034, a CAGR of about 18% (Fortune Business Insights, 2026). MillionSpaces' own deck cites a comparable $55.1B (2026) to $196.2B (2034) at 17.2% (Precedence Research, 2024). Narrower "coworking space" definitions place 2026 value lower, in the ~$15 to 21B range, but still growing at 14 to 19% (SNS Insider, 2025; Next Move Strategy Consulting, 2025). The takeaway for an investor: a structurally expanding TAM with consensus growth in the high-teens, though the absolute number depends heavily on how the segment is scoped.</w:t>
      </w:r>
    </w:p>
    <w:p w:rsidR="00000000" w:rsidDel="00000000" w:rsidP="00000000" w:rsidRDefault="00000000" w:rsidRPr="00000000" w14:paraId="0000006B">
      <w:pPr>
        <w:widowControl w:val="0"/>
        <w:tabs>
          <w:tab w:val="left" w:leader="none" w:pos="463"/>
        </w:tabs>
        <w:spacing w:before="94" w:line="290" w:lineRule="auto"/>
        <w:ind w:left="2880" w:right="283" w:firstLine="0"/>
        <w:jc w:val="both"/>
        <w:rPr>
          <w:rFonts w:ascii="Helvetica Neue" w:cs="Helvetica Neue" w:eastAsia="Helvetica Neue" w:hAnsi="Helvetica Neue"/>
          <w:color w:val="404040"/>
          <w:sz w:val="20"/>
          <w:szCs w:val="20"/>
        </w:rPr>
      </w:pPr>
      <w:r w:rsidDel="00000000" w:rsidR="00000000" w:rsidRPr="00000000">
        <w:rPr>
          <w:rFonts w:ascii="Helvetica Neue" w:cs="Helvetica Neue" w:eastAsia="Helvetica Neue" w:hAnsi="Helvetica Neue"/>
          <w:color w:val="404040"/>
          <w:sz w:val="20"/>
          <w:szCs w:val="20"/>
          <w:rtl w:val="0"/>
        </w:rPr>
        <w:t xml:space="preserve">     </w:t>
      </w:r>
    </w:p>
    <w:p w:rsidR="00000000" w:rsidDel="00000000" w:rsidP="00000000" w:rsidRDefault="00000000" w:rsidRPr="00000000" w14:paraId="0000006C">
      <w:pPr>
        <w:widowControl w:val="0"/>
        <w:tabs>
          <w:tab w:val="left" w:leader="none" w:pos="463"/>
        </w:tabs>
        <w:spacing w:before="94" w:line="290" w:lineRule="auto"/>
        <w:ind w:left="2880" w:right="283" w:firstLine="0"/>
        <w:jc w:val="both"/>
        <w:rPr>
          <w:rFonts w:ascii="Helvetica Neue" w:cs="Helvetica Neue" w:eastAsia="Helvetica Neue" w:hAnsi="Helvetica Neue"/>
          <w:b w:val="1"/>
          <w:bCs w:val="1"/>
          <w:color w:val="404040"/>
          <w:sz w:val="20"/>
          <w:szCs w:val="20"/>
        </w:rPr>
      </w:pPr>
      <w:r w:rsidDel="00000000" w:rsidR="00000000" w:rsidRPr="00000000">
        <w:rPr>
          <w:rFonts w:ascii="Helvetica Neue" w:cs="Helvetica Neue" w:eastAsia="Helvetica Neue" w:hAnsi="Helvetica Neue"/>
          <w:b w:val="1"/>
          <w:bCs w:val="1"/>
          <w:color w:val="404040"/>
          <w:sz w:val="20"/>
          <w:szCs w:val="20"/>
          <w:rtl w:val="0"/>
        </w:rPr>
        <w:t xml:space="preserve">APAC is the growth engine </w:t>
      </w:r>
    </w:p>
    <w:p w:rsidR="00000000" w:rsidDel="00000000" w:rsidP="00000000" w:rsidRDefault="00000000" w:rsidRPr="00000000" w14:paraId="0000006D">
      <w:pPr>
        <w:widowControl w:val="0"/>
        <w:tabs>
          <w:tab w:val="left" w:leader="none" w:pos="463"/>
        </w:tabs>
        <w:spacing w:before="94" w:line="290" w:lineRule="auto"/>
        <w:ind w:left="2880" w:right="283" w:firstLine="0"/>
        <w:jc w:val="both"/>
        <w:rPr>
          <w:rFonts w:ascii="Helvetica Neue" w:cs="Helvetica Neue" w:eastAsia="Helvetica Neue" w:hAnsi="Helvetica Neue"/>
          <w:color w:val="404040"/>
          <w:sz w:val="20"/>
          <w:szCs w:val="20"/>
        </w:rPr>
      </w:pPr>
      <w:r w:rsidDel="00000000" w:rsidR="00000000" w:rsidRPr="00000000">
        <w:rPr>
          <w:rFonts w:ascii="Helvetica Neue" w:cs="Helvetica Neue" w:eastAsia="Helvetica Neue" w:hAnsi="Helvetica Neue"/>
          <w:color w:val="404040"/>
          <w:sz w:val="20"/>
          <w:szCs w:val="20"/>
          <w:rtl w:val="0"/>
        </w:rPr>
        <w:t xml:space="preserve">APAC is expected to be the fastest-growing region in coworking, holding roughly 23% share in 2026, driven by urbanization, flexible-work adoption, and expanding startup ecosystems, with Singapore a leading regional hub (Coherent Market Insights, 2026). </w:t>
      </w:r>
    </w:p>
    <w:p w:rsidR="00000000" w:rsidDel="00000000" w:rsidP="00000000" w:rsidRDefault="00000000" w:rsidRPr="00000000" w14:paraId="0000006E">
      <w:pPr>
        <w:widowControl w:val="0"/>
        <w:tabs>
          <w:tab w:val="left" w:leader="none" w:pos="463"/>
        </w:tabs>
        <w:spacing w:before="94" w:line="290" w:lineRule="auto"/>
        <w:ind w:left="2880" w:right="283" w:firstLine="0"/>
        <w:jc w:val="both"/>
        <w:rPr>
          <w:rFonts w:ascii="Helvetica Neue" w:cs="Helvetica Neue" w:eastAsia="Helvetica Neue" w:hAnsi="Helvetica Neue"/>
          <w:color w:val="404040"/>
          <w:sz w:val="20"/>
          <w:szCs w:val="20"/>
        </w:rPr>
      </w:pPr>
      <w:r w:rsidDel="00000000" w:rsidR="00000000" w:rsidRPr="00000000">
        <w:rPr>
          <w:rtl w:val="0"/>
        </w:rPr>
      </w:r>
    </w:p>
    <w:p w:rsidR="00000000" w:rsidDel="00000000" w:rsidP="00000000" w:rsidRDefault="00000000" w:rsidRPr="00000000" w14:paraId="0000006F">
      <w:pPr>
        <w:widowControl w:val="0"/>
        <w:tabs>
          <w:tab w:val="left" w:leader="none" w:pos="463"/>
        </w:tabs>
        <w:spacing w:before="94" w:line="290" w:lineRule="auto"/>
        <w:ind w:left="0" w:right="283" w:firstLine="0"/>
        <w:jc w:val="both"/>
        <w:rPr>
          <w:rFonts w:ascii="Helvetica Neue" w:cs="Helvetica Neue" w:eastAsia="Helvetica Neue" w:hAnsi="Helvetica Neue"/>
          <w:b w:val="1"/>
          <w:bCs w:val="1"/>
          <w:color w:val="404040"/>
          <w:sz w:val="20"/>
          <w:szCs w:val="20"/>
        </w:rPr>
      </w:pPr>
      <w:r w:rsidDel="00000000" w:rsidR="00000000" w:rsidRPr="00000000">
        <w:rPr>
          <w:rFonts w:ascii="Helvetica Neue" w:cs="Helvetica Neue" w:eastAsia="Helvetica Neue" w:hAnsi="Helvetica Neue"/>
          <w:b w:val="1"/>
          <w:bCs w:val="1"/>
          <w:color w:val="404040"/>
          <w:sz w:val="20"/>
          <w:szCs w:val="20"/>
          <w:rtl w:val="0"/>
        </w:rPr>
        <w:tab/>
        <w:tab/>
        <w:tab/>
        <w:tab/>
        <w:tab/>
        <w:t xml:space="preserve">Singapore Overview</w:t>
      </w:r>
    </w:p>
    <w:p w:rsidR="00000000" w:rsidDel="00000000" w:rsidP="00000000" w:rsidRDefault="00000000" w:rsidRPr="00000000" w14:paraId="00000070">
      <w:pPr>
        <w:widowControl w:val="0"/>
        <w:tabs>
          <w:tab w:val="left" w:leader="none" w:pos="463"/>
        </w:tabs>
        <w:spacing w:before="94" w:line="290" w:lineRule="auto"/>
        <w:ind w:left="2880" w:right="283" w:firstLine="0"/>
        <w:jc w:val="both"/>
        <w:rPr>
          <w:rFonts w:ascii="Helvetica Neue" w:cs="Helvetica Neue" w:eastAsia="Helvetica Neue" w:hAnsi="Helvetica Neue"/>
          <w:color w:val="404040"/>
          <w:sz w:val="20"/>
          <w:szCs w:val="20"/>
        </w:rPr>
      </w:pPr>
      <w:r w:rsidDel="00000000" w:rsidR="00000000" w:rsidRPr="00000000">
        <w:rPr>
          <w:rFonts w:ascii="Helvetica Neue" w:cs="Helvetica Neue" w:eastAsia="Helvetica Neue" w:hAnsi="Helvetica Neue"/>
          <w:color w:val="404040"/>
          <w:sz w:val="20"/>
          <w:szCs w:val="20"/>
          <w:rtl w:val="0"/>
        </w:rPr>
        <w:t xml:space="preserve">The Singapore coworking market was valued at about $88.2M in 2023 and is forecast to reach roughly $407.8M by 2030, a 24.3% CAGR, with the footprint expanding from 1.2M sq ft in 2015 to 3.7M sq ft (Next Move Strategy Consulting, 2025). Raw demand growth has been steadier than headline market-value growth: Singapore recorded a 5% year-over-year increase in flexible workspace demand in 2025, ninth of ten APAC cities, with Manila leading at +51% (The Instant Group, 2026). Pricing firmed meaningfully into 2026: average desk rates reached roughly $761 per desk per month by March 2026, with the CBD (~$737) and Marina Bay (~$779) at a premium and decentralized submarkets such as OneNorth (~$429) and Tanjong Pagar (~$595) cheaper (Worka, 2026). Notably, the CBD still accounts for about half of total flexible workspace demand, but decentralized and suburban hubs are gaining share as companies seek shorter commutes and distributed work (Worka, 2026). That decentralization is the precise gap MillionSpaces is positioning into by aggregating local, suburban inventory.</w:t>
      </w:r>
    </w:p>
    <w:p w:rsidR="00000000" w:rsidDel="00000000" w:rsidP="00000000" w:rsidRDefault="00000000" w:rsidRPr="00000000" w14:paraId="00000071">
      <w:pPr>
        <w:widowControl w:val="0"/>
        <w:tabs>
          <w:tab w:val="left" w:leader="none" w:pos="463"/>
        </w:tabs>
        <w:spacing w:before="94" w:line="290" w:lineRule="auto"/>
        <w:ind w:left="2880" w:right="283" w:firstLine="0"/>
        <w:jc w:val="both"/>
        <w:rPr>
          <w:rFonts w:ascii="Helvetica Neue" w:cs="Helvetica Neue" w:eastAsia="Helvetica Neue" w:hAnsi="Helvetica Neue"/>
          <w:color w:val="404040"/>
          <w:sz w:val="20"/>
          <w:szCs w:val="20"/>
        </w:rPr>
      </w:pPr>
      <w:r w:rsidDel="00000000" w:rsidR="00000000" w:rsidRPr="00000000">
        <w:rPr>
          <w:rtl w:val="0"/>
        </w:rPr>
      </w:r>
    </w:p>
    <w:p w:rsidR="00000000" w:rsidDel="00000000" w:rsidP="00000000" w:rsidRDefault="00000000" w:rsidRPr="00000000" w14:paraId="00000072">
      <w:pPr>
        <w:widowControl w:val="0"/>
        <w:tabs>
          <w:tab w:val="left" w:leader="none" w:pos="463"/>
        </w:tabs>
        <w:spacing w:before="94" w:line="290" w:lineRule="auto"/>
        <w:ind w:right="283"/>
        <w:jc w:val="both"/>
        <w:rPr>
          <w:rFonts w:ascii="Helvetica Neue" w:cs="Helvetica Neue" w:eastAsia="Helvetica Neue" w:hAnsi="Helvetica Neue"/>
          <w:b w:val="1"/>
          <w:bCs w:val="1"/>
          <w:color w:val="404040"/>
          <w:sz w:val="20"/>
          <w:szCs w:val="20"/>
        </w:rPr>
      </w:pPr>
      <w:r w:rsidDel="00000000" w:rsidR="00000000" w:rsidRPr="00000000">
        <w:rPr>
          <w:rFonts w:ascii="Helvetica Neue" w:cs="Helvetica Neue" w:eastAsia="Helvetica Neue" w:hAnsi="Helvetica Neue"/>
          <w:b w:val="1"/>
          <w:bCs w:val="1"/>
          <w:color w:val="404040"/>
          <w:sz w:val="20"/>
          <w:szCs w:val="20"/>
          <w:rtl w:val="0"/>
        </w:rPr>
        <w:tab/>
        <w:tab/>
        <w:tab/>
        <w:tab/>
        <w:t xml:space="preserve">             Dubai Overview</w:t>
      </w:r>
    </w:p>
    <w:p w:rsidR="00000000" w:rsidDel="00000000" w:rsidP="00000000" w:rsidRDefault="00000000" w:rsidRPr="00000000" w14:paraId="00000073">
      <w:pPr>
        <w:widowControl w:val="0"/>
        <w:tabs>
          <w:tab w:val="left" w:leader="none" w:pos="463"/>
        </w:tabs>
        <w:spacing w:before="94" w:line="290" w:lineRule="auto"/>
        <w:ind w:left="2880" w:right="283" w:firstLine="0"/>
        <w:jc w:val="both"/>
        <w:rPr>
          <w:rFonts w:ascii="Helvetica Neue" w:cs="Helvetica Neue" w:eastAsia="Helvetica Neue" w:hAnsi="Helvetica Neue"/>
          <w:color w:val="404040"/>
          <w:sz w:val="20"/>
          <w:szCs w:val="20"/>
        </w:rPr>
      </w:pPr>
      <w:r w:rsidDel="00000000" w:rsidR="00000000" w:rsidRPr="00000000">
        <w:rPr>
          <w:rFonts w:ascii="Helvetica Neue" w:cs="Helvetica Neue" w:eastAsia="Helvetica Neue" w:hAnsi="Helvetica Neue"/>
          <w:color w:val="404040"/>
          <w:sz w:val="20"/>
          <w:szCs w:val="20"/>
          <w:rtl w:val="0"/>
        </w:rPr>
        <w:t xml:space="preserve">The UAE flexible office market is estimated at about $1.12B in 2025, projected to reach roughly $1.81B by 2030 at a ~10% CAGR, with Dubai holding 65.3% of overall UAE value in 2024 (Mordor Intelligence, 2025). Demand drivers are strong: nearly 60% of large organizations have adopted long-term hybrid arrangements, premium supply is tight with Grade A occupancy above 94% in 2025, and free-zone incentives plus 0% corporate tax eligibility widen the tenant base (Mordor Intelligence, 2025).</w:t>
      </w:r>
    </w:p>
    <w:p w:rsidR="00000000" w:rsidDel="00000000" w:rsidP="00000000" w:rsidRDefault="00000000" w:rsidRPr="00000000" w14:paraId="00000074">
      <w:pPr>
        <w:widowControl w:val="0"/>
        <w:tabs>
          <w:tab w:val="left" w:leader="none" w:pos="463"/>
        </w:tabs>
        <w:spacing w:before="94" w:line="290" w:lineRule="auto"/>
        <w:ind w:left="2880" w:right="283" w:firstLine="0"/>
        <w:jc w:val="both"/>
        <w:rPr>
          <w:rFonts w:ascii="Helvetica Neue" w:cs="Helvetica Neue" w:eastAsia="Helvetica Neue" w:hAnsi="Helvetica Neue"/>
          <w:color w:val="404040"/>
          <w:sz w:val="20"/>
          <w:szCs w:val="20"/>
        </w:rPr>
      </w:pPr>
      <w:r w:rsidDel="00000000" w:rsidR="00000000" w:rsidRPr="00000000">
        <w:rPr>
          <w:rtl w:val="0"/>
        </w:rPr>
      </w:r>
    </w:p>
    <w:p w:rsidR="00000000" w:rsidDel="00000000" w:rsidP="00000000" w:rsidRDefault="00000000" w:rsidRPr="00000000" w14:paraId="00000075">
      <w:pPr>
        <w:widowControl w:val="0"/>
        <w:tabs>
          <w:tab w:val="left" w:leader="none" w:pos="463"/>
        </w:tabs>
        <w:spacing w:before="94" w:line="290" w:lineRule="auto"/>
        <w:ind w:right="283"/>
        <w:jc w:val="both"/>
        <w:rPr>
          <w:rFonts w:ascii="Helvetica Neue" w:cs="Helvetica Neue" w:eastAsia="Helvetica Neue" w:hAnsi="Helvetica Neue"/>
          <w:b w:val="1"/>
          <w:bCs w:val="1"/>
          <w:color w:val="404040"/>
          <w:sz w:val="20"/>
          <w:szCs w:val="20"/>
        </w:rPr>
      </w:pPr>
      <w:r w:rsidDel="00000000" w:rsidR="00000000" w:rsidRPr="00000000">
        <w:rPr>
          <w:rFonts w:ascii="Helvetica Neue" w:cs="Helvetica Neue" w:eastAsia="Helvetica Neue" w:hAnsi="Helvetica Neue"/>
          <w:b w:val="1"/>
          <w:bCs w:val="1"/>
          <w:color w:val="404040"/>
          <w:sz w:val="20"/>
          <w:szCs w:val="20"/>
          <w:rtl w:val="0"/>
        </w:rPr>
        <w:t xml:space="preserve">  </w:t>
        <w:tab/>
        <w:tab/>
        <w:tab/>
        <w:tab/>
        <w:t xml:space="preserve">             Boston Overview</w:t>
      </w:r>
    </w:p>
    <w:p w:rsidR="00000000" w:rsidDel="00000000" w:rsidP="00000000" w:rsidRDefault="00000000" w:rsidRPr="00000000" w14:paraId="00000076">
      <w:pPr>
        <w:widowControl w:val="0"/>
        <w:tabs>
          <w:tab w:val="left" w:leader="none" w:pos="463"/>
        </w:tabs>
        <w:spacing w:before="94" w:line="290" w:lineRule="auto"/>
        <w:ind w:left="2880" w:right="283" w:firstLine="0"/>
        <w:jc w:val="both"/>
        <w:rPr>
          <w:rFonts w:ascii="Helvetica Neue" w:cs="Helvetica Neue" w:eastAsia="Helvetica Neue" w:hAnsi="Helvetica Neue"/>
          <w:color w:val="404040"/>
          <w:sz w:val="20"/>
          <w:szCs w:val="20"/>
        </w:rPr>
      </w:pPr>
      <w:r w:rsidDel="00000000" w:rsidR="00000000" w:rsidRPr="00000000">
        <w:rPr>
          <w:rFonts w:ascii="Helvetica Neue" w:cs="Helvetica Neue" w:eastAsia="Helvetica Neue" w:hAnsi="Helvetica Neue"/>
          <w:color w:val="404040"/>
          <w:sz w:val="20"/>
          <w:szCs w:val="20"/>
          <w:rtl w:val="0"/>
        </w:rPr>
        <w:t xml:space="preserve">Boston is one of the largest and fastest-growing US flexible-workspace markets. It ended 2025 with just over 6 million square feet across 265 locations, the sixth-largest coworking market in the country despite ranking only tenth by population, having grown 26% year-over-year against a 16% national rate. High office vacancy is a tailwind here: downtown vacancy hit 18.9% in 2025, pushing landlords toward flexible operators, and coworking now sits at about 2.2% of Boston office inventory, above the national share. Demand is anchored by the city's universities, life-sciences corridor, and startup base. It is also one of the priciest US markets, with flexible desks averaging around $740 per month and private offices starting near $1,000, a high baseline that supports strong GMV even under a below-market take rate</w:t>
      </w:r>
    </w:p>
    <w:p w:rsidR="00000000" w:rsidDel="00000000" w:rsidP="00000000" w:rsidRDefault="00000000" w:rsidRPr="00000000" w14:paraId="00000077">
      <w:pPr>
        <w:spacing w:line="276" w:lineRule="auto"/>
        <w:ind w:left="0" w:firstLine="0"/>
        <w:jc w:val="both"/>
        <w:rPr>
          <w:rFonts w:ascii="Helvetica Neue" w:cs="Helvetica Neue" w:eastAsia="Helvetica Neue" w:hAnsi="Helvetica Neue"/>
          <w:color w:val="404040"/>
          <w:sz w:val="20"/>
          <w:szCs w:val="20"/>
        </w:rPr>
      </w:pPr>
      <w:r w:rsidDel="00000000" w:rsidR="00000000" w:rsidRPr="00000000">
        <w:rPr>
          <w:rtl w:val="0"/>
        </w:rPr>
      </w:r>
    </w:p>
    <w:p w:rsidR="00000000" w:rsidDel="00000000" w:rsidP="00000000" w:rsidRDefault="00000000" w:rsidRPr="00000000" w14:paraId="00000078">
      <w:pPr>
        <w:spacing w:line="276" w:lineRule="auto"/>
        <w:ind w:left="2880" w:firstLine="0"/>
        <w:jc w:val="both"/>
        <w:rPr>
          <w:rFonts w:ascii="Helvetica Neue" w:cs="Helvetica Neue" w:eastAsia="Helvetica Neue" w:hAnsi="Helvetica Neue"/>
          <w:color w:val="404040"/>
          <w:sz w:val="20"/>
          <w:szCs w:val="20"/>
        </w:rPr>
      </w:pPr>
      <w:r w:rsidDel="00000000" w:rsidR="00000000" w:rsidRPr="00000000">
        <w:rPr>
          <w:rtl w:val="0"/>
        </w:rPr>
      </w:r>
    </w:p>
    <w:p w:rsidR="00000000" w:rsidDel="00000000" w:rsidP="00000000" w:rsidRDefault="00000000" w:rsidRPr="00000000" w14:paraId="00000079">
      <w:pPr>
        <w:spacing w:line="276" w:lineRule="auto"/>
        <w:ind w:left="2880" w:firstLine="0"/>
        <w:jc w:val="both"/>
        <w:rPr>
          <w:rFonts w:ascii="Helvetica Neue" w:cs="Helvetica Neue" w:eastAsia="Helvetica Neue" w:hAnsi="Helvetica Neue"/>
          <w:color w:val="404040"/>
          <w:sz w:val="20"/>
          <w:szCs w:val="20"/>
        </w:rPr>
      </w:pPr>
      <w:r w:rsidDel="00000000" w:rsidR="00000000" w:rsidRPr="00000000">
        <w:rPr>
          <w:rtl w:val="0"/>
        </w:rPr>
      </w:r>
    </w:p>
    <w:p w:rsidR="00000000" w:rsidDel="00000000" w:rsidP="00000000" w:rsidRDefault="00000000" w:rsidRPr="00000000" w14:paraId="0000007A">
      <w:pPr>
        <w:widowControl w:val="0"/>
        <w:ind w:right="1375"/>
        <w:rPr>
          <w:rFonts w:ascii="Helvetica Neue" w:cs="Helvetica Neue" w:eastAsia="Helvetica Neue" w:hAnsi="Helvetica Neue"/>
          <w:color w:val="404040"/>
          <w:sz w:val="20"/>
          <w:szCs w:val="20"/>
        </w:rPr>
      </w:pPr>
      <w:r w:rsidDel="00000000" w:rsidR="00000000" w:rsidRPr="00000000">
        <w:rPr>
          <w:rtl w:val="0"/>
        </w:rPr>
      </w:r>
    </w:p>
    <w:p w:rsidR="00000000" w:rsidDel="00000000" w:rsidP="00000000" w:rsidRDefault="00000000" w:rsidRPr="00000000" w14:paraId="0000007B">
      <w:pPr>
        <w:widowControl w:val="0"/>
        <w:ind w:right="1375"/>
        <w:rPr>
          <w:rFonts w:ascii="Helvetica Neue" w:cs="Helvetica Neue" w:eastAsia="Helvetica Neue" w:hAnsi="Helvetica Neue"/>
          <w:color w:val="404040"/>
          <w:sz w:val="20"/>
          <w:szCs w:val="20"/>
        </w:rPr>
      </w:pPr>
      <w:r w:rsidDel="00000000" w:rsidR="00000000" w:rsidRPr="00000000">
        <w:rPr>
          <w:rtl w:val="0"/>
        </w:rPr>
      </w:r>
    </w:p>
    <w:p w:rsidR="00000000" w:rsidDel="00000000" w:rsidP="00000000" w:rsidRDefault="00000000" w:rsidRPr="00000000" w14:paraId="0000007C">
      <w:pPr>
        <w:widowControl w:val="0"/>
        <w:ind w:right="1375"/>
        <w:rPr>
          <w:rFonts w:ascii="Helvetica Neue" w:cs="Helvetica Neue" w:eastAsia="Helvetica Neue" w:hAnsi="Helvetica Neue"/>
          <w:color w:val="404040"/>
          <w:sz w:val="20"/>
          <w:szCs w:val="20"/>
        </w:rPr>
      </w:pPr>
      <w:r w:rsidDel="00000000" w:rsidR="00000000" w:rsidRPr="00000000">
        <w:rPr>
          <w:rtl w:val="0"/>
        </w:rPr>
      </w:r>
    </w:p>
    <w:p w:rsidR="00000000" w:rsidDel="00000000" w:rsidP="00000000" w:rsidRDefault="00000000" w:rsidRPr="00000000" w14:paraId="0000007D">
      <w:pPr>
        <w:widowControl w:val="0"/>
        <w:ind w:right="1375"/>
        <w:rPr>
          <w:rFonts w:ascii="Helvetica Neue" w:cs="Helvetica Neue" w:eastAsia="Helvetica Neue" w:hAnsi="Helvetica Neue"/>
          <w:color w:val="404040"/>
          <w:sz w:val="20"/>
          <w:szCs w:val="20"/>
        </w:rPr>
      </w:pPr>
      <w:r w:rsidDel="00000000" w:rsidR="00000000" w:rsidRPr="00000000">
        <w:rPr>
          <w:rtl w:val="0"/>
        </w:rPr>
      </w:r>
    </w:p>
    <w:p w:rsidR="00000000" w:rsidDel="00000000" w:rsidP="00000000" w:rsidRDefault="00000000" w:rsidRPr="00000000" w14:paraId="0000007E">
      <w:pPr>
        <w:widowControl w:val="0"/>
        <w:ind w:right="1375"/>
        <w:rPr>
          <w:rFonts w:ascii="Helvetica Neue" w:cs="Helvetica Neue" w:eastAsia="Helvetica Neue" w:hAnsi="Helvetica Neue"/>
          <w:color w:val="404040"/>
          <w:sz w:val="20"/>
          <w:szCs w:val="20"/>
        </w:rPr>
      </w:pPr>
      <w:r w:rsidDel="00000000" w:rsidR="00000000" w:rsidRPr="00000000">
        <w:rPr>
          <w:rtl w:val="0"/>
        </w:rPr>
      </w:r>
    </w:p>
    <w:p w:rsidR="00000000" w:rsidDel="00000000" w:rsidP="00000000" w:rsidRDefault="00000000" w:rsidRPr="00000000" w14:paraId="0000007F">
      <w:pPr>
        <w:widowControl w:val="0"/>
        <w:ind w:right="1375"/>
        <w:rPr>
          <w:rFonts w:ascii="Helvetica Neue" w:cs="Helvetica Neue" w:eastAsia="Helvetica Neue" w:hAnsi="Helvetica Neue"/>
          <w:color w:val="404040"/>
          <w:sz w:val="20"/>
          <w:szCs w:val="20"/>
        </w:rPr>
      </w:pPr>
      <w:r w:rsidDel="00000000" w:rsidR="00000000" w:rsidRPr="00000000">
        <w:rPr>
          <w:rtl w:val="0"/>
        </w:rPr>
      </w:r>
    </w:p>
    <w:p w:rsidR="00000000" w:rsidDel="00000000" w:rsidP="00000000" w:rsidRDefault="00000000" w:rsidRPr="00000000" w14:paraId="00000080">
      <w:pPr>
        <w:widowControl w:val="0"/>
        <w:ind w:right="1375"/>
        <w:rPr>
          <w:rFonts w:ascii="Helvetica Neue" w:cs="Helvetica Neue" w:eastAsia="Helvetica Neue" w:hAnsi="Helvetica Neue"/>
          <w:color w:val="404040"/>
          <w:sz w:val="20"/>
          <w:szCs w:val="20"/>
        </w:rPr>
      </w:pPr>
      <w:r w:rsidDel="00000000" w:rsidR="00000000" w:rsidRPr="00000000">
        <w:rPr>
          <w:rtl w:val="0"/>
        </w:rPr>
      </w:r>
    </w:p>
    <w:p w:rsidR="00000000" w:rsidDel="00000000" w:rsidP="00000000" w:rsidRDefault="00000000" w:rsidRPr="00000000" w14:paraId="00000081">
      <w:pPr>
        <w:widowControl w:val="0"/>
        <w:ind w:right="1375"/>
        <w:rPr>
          <w:rFonts w:ascii="Helvetica Neue" w:cs="Helvetica Neue" w:eastAsia="Helvetica Neue" w:hAnsi="Helvetica Neue"/>
          <w:color w:val="404040"/>
          <w:sz w:val="20"/>
          <w:szCs w:val="20"/>
        </w:rPr>
      </w:pPr>
      <w:r w:rsidDel="00000000" w:rsidR="00000000" w:rsidRPr="00000000">
        <w:rPr>
          <w:rtl w:val="0"/>
        </w:rPr>
      </w:r>
    </w:p>
    <w:p w:rsidR="00000000" w:rsidDel="00000000" w:rsidP="00000000" w:rsidRDefault="00000000" w:rsidRPr="00000000" w14:paraId="00000082">
      <w:pPr>
        <w:widowControl w:val="0"/>
        <w:ind w:right="1375"/>
        <w:rPr>
          <w:rFonts w:ascii="Helvetica Neue" w:cs="Helvetica Neue" w:eastAsia="Helvetica Neue" w:hAnsi="Helvetica Neue"/>
          <w:b w:val="1"/>
          <w:bCs w:val="1"/>
          <w:color w:val="4f81bc"/>
          <w:sz w:val="32"/>
          <w:szCs w:val="32"/>
        </w:rPr>
      </w:pPr>
      <w:r w:rsidDel="00000000" w:rsidR="00000000" w:rsidRPr="00000000">
        <w:rPr>
          <w:rFonts w:ascii="Helvetica Neue" w:cs="Helvetica Neue" w:eastAsia="Helvetica Neue" w:hAnsi="Helvetica Neue"/>
          <w:sz w:val="2"/>
          <w:szCs w:val="2"/>
        </w:rPr>
        <mc:AlternateContent>
          <mc:Choice Requires="wpg">
            <w:drawing>
              <wp:anchor allowOverlap="1" behindDoc="0" distB="0" distT="0" distL="114300" distR="114300" hidden="0" layoutInCell="1" locked="0" relativeHeight="0" simplePos="0">
                <wp:simplePos x="0" y="0"/>
                <wp:positionH relativeFrom="page">
                  <wp:posOffset>17463</wp:posOffset>
                </wp:positionH>
                <wp:positionV relativeFrom="page">
                  <wp:posOffset>900114</wp:posOffset>
                </wp:positionV>
                <wp:extent cx="2433320" cy="2528370"/>
                <wp:effectExtent b="0" l="0" r="0" t="0"/>
                <wp:wrapNone/>
                <wp:docPr id="1" name=""/>
                <a:graphic>
                  <a:graphicData uri="http://schemas.microsoft.com/office/word/2010/wordprocessingShape">
                    <wps:wsp>
                      <wps:cNvSpPr/>
                      <wps:cNvPr id="2" name="Shape 2"/>
                      <wps:spPr>
                        <a:xfrm>
                          <a:off x="4143600" y="2527050"/>
                          <a:ext cx="2404800" cy="2505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Helvetica Neue" w:cs="Helvetica Neue" w:eastAsia="Helvetica Neue" w:hAnsi="Helvetica Neue"/>
                                <w:b w:val="1"/>
                                <w:i w:val="0"/>
                                <w:smallCaps w:val="0"/>
                                <w:strike w:val="0"/>
                                <w:color w:val="363636"/>
                                <w:sz w:val="15"/>
                                <w:vertAlign w:val="baseline"/>
                              </w:rPr>
                              <w:t xml:space="preserve">Valuation Metrics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1"/>
                                <w:i w:val="0"/>
                                <w:smallCaps w:val="0"/>
                                <w:strike w:val="0"/>
                                <w:color w:val="363636"/>
                                <w:sz w:val="15"/>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1"/>
                                <w:i w:val="0"/>
                                <w:smallCaps w:val="0"/>
                                <w:strike w:val="0"/>
                                <w:color w:val="363636"/>
                                <w:sz w:val="15"/>
                                <w:vertAlign w:val="baseline"/>
                              </w:rPr>
                            </w:r>
                            <w:r w:rsidDel="00000000" w:rsidR="00000000" w:rsidRPr="00000000">
                              <w:rPr>
                                <w:rFonts w:ascii="Helvetica Neue" w:cs="Helvetica Neue" w:eastAsia="Helvetica Neue" w:hAnsi="Helvetica Neue"/>
                                <w:b w:val="0"/>
                                <w:i w:val="0"/>
                                <w:smallCaps w:val="0"/>
                                <w:strike w:val="0"/>
                                <w:color w:val="363636"/>
                                <w:sz w:val="15"/>
                                <w:vertAlign w:val="baseline"/>
                              </w:rPr>
                              <w:t xml:space="preserve">Asset-light marketplace earning commission on host GMV, with no property or lease obligations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0"/>
                                <w:i w:val="0"/>
                                <w:smallCaps w:val="0"/>
                                <w:strike w:val="0"/>
                                <w:color w:val="363636"/>
                                <w:sz w:val="15"/>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0"/>
                                <w:i w:val="0"/>
                                <w:smallCaps w:val="0"/>
                                <w:strike w:val="0"/>
                                <w:color w:val="363636"/>
                                <w:sz w:val="15"/>
                                <w:vertAlign w:val="baseline"/>
                              </w:rPr>
                            </w:r>
                            <w:r w:rsidDel="00000000" w:rsidR="00000000" w:rsidRPr="00000000">
                              <w:rPr>
                                <w:rFonts w:ascii="Helvetica Neue" w:cs="Helvetica Neue" w:eastAsia="Helvetica Neue" w:hAnsi="Helvetica Neue"/>
                                <w:b w:val="0"/>
                                <w:i w:val="0"/>
                                <w:smallCaps w:val="0"/>
                                <w:strike w:val="0"/>
                                <w:color w:val="363636"/>
                                <w:sz w:val="15"/>
                                <w:vertAlign w:val="baseline"/>
                              </w:rPr>
                              <w:t xml:space="preserve">Valued as a venture-stage platform on expansion economics rather than physical assets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0"/>
                                <w:i w:val="0"/>
                                <w:smallCaps w:val="0"/>
                                <w:strike w:val="0"/>
                                <w:color w:val="363636"/>
                                <w:sz w:val="15"/>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0"/>
                                <w:i w:val="0"/>
                                <w:smallCaps w:val="0"/>
                                <w:strike w:val="0"/>
                                <w:color w:val="363636"/>
                                <w:sz w:val="15"/>
                                <w:vertAlign w:val="baseline"/>
                              </w:rPr>
                            </w:r>
                            <w:r w:rsidDel="00000000" w:rsidR="00000000" w:rsidRPr="00000000">
                              <w:rPr>
                                <w:rFonts w:ascii="Helvetica Neue" w:cs="Helvetica Neue" w:eastAsia="Helvetica Neue" w:hAnsi="Helvetica Neue"/>
                                <w:b w:val="1"/>
                                <w:i w:val="0"/>
                                <w:smallCaps w:val="0"/>
                                <w:strike w:val="0"/>
                                <w:color w:val="363636"/>
                                <w:sz w:val="15"/>
                                <w:vertAlign w:val="baseline"/>
                              </w:rPr>
                              <w:t xml:space="preserve">MillionSpaces Fit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1"/>
                                <w:i w:val="0"/>
                                <w:smallCaps w:val="0"/>
                                <w:strike w:val="0"/>
                                <w:color w:val="363636"/>
                                <w:sz w:val="15"/>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1"/>
                                <w:i w:val="0"/>
                                <w:smallCaps w:val="0"/>
                                <w:strike w:val="0"/>
                                <w:color w:val="363636"/>
                                <w:sz w:val="15"/>
                                <w:vertAlign w:val="baseline"/>
                              </w:rPr>
                            </w:r>
                            <w:r w:rsidDel="00000000" w:rsidR="00000000" w:rsidRPr="00000000">
                              <w:rPr>
                                <w:rFonts w:ascii="Helvetica Neue" w:cs="Helvetica Neue" w:eastAsia="Helvetica Neue" w:hAnsi="Helvetica Neue"/>
                                <w:b w:val="0"/>
                                <w:i w:val="0"/>
                                <w:smallCaps w:val="0"/>
                                <w:strike w:val="0"/>
                                <w:color w:val="363636"/>
                                <w:sz w:val="15"/>
                                <w:vertAlign w:val="baseline"/>
                              </w:rPr>
                              <w:t xml:space="preserve">Commission model across Singapore, Dubai and Boston; take rate and market mix drive value, with credible asymmetric upside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0"/>
                                <w:i w:val="0"/>
                                <w:smallCaps w:val="0"/>
                                <w:strike w:val="0"/>
                                <w:color w:val="363636"/>
                                <w:sz w:val="15"/>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0"/>
                                <w:i w:val="0"/>
                                <w:smallCaps w:val="0"/>
                                <w:strike w:val="0"/>
                                <w:color w:val="363636"/>
                                <w:sz w:val="15"/>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17463</wp:posOffset>
                </wp:positionH>
                <wp:positionV relativeFrom="page">
                  <wp:posOffset>900114</wp:posOffset>
                </wp:positionV>
                <wp:extent cx="2433320" cy="2528370"/>
                <wp:effectExtent b="0" l="0" r="0" t="0"/>
                <wp:wrapNone/>
                <wp:docPr id="1"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2433320" cy="2528370"/>
                        </a:xfrm>
                        <a:prstGeom prst="rect"/>
                        <a:ln/>
                      </pic:spPr>
                    </pic:pic>
                  </a:graphicData>
                </a:graphic>
              </wp:anchor>
            </w:drawing>
          </mc:Fallback>
        </mc:AlternateContent>
      </w:r>
      <w:r w:rsidDel="00000000" w:rsidR="00000000" w:rsidRPr="00000000">
        <w:rPr>
          <w:rFonts w:ascii="Helvetica Neue" w:cs="Helvetica Neue" w:eastAsia="Helvetica Neue" w:hAnsi="Helvetica Neue"/>
          <w:b w:val="1"/>
          <w:bCs w:val="1"/>
          <w:color w:val="4f81bc"/>
          <w:sz w:val="32"/>
          <w:szCs w:val="32"/>
          <w:rtl w:val="0"/>
        </w:rPr>
        <w:t xml:space="preserve">Valuation Analysis </w:t>
      </w:r>
    </w:p>
    <w:p w:rsidR="00000000" w:rsidDel="00000000" w:rsidP="00000000" w:rsidRDefault="00000000" w:rsidRPr="00000000" w14:paraId="00000083">
      <w:pPr>
        <w:ind w:left="-720" w:firstLine="0"/>
        <w:rPr>
          <w:rFonts w:ascii="Helvetica Neue" w:cs="Helvetica Neue" w:eastAsia="Helvetica Neue" w:hAnsi="Helvetica Neue"/>
          <w:b w:val="1"/>
          <w:bCs w:val="1"/>
          <w:sz w:val="22"/>
          <w:szCs w:val="2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14852</wp:posOffset>
                </wp:positionH>
                <wp:positionV relativeFrom="paragraph">
                  <wp:posOffset>38149</wp:posOffset>
                </wp:positionV>
                <wp:extent cx="6300000" cy="1143"/>
                <wp:effectExtent b="0" l="0" r="0" t="0"/>
                <wp:wrapNone/>
                <wp:docPr id="3" name=""/>
                <a:graphic>
                  <a:graphicData uri="http://schemas.microsoft.com/office/word/2010/wordprocessingGroup">
                    <wpg:wgp>
                      <wpg:cNvGrpSpPr/>
                      <wpg:grpSpPr>
                        <a:xfrm>
                          <a:off x="2196000" y="3775225"/>
                          <a:ext cx="6300000" cy="1143"/>
                          <a:chOff x="2196000" y="3775225"/>
                          <a:chExt cx="6300000" cy="9550"/>
                        </a:xfrm>
                      </wpg:grpSpPr>
                      <wpg:grpSp>
                        <wpg:cNvGrpSpPr/>
                        <wpg:grpSpPr>
                          <a:xfrm>
                            <a:off x="2196000" y="3779429"/>
                            <a:ext cx="6300000" cy="1143"/>
                            <a:chOff x="2196000" y="3775225"/>
                            <a:chExt cx="6300000" cy="9550"/>
                          </a:xfrm>
                        </wpg:grpSpPr>
                        <wps:wsp>
                          <wps:cNvSpPr/>
                          <wps:cNvPr id="4" name="Shape 4"/>
                          <wps:spPr>
                            <a:xfrm>
                              <a:off x="2196000" y="3775225"/>
                              <a:ext cx="63000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196000" y="3779429"/>
                              <a:ext cx="6300000" cy="1143"/>
                              <a:chOff x="2196000" y="3774650"/>
                              <a:chExt cx="6300000" cy="9550"/>
                            </a:xfrm>
                          </wpg:grpSpPr>
                          <wps:wsp>
                            <wps:cNvSpPr/>
                            <wps:cNvPr id="12" name="Shape 12"/>
                            <wps:spPr>
                              <a:xfrm>
                                <a:off x="2196000" y="3774650"/>
                                <a:ext cx="63000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196000" y="3779429"/>
                                <a:ext cx="6300000" cy="1143"/>
                                <a:chOff x="-2" y="3176"/>
                                <a:chExt cx="9679913" cy="1270"/>
                              </a:xfrm>
                            </wpg:grpSpPr>
                            <wps:wsp>
                              <wps:cNvSpPr/>
                              <wps:cNvPr id="14" name="Shape 14"/>
                              <wps:spPr>
                                <a:xfrm>
                                  <a:off x="-2" y="3176"/>
                                  <a:ext cx="9679900" cy="12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 name="Shape 15"/>
                              <wps:spPr>
                                <a:xfrm>
                                  <a:off x="-2" y="3176"/>
                                  <a:ext cx="9679913" cy="1270"/>
                                </a:xfrm>
                                <a:custGeom>
                                  <a:rect b="b" l="l" r="r" t="t"/>
                                  <a:pathLst>
                                    <a:path extrusionOk="0" h="120000" w="6858000">
                                      <a:moveTo>
                                        <a:pt x="0" y="0"/>
                                      </a:moveTo>
                                      <a:lnTo>
                                        <a:pt x="685800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14852</wp:posOffset>
                </wp:positionH>
                <wp:positionV relativeFrom="paragraph">
                  <wp:posOffset>38149</wp:posOffset>
                </wp:positionV>
                <wp:extent cx="6300000" cy="1143"/>
                <wp:effectExtent b="0" l="0" r="0" t="0"/>
                <wp:wrapNone/>
                <wp:docPr id="3" name="image8.png"/>
                <a:graphic>
                  <a:graphicData uri="http://schemas.openxmlformats.org/drawingml/2006/picture">
                    <pic:pic>
                      <pic:nvPicPr>
                        <pic:cNvPr id="0" name="image8.png"/>
                        <pic:cNvPicPr preferRelativeResize="0"/>
                      </pic:nvPicPr>
                      <pic:blipFill>
                        <a:blip r:embed="rId6"/>
                        <a:srcRect/>
                        <a:stretch>
                          <a:fillRect/>
                        </a:stretch>
                      </pic:blipFill>
                      <pic:spPr>
                        <a:xfrm>
                          <a:off x="0" y="0"/>
                          <a:ext cx="6300000" cy="1143"/>
                        </a:xfrm>
                        <a:prstGeom prst="rect"/>
                        <a:ln/>
                      </pic:spPr>
                    </pic:pic>
                  </a:graphicData>
                </a:graphic>
              </wp:anchor>
            </w:drawing>
          </mc:Fallback>
        </mc:AlternateContent>
      </w:r>
    </w:p>
    <w:p w:rsidR="00000000" w:rsidDel="00000000" w:rsidP="00000000" w:rsidRDefault="00000000" w:rsidRPr="00000000" w14:paraId="00000084">
      <w:pPr>
        <w:spacing w:line="276" w:lineRule="auto"/>
        <w:ind w:left="2880" w:firstLine="0"/>
        <w:jc w:val="both"/>
        <w:rPr>
          <w:rFonts w:ascii="Helvetica Neue" w:cs="Helvetica Neue" w:eastAsia="Helvetica Neue" w:hAnsi="Helvetica Neue"/>
          <w:color w:val="363636"/>
          <w:sz w:val="20"/>
          <w:szCs w:val="20"/>
        </w:rPr>
      </w:pPr>
      <w:r w:rsidDel="00000000" w:rsidR="00000000" w:rsidRPr="00000000">
        <w:rPr>
          <w:rFonts w:ascii="Helvetica Neue" w:cs="Helvetica Neue" w:eastAsia="Helvetica Neue" w:hAnsi="Helvetica Neue"/>
          <w:color w:val="000000"/>
          <w:sz w:val="22"/>
          <w:szCs w:val="22"/>
        </w:rPr>
        <mc:AlternateContent>
          <mc:Choice Requires="wpg">
            <w:drawing>
              <wp:inline distB="0" distT="0" distL="0" distR="0">
                <wp:extent cx="4638675" cy="319667"/>
                <wp:effectExtent b="0" l="0" r="0" t="0"/>
                <wp:docPr id="25" name=""/>
                <a:graphic>
                  <a:graphicData uri="http://schemas.microsoft.com/office/word/2010/wordprocessingShape">
                    <wps:wsp>
                      <wps:cNvSpPr/>
                      <wps:cNvPr id="66" name="Shape 66"/>
                      <wps:spPr>
                        <a:xfrm>
                          <a:off x="3187800" y="3651046"/>
                          <a:ext cx="4316400" cy="257908"/>
                        </a:xfrm>
                        <a:prstGeom prst="rect">
                          <a:avLst/>
                        </a:prstGeom>
                        <a:solidFill>
                          <a:srgbClr val="F2F2F2"/>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1"/>
                                <w:i w:val="0"/>
                                <w:smallCaps w:val="0"/>
                                <w:strike w:val="0"/>
                                <w:color w:val="4f81bc"/>
                                <w:sz w:val="22"/>
                                <w:vertAlign w:val="baseline"/>
                              </w:rPr>
                              <w:t xml:space="preserve">Transaction Overview</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1"/>
                                <w:i w:val="0"/>
                                <w:smallCaps w:val="0"/>
                                <w:strike w:val="0"/>
                                <w:color w:val="4f81bc"/>
                                <w:sz w:val="22"/>
                                <w:vertAlign w:val="baseline"/>
                              </w:rPr>
                            </w:r>
                          </w:p>
                        </w:txbxContent>
                      </wps:txbx>
                      <wps:bodyPr anchorCtr="0" anchor="t" bIns="45700" lIns="91425" spcFirstLastPara="1" rIns="91425" wrap="square" tIns="45700">
                        <a:noAutofit/>
                      </wps:bodyPr>
                    </wps:wsp>
                  </a:graphicData>
                </a:graphic>
              </wp:inline>
            </w:drawing>
          </mc:Choice>
          <mc:Fallback>
            <w:drawing>
              <wp:inline distB="0" distT="0" distL="0" distR="0">
                <wp:extent cx="4638675" cy="319667"/>
                <wp:effectExtent b="0" l="0" r="0" t="0"/>
                <wp:docPr id="25" name="image33.png"/>
                <a:graphic>
                  <a:graphicData uri="http://schemas.openxmlformats.org/drawingml/2006/picture">
                    <pic:pic>
                      <pic:nvPicPr>
                        <pic:cNvPr id="0" name="image33.png"/>
                        <pic:cNvPicPr preferRelativeResize="0"/>
                      </pic:nvPicPr>
                      <pic:blipFill>
                        <a:blip r:embed="rId6"/>
                        <a:srcRect/>
                        <a:stretch>
                          <a:fillRect/>
                        </a:stretch>
                      </pic:blipFill>
                      <pic:spPr>
                        <a:xfrm>
                          <a:off x="0" y="0"/>
                          <a:ext cx="4638675" cy="319667"/>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85">
      <w:pPr>
        <w:spacing w:line="276" w:lineRule="auto"/>
        <w:ind w:left="2880" w:firstLine="0"/>
        <w:jc w:val="both"/>
        <w:rPr>
          <w:rFonts w:ascii="Helvetica Neue" w:cs="Helvetica Neue" w:eastAsia="Helvetica Neue" w:hAnsi="Helvetica Neue"/>
          <w:color w:val="404040"/>
          <w:sz w:val="20"/>
          <w:szCs w:val="20"/>
        </w:rPr>
      </w:pPr>
      <w:r w:rsidDel="00000000" w:rsidR="00000000" w:rsidRPr="00000000">
        <w:rPr>
          <w:rFonts w:ascii="Helvetica Neue" w:cs="Helvetica Neue" w:eastAsia="Helvetica Neue" w:hAnsi="Helvetica Neue"/>
          <w:color w:val="404040"/>
          <w:sz w:val="20"/>
          <w:szCs w:val="20"/>
          <w:rtl w:val="0"/>
        </w:rPr>
        <w:t xml:space="preserve">MillionSpaces is a genuine asset-light marketplace, not a leveraged operating asset, and that distinction defines the entire valuation. It earns commission on host GMV, carries no property, and has already proven the model in one market. The question is not whether the business works, but whether the expansion economics justify a venture-stage price. On balance they do, with meaningful optionality to the upside, and the case has strengthened: Singapore, the lead market, still loses money over the horizon, but a move to a 15% take rate (originally 12%) and a leaner cost base have roughly halved that loss to about $1.04M, and the group now turns annually profitable in Year 2. Two features still temper the view rather than making it outright positive: Singapore does not break even on commission alone, and the deliberate </w:t>
      </w:r>
      <w:r w:rsidDel="00000000" w:rsidR="00000000" w:rsidRPr="00000000">
        <w:rPr>
          <w:rFonts w:ascii="Helvetica Neue" w:cs="Helvetica Neue" w:eastAsia="Helvetica Neue" w:hAnsi="Helvetica Neue"/>
          <w:color w:val="404040"/>
          <w:sz w:val="20"/>
          <w:szCs w:val="20"/>
        </w:rPr>
        <mc:AlternateContent>
          <mc:Choice Requires="wpg">
            <w:drawing>
              <wp:anchor allowOverlap="1" behindDoc="0" distB="0" distT="0" distL="114300" distR="114300" hidden="0" layoutInCell="1" locked="0" relativeHeight="0" simplePos="0">
                <wp:simplePos x="0" y="0"/>
                <wp:positionH relativeFrom="page">
                  <wp:posOffset>22225</wp:posOffset>
                </wp:positionH>
                <wp:positionV relativeFrom="page">
                  <wp:posOffset>3836410</wp:posOffset>
                </wp:positionV>
                <wp:extent cx="5446045" cy="2978727"/>
                <wp:effectExtent b="0" l="0" r="0" t="0"/>
                <wp:wrapNone/>
                <wp:docPr id="7" name=""/>
                <a:graphic>
                  <a:graphicData uri="http://schemas.microsoft.com/office/word/2010/wordprocessingGroup">
                    <wpg:wgp>
                      <wpg:cNvGrpSpPr/>
                      <wpg:grpSpPr>
                        <a:xfrm>
                          <a:off x="2622975" y="2290625"/>
                          <a:ext cx="5446045" cy="2978727"/>
                          <a:chOff x="2622975" y="2290625"/>
                          <a:chExt cx="5446050" cy="2978750"/>
                        </a:xfrm>
                      </wpg:grpSpPr>
                      <wpg:grpSp>
                        <wpg:cNvGrpSpPr/>
                        <wpg:grpSpPr>
                          <a:xfrm>
                            <a:off x="2622978" y="2290637"/>
                            <a:ext cx="5446045" cy="2978727"/>
                            <a:chOff x="2622975" y="2290625"/>
                            <a:chExt cx="5446050" cy="2978750"/>
                          </a:xfrm>
                        </wpg:grpSpPr>
                        <wps:wsp>
                          <wps:cNvSpPr/>
                          <wps:cNvPr id="4" name="Shape 4"/>
                          <wps:spPr>
                            <a:xfrm>
                              <a:off x="2622975" y="2290625"/>
                              <a:ext cx="5446050" cy="2978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22978" y="2290637"/>
                              <a:ext cx="5446045" cy="2978727"/>
                              <a:chOff x="4143625" y="528725"/>
                              <a:chExt cx="5457450" cy="2873400"/>
                            </a:xfrm>
                          </wpg:grpSpPr>
                          <wps:wsp>
                            <wps:cNvSpPr/>
                            <wps:cNvPr id="26" name="Shape 26"/>
                            <wps:spPr>
                              <a:xfrm>
                                <a:off x="4143625" y="528725"/>
                                <a:ext cx="5457450" cy="2873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7" name="Shape 27"/>
                            <wps:spPr>
                              <a:xfrm>
                                <a:off x="4143625" y="528725"/>
                                <a:ext cx="2250300" cy="2873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Helvetica Neue" w:cs="Helvetica Neue" w:eastAsia="Helvetica Neue" w:hAnsi="Helvetica Neue"/>
                                      <w:b w:val="1"/>
                                      <w:i w:val="0"/>
                                      <w:smallCaps w:val="0"/>
                                      <w:strike w:val="0"/>
                                      <w:color w:val="363636"/>
                                      <w:sz w:val="15"/>
                                      <w:vertAlign w:val="baseline"/>
                                    </w:rPr>
                                    <w:t xml:space="preserve">Path to Profitability</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1"/>
                                      <w:i w:val="0"/>
                                      <w:smallCaps w:val="0"/>
                                      <w:strike w:val="0"/>
                                      <w:color w:val="363636"/>
                                      <w:sz w:val="15"/>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1"/>
                                      <w:i w:val="0"/>
                                      <w:smallCaps w:val="0"/>
                                      <w:strike w:val="0"/>
                                      <w:color w:val="363636"/>
                                      <w:sz w:val="15"/>
                                      <w:vertAlign w:val="baseline"/>
                                    </w:rPr>
                                  </w:r>
                                  <w:r w:rsidDel="00000000" w:rsidR="00000000" w:rsidRPr="00000000">
                                    <w:rPr>
                                      <w:rFonts w:ascii="Helvetica Neue" w:cs="Helvetica Neue" w:eastAsia="Helvetica Neue" w:hAnsi="Helvetica Neue"/>
                                      <w:b w:val="0"/>
                                      <w:i w:val="0"/>
                                      <w:smallCaps w:val="0"/>
                                      <w:strike w:val="0"/>
                                      <w:color w:val="363636"/>
                                      <w:sz w:val="15"/>
                                      <w:vertAlign w:val="baseline"/>
                                    </w:rPr>
                                    <w:t xml:space="preserve">Year 1 loss of $1.31M, improving to +$0.09M in Year 2</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0"/>
                                      <w:i w:val="0"/>
                                      <w:smallCaps w:val="0"/>
                                      <w:strike w:val="0"/>
                                      <w:color w:val="363636"/>
                                      <w:sz w:val="15"/>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0"/>
                                      <w:i w:val="0"/>
                                      <w:smallCaps w:val="0"/>
                                      <w:strike w:val="0"/>
                                      <w:color w:val="363636"/>
                                      <w:sz w:val="15"/>
                                      <w:vertAlign w:val="baseline"/>
                                    </w:rPr>
                                  </w:r>
                                  <w:r w:rsidDel="00000000" w:rsidR="00000000" w:rsidRPr="00000000">
                                    <w:rPr>
                                      <w:rFonts w:ascii="Helvetica Neue" w:cs="Helvetica Neue" w:eastAsia="Helvetica Neue" w:hAnsi="Helvetica Neue"/>
                                      <w:b w:val="0"/>
                                      <w:i w:val="0"/>
                                      <w:smallCaps w:val="0"/>
                                      <w:strike w:val="0"/>
                                      <w:color w:val="363636"/>
                                      <w:sz w:val="15"/>
                                      <w:vertAlign w:val="baseline"/>
                                    </w:rPr>
                                    <w:t xml:space="preserve">Reaches +$0.59M by Year 3 as commission compounds on host GMV</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0"/>
                                      <w:i w:val="0"/>
                                      <w:smallCaps w:val="0"/>
                                      <w:strike w:val="0"/>
                                      <w:color w:val="363636"/>
                                      <w:sz w:val="15"/>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0"/>
                                      <w:i w:val="0"/>
                                      <w:smallCaps w:val="0"/>
                                      <w:strike w:val="0"/>
                                      <w:color w:val="363636"/>
                                      <w:sz w:val="15"/>
                                      <w:vertAlign w:val="baseline"/>
                                    </w:rPr>
                                  </w:r>
                                  <w:r w:rsidDel="00000000" w:rsidR="00000000" w:rsidRPr="00000000">
                                    <w:rPr>
                                      <w:rFonts w:ascii="Helvetica Neue" w:cs="Helvetica Neue" w:eastAsia="Helvetica Neue" w:hAnsi="Helvetica Neue"/>
                                      <w:b w:val="1"/>
                                      <w:i w:val="0"/>
                                      <w:smallCaps w:val="0"/>
                                      <w:strike w:val="0"/>
                                      <w:color w:val="363636"/>
                                      <w:sz w:val="15"/>
                                      <w:vertAlign w:val="baseline"/>
                                    </w:rPr>
                                    <w:t xml:space="preserve">Market Contribution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1"/>
                                      <w:i w:val="0"/>
                                      <w:smallCaps w:val="0"/>
                                      <w:strike w:val="0"/>
                                      <w:color w:val="363636"/>
                                      <w:sz w:val="15"/>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1"/>
                                      <w:i w:val="0"/>
                                      <w:smallCaps w:val="0"/>
                                      <w:strike w:val="0"/>
                                      <w:color w:val="363636"/>
                                      <w:sz w:val="15"/>
                                      <w:vertAlign w:val="baseline"/>
                                    </w:rPr>
                                  </w:r>
                                  <w:r w:rsidDel="00000000" w:rsidR="00000000" w:rsidRPr="00000000">
                                    <w:rPr>
                                      <w:rFonts w:ascii="Helvetica Neue" w:cs="Helvetica Neue" w:eastAsia="Helvetica Neue" w:hAnsi="Helvetica Neue"/>
                                      <w:b w:val="0"/>
                                      <w:i w:val="0"/>
                                      <w:smallCaps w:val="0"/>
                                      <w:strike w:val="0"/>
                                      <w:color w:val="363636"/>
                                      <w:sz w:val="15"/>
                                      <w:vertAlign w:val="baseline"/>
                                    </w:rPr>
                                    <w:t xml:space="preserve">Dubai strongest at +$0.30M; Boston +$0.12M on the largest GMV base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0"/>
                                      <w:i w:val="0"/>
                                      <w:smallCaps w:val="0"/>
                                      <w:strike w:val="0"/>
                                      <w:color w:val="363636"/>
                                      <w:sz w:val="15"/>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0"/>
                                      <w:i w:val="0"/>
                                      <w:smallCaps w:val="0"/>
                                      <w:strike w:val="0"/>
                                      <w:color w:val="363636"/>
                                      <w:sz w:val="15"/>
                                      <w:vertAlign w:val="baseline"/>
                                    </w:rPr>
                                  </w:r>
                                  <w:r w:rsidDel="00000000" w:rsidR="00000000" w:rsidRPr="00000000">
                                    <w:rPr>
                                      <w:rFonts w:ascii="Helvetica Neue" w:cs="Helvetica Neue" w:eastAsia="Helvetica Neue" w:hAnsi="Helvetica Neue"/>
                                      <w:b w:val="0"/>
                                      <w:i w:val="0"/>
                                      <w:smallCaps w:val="0"/>
                                      <w:strike w:val="0"/>
                                      <w:color w:val="363636"/>
                                      <w:sz w:val="15"/>
                                      <w:vertAlign w:val="baseline"/>
                                    </w:rPr>
                                    <w:t xml:space="preserve">Singapore remains the drag at -$1.04M despite a higher 15% take rate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0"/>
                                      <w:i w:val="0"/>
                                      <w:smallCaps w:val="0"/>
                                      <w:strike w:val="0"/>
                                      <w:color w:val="363636"/>
                                      <w:sz w:val="15"/>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0"/>
                                      <w:i w:val="0"/>
                                      <w:smallCaps w:val="0"/>
                                      <w:strike w:val="0"/>
                                      <w:color w:val="363636"/>
                                      <w:sz w:val="15"/>
                                      <w:vertAlign w:val="baseline"/>
                                    </w:rPr>
                                  </w:r>
                                  <w:r w:rsidDel="00000000" w:rsidR="00000000" w:rsidRPr="00000000">
                                    <w:rPr>
                                      <w:rFonts w:ascii="Helvetica Neue" w:cs="Helvetica Neue" w:eastAsia="Helvetica Neue" w:hAnsi="Helvetica Neue"/>
                                      <w:b w:val="1"/>
                                      <w:i w:val="0"/>
                                      <w:smallCaps w:val="0"/>
                                      <w:strike w:val="0"/>
                                      <w:color w:val="363636"/>
                                      <w:sz w:val="15"/>
                                      <w:vertAlign w:val="baseline"/>
                                    </w:rPr>
                                    <w:t xml:space="preserve">MillionSpaces’ Positioning</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1"/>
                                      <w:i w:val="0"/>
                                      <w:smallCaps w:val="0"/>
                                      <w:strike w:val="0"/>
                                      <w:color w:val="363636"/>
                                      <w:sz w:val="15"/>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1"/>
                                      <w:i w:val="0"/>
                                      <w:smallCaps w:val="0"/>
                                      <w:strike w:val="0"/>
                                      <w:color w:val="363636"/>
                                      <w:sz w:val="15"/>
                                      <w:vertAlign w:val="baseline"/>
                                    </w:rPr>
                                  </w:r>
                                  <w:r w:rsidDel="00000000" w:rsidR="00000000" w:rsidRPr="00000000">
                                    <w:rPr>
                                      <w:rFonts w:ascii="Helvetica Neue" w:cs="Helvetica Neue" w:eastAsia="Helvetica Neue" w:hAnsi="Helvetica Neue"/>
                                      <w:b w:val="0"/>
                                      <w:i w:val="0"/>
                                      <w:smallCaps w:val="0"/>
                                      <w:strike w:val="0"/>
                                      <w:color w:val="363636"/>
                                      <w:sz w:val="15"/>
                                      <w:vertAlign w:val="baseline"/>
                                    </w:rPr>
                                    <w:t xml:space="preserve">Asset with credible asymmetric upside, fairly priced for the risk; the group turns annually profitable in Year 2, with an upside case of +$0.67M</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0"/>
                                      <w:i w:val="0"/>
                                      <w:smallCaps w:val="0"/>
                                      <w:strike w:val="0"/>
                                      <w:color w:val="363636"/>
                                      <w:sz w:val="15"/>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0"/>
                                      <w:i w:val="0"/>
                                      <w:smallCaps w:val="0"/>
                                      <w:strike w:val="0"/>
                                      <w:color w:val="363636"/>
                                      <w:sz w:val="15"/>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0"/>
                                      <w:i w:val="0"/>
                                      <w:smallCaps w:val="0"/>
                                      <w:strike w:val="0"/>
                                      <w:color w:val="363636"/>
                                      <w:sz w:val="15"/>
                                      <w:vertAlign w:val="baseline"/>
                                    </w:rPr>
                                  </w:r>
                                </w:p>
                              </w:txbxContent>
                            </wps:txbx>
                            <wps:bodyPr anchorCtr="0" anchor="t" bIns="45700" lIns="91425" spcFirstLastPara="1" rIns="91425" wrap="square" tIns="45700">
                              <a:noAutofit/>
                            </wps:bodyPr>
                          </wps:wsp>
                          <wps:wsp>
                            <wps:cNvSpPr/>
                            <wps:cNvPr id="28" name="Shape 28"/>
                            <wps:spPr>
                              <a:xfrm>
                                <a:off x="5212075" y="1363975"/>
                                <a:ext cx="43890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page">
                  <wp:posOffset>22225</wp:posOffset>
                </wp:positionH>
                <wp:positionV relativeFrom="page">
                  <wp:posOffset>3836410</wp:posOffset>
                </wp:positionV>
                <wp:extent cx="5446045" cy="2978727"/>
                <wp:effectExtent b="0" l="0" r="0" t="0"/>
                <wp:wrapNone/>
                <wp:docPr id="7" name="image15.png"/>
                <a:graphic>
                  <a:graphicData uri="http://schemas.openxmlformats.org/drawingml/2006/picture">
                    <pic:pic>
                      <pic:nvPicPr>
                        <pic:cNvPr id="0" name="image15.png"/>
                        <pic:cNvPicPr preferRelativeResize="0"/>
                      </pic:nvPicPr>
                      <pic:blipFill>
                        <a:blip r:embed="rId6"/>
                        <a:srcRect/>
                        <a:stretch>
                          <a:fillRect/>
                        </a:stretch>
                      </pic:blipFill>
                      <pic:spPr>
                        <a:xfrm>
                          <a:off x="0" y="0"/>
                          <a:ext cx="5446045" cy="2978727"/>
                        </a:xfrm>
                        <a:prstGeom prst="rect"/>
                        <a:ln/>
                      </pic:spPr>
                    </pic:pic>
                  </a:graphicData>
                </a:graphic>
              </wp:anchor>
            </w:drawing>
          </mc:Fallback>
        </mc:AlternateContent>
      </w:r>
      <w:r w:rsidDel="00000000" w:rsidR="00000000" w:rsidRPr="00000000">
        <w:rPr>
          <w:rFonts w:ascii="Helvetica Neue" w:cs="Helvetica Neue" w:eastAsia="Helvetica Neue" w:hAnsi="Helvetica Neue"/>
          <w:color w:val="404040"/>
          <w:sz w:val="20"/>
          <w:szCs w:val="20"/>
          <w:rtl w:val="0"/>
        </w:rPr>
        <w:t xml:space="preserve">The decision to undercut local rates in Dubai and Boston caps the profit those markets can throw off. The result is an asset with credible asymmetric upside that is fairly priced for the risk it carries, with the risk-reward now tilted more constructively than before.</w:t>
      </w:r>
    </w:p>
    <w:p w:rsidR="00000000" w:rsidDel="00000000" w:rsidP="00000000" w:rsidRDefault="00000000" w:rsidRPr="00000000" w14:paraId="00000086">
      <w:pPr>
        <w:spacing w:line="276" w:lineRule="auto"/>
        <w:ind w:left="2880" w:firstLine="0"/>
        <w:jc w:val="both"/>
        <w:rPr>
          <w:rFonts w:ascii="Helvetica Neue" w:cs="Helvetica Neue" w:eastAsia="Helvetica Neue" w:hAnsi="Helvetica Neue"/>
          <w:color w:val="404040"/>
          <w:sz w:val="20"/>
          <w:szCs w:val="20"/>
        </w:rPr>
      </w:pPr>
      <w:r w:rsidDel="00000000" w:rsidR="00000000" w:rsidRPr="00000000">
        <w:rPr>
          <w:rtl w:val="0"/>
        </w:rPr>
      </w:r>
    </w:p>
    <w:p w:rsidR="00000000" w:rsidDel="00000000" w:rsidP="00000000" w:rsidRDefault="00000000" w:rsidRPr="00000000" w14:paraId="00000087">
      <w:pPr>
        <w:spacing w:line="276" w:lineRule="auto"/>
        <w:ind w:left="2880" w:firstLine="0"/>
        <w:jc w:val="both"/>
        <w:rPr>
          <w:rFonts w:ascii="Helvetica Neue" w:cs="Helvetica Neue" w:eastAsia="Helvetica Neue" w:hAnsi="Helvetica Neue"/>
          <w:b w:val="1"/>
          <w:bCs w:val="1"/>
          <w:color w:val="404040"/>
          <w:sz w:val="20"/>
          <w:szCs w:val="20"/>
        </w:rPr>
      </w:pPr>
      <w:r w:rsidDel="00000000" w:rsidR="00000000" w:rsidRPr="00000000">
        <w:rPr>
          <w:rFonts w:ascii="Helvetica Neue" w:cs="Helvetica Neue" w:eastAsia="Helvetica Neue" w:hAnsi="Helvetica Neue"/>
          <w:b w:val="1"/>
          <w:bCs w:val="1"/>
          <w:color w:val="404040"/>
          <w:sz w:val="20"/>
          <w:szCs w:val="20"/>
          <w:rtl w:val="0"/>
        </w:rPr>
        <w:t xml:space="preserve">Path to Profitability</w:t>
      </w:r>
    </w:p>
    <w:p w:rsidR="00000000" w:rsidDel="00000000" w:rsidP="00000000" w:rsidRDefault="00000000" w:rsidRPr="00000000" w14:paraId="00000088">
      <w:pPr>
        <w:spacing w:line="276" w:lineRule="auto"/>
        <w:ind w:left="2880" w:firstLine="0"/>
        <w:jc w:val="both"/>
        <w:rPr>
          <w:rFonts w:ascii="Helvetica Neue" w:cs="Helvetica Neue" w:eastAsia="Helvetica Neue" w:hAnsi="Helvetica Neue"/>
          <w:color w:val="404040"/>
          <w:sz w:val="20"/>
          <w:szCs w:val="20"/>
        </w:rPr>
      </w:pPr>
      <w:r w:rsidDel="00000000" w:rsidR="00000000" w:rsidRPr="00000000">
        <w:rPr>
          <w:rFonts w:ascii="Helvetica Neue" w:cs="Helvetica Neue" w:eastAsia="Helvetica Neue" w:hAnsi="Helvetica Neue"/>
          <w:color w:val="404040"/>
          <w:sz w:val="20"/>
          <w:szCs w:val="20"/>
        </w:rPr>
        <w:drawing>
          <wp:inline distB="114300" distT="114300" distL="114300" distR="114300">
            <wp:extent cx="4794568" cy="2670029"/>
            <wp:effectExtent b="0" l="0" r="0" t="0"/>
            <wp:docPr id="38" name="image9.png"/>
            <a:graphic>
              <a:graphicData uri="http://schemas.openxmlformats.org/drawingml/2006/picture">
                <pic:pic>
                  <pic:nvPicPr>
                    <pic:cNvPr id="0" name="image9.png"/>
                    <pic:cNvPicPr preferRelativeResize="0"/>
                  </pic:nvPicPr>
                  <pic:blipFill>
                    <a:blip r:embed="rId17"/>
                    <a:srcRect b="-13889" l="0" r="0" t="13889"/>
                    <a:stretch>
                      <a:fillRect/>
                    </a:stretch>
                  </pic:blipFill>
                  <pic:spPr>
                    <a:xfrm>
                      <a:off x="0" y="0"/>
                      <a:ext cx="4794568" cy="2670029"/>
                    </a:xfrm>
                    <a:prstGeom prst="rect"/>
                    <a:ln/>
                  </pic:spPr>
                </pic:pic>
              </a:graphicData>
            </a:graphic>
          </wp:inline>
        </w:drawing>
      </w:r>
      <w:r w:rsidDel="00000000" w:rsidR="00000000" w:rsidRPr="00000000">
        <w:rPr>
          <w:rFonts w:ascii="Helvetica Neue" w:cs="Helvetica Neue" w:eastAsia="Helvetica Neue" w:hAnsi="Helvetica Neue"/>
          <w:color w:val="404040"/>
          <w:sz w:val="20"/>
          <w:szCs w:val="20"/>
          <w:rtl w:val="0"/>
        </w:rPr>
        <w:t xml:space="preserve">By the second year the group turned annually profitable, improving from a Year 1 loss of $1.31M to a $0.09M profit in Year 2 and $0.59M in Year 3. Revenue is entirely commission on host GMV, net of local sales taxes, with no inventory cost line because the platform owns no space. Dubai is the strongest unit at +$0.30M, Boston contributes +$0.12M on the largest GMV base, and Singapore remains the drag at -$1.04M despite a higher 15% take rate and a leaner cost base. </w:t>
      </w:r>
    </w:p>
    <w:p w:rsidR="00000000" w:rsidDel="00000000" w:rsidP="00000000" w:rsidRDefault="00000000" w:rsidRPr="00000000" w14:paraId="00000089">
      <w:pPr>
        <w:spacing w:line="276" w:lineRule="auto"/>
        <w:ind w:left="2880" w:firstLine="0"/>
        <w:jc w:val="both"/>
        <w:rPr>
          <w:rFonts w:ascii="Helvetica Neue" w:cs="Helvetica Neue" w:eastAsia="Helvetica Neue" w:hAnsi="Helvetica Neue"/>
          <w:color w:val="404040"/>
          <w:sz w:val="20"/>
          <w:szCs w:val="20"/>
        </w:rPr>
      </w:pPr>
      <w:r w:rsidDel="00000000" w:rsidR="00000000" w:rsidRPr="00000000">
        <w:rPr>
          <w:rtl w:val="0"/>
        </w:rPr>
      </w:r>
    </w:p>
    <w:p w:rsidR="00000000" w:rsidDel="00000000" w:rsidP="00000000" w:rsidRDefault="00000000" w:rsidRPr="00000000" w14:paraId="0000008A">
      <w:pPr>
        <w:spacing w:line="276" w:lineRule="auto"/>
        <w:ind w:left="2880" w:firstLine="0"/>
        <w:jc w:val="both"/>
        <w:rPr>
          <w:rFonts w:ascii="Helvetica Neue" w:cs="Helvetica Neue" w:eastAsia="Helvetica Neue" w:hAnsi="Helvetica Neue"/>
          <w:color w:val="404040"/>
          <w:sz w:val="20"/>
          <w:szCs w:val="20"/>
        </w:rPr>
      </w:pPr>
      <w:r w:rsidDel="00000000" w:rsidR="00000000" w:rsidRPr="00000000">
        <w:rPr>
          <w:rFonts w:ascii="Helvetica Neue" w:cs="Helvetica Neue" w:eastAsia="Helvetica Neue" w:hAnsi="Helvetica Neue"/>
          <w:b w:val="1"/>
          <w:bCs w:val="1"/>
          <w:color w:val="363636"/>
          <w:sz w:val="20"/>
          <w:szCs w:val="20"/>
          <w:rtl w:val="0"/>
        </w:rPr>
        <w:t xml:space="preserve">Bull Case</w:t>
      </w:r>
      <w:r w:rsidDel="00000000" w:rsidR="00000000" w:rsidRPr="00000000">
        <w:rPr>
          <w:rtl w:val="0"/>
        </w:rPr>
      </w:r>
    </w:p>
    <w:p w:rsidR="00000000" w:rsidDel="00000000" w:rsidP="00000000" w:rsidRDefault="00000000" w:rsidRPr="00000000" w14:paraId="0000008B">
      <w:pPr>
        <w:numPr>
          <w:ilvl w:val="0"/>
          <w:numId w:val="5"/>
        </w:numPr>
        <w:spacing w:line="276" w:lineRule="auto"/>
        <w:ind w:left="3600" w:hanging="360"/>
        <w:jc w:val="both"/>
        <w:rPr>
          <w:rFonts w:ascii="Helvetica Neue" w:cs="Helvetica Neue" w:eastAsia="Helvetica Neue" w:hAnsi="Helvetica Neue"/>
          <w:color w:val="404040"/>
          <w:sz w:val="20"/>
          <w:szCs w:val="20"/>
        </w:rPr>
      </w:pPr>
      <w:r w:rsidDel="00000000" w:rsidR="00000000" w:rsidRPr="00000000">
        <w:rPr>
          <w:rFonts w:ascii="Helvetica Neue" w:cs="Helvetica Neue" w:eastAsia="Helvetica Neue" w:hAnsi="Helvetica Neue"/>
          <w:color w:val="404040"/>
          <w:sz w:val="20"/>
          <w:szCs w:val="20"/>
          <w:rtl w:val="0"/>
        </w:rPr>
        <w:t xml:space="preserve">Proven engine in Sri Lanka (bookings +11.5% in 2025); valuation are actuals layered in </w:t>
      </w:r>
      <w:r w:rsidDel="00000000" w:rsidR="00000000" w:rsidRPr="00000000">
        <w:rPr>
          <w:rtl w:val="0"/>
        </w:rPr>
      </w:r>
    </w:p>
    <w:p w:rsidR="00000000" w:rsidDel="00000000" w:rsidP="00000000" w:rsidRDefault="00000000" w:rsidRPr="00000000" w14:paraId="0000008C">
      <w:pPr>
        <w:numPr>
          <w:ilvl w:val="0"/>
          <w:numId w:val="5"/>
        </w:numPr>
        <w:spacing w:line="276" w:lineRule="auto"/>
        <w:ind w:left="3600" w:hanging="360"/>
        <w:jc w:val="both"/>
        <w:rPr>
          <w:rFonts w:ascii="Helvetica Neue" w:cs="Helvetica Neue" w:eastAsia="Helvetica Neue" w:hAnsi="Helvetica Neue"/>
          <w:color w:val="404040"/>
          <w:sz w:val="20"/>
          <w:szCs w:val="20"/>
        </w:rPr>
      </w:pPr>
      <w:r w:rsidDel="00000000" w:rsidR="00000000" w:rsidRPr="00000000">
        <w:rPr>
          <w:rFonts w:ascii="Helvetica Neue" w:cs="Helvetica Neue" w:eastAsia="Helvetica Neue" w:hAnsi="Helvetica Neue"/>
          <w:color w:val="404040"/>
          <w:sz w:val="20"/>
          <w:szCs w:val="20"/>
          <w:rtl w:val="0"/>
        </w:rPr>
        <w:t xml:space="preserve">Dubai already profitable in-model (+$0.30) in a tight, high-occupancy market; Boston is the largest GMV pool</w:t>
      </w:r>
      <w:r w:rsidDel="00000000" w:rsidR="00000000" w:rsidRPr="00000000">
        <w:rPr>
          <w:rtl w:val="0"/>
        </w:rPr>
      </w:r>
    </w:p>
    <w:p w:rsidR="00000000" w:rsidDel="00000000" w:rsidP="00000000" w:rsidRDefault="00000000" w:rsidRPr="00000000" w14:paraId="0000008D">
      <w:pPr>
        <w:numPr>
          <w:ilvl w:val="0"/>
          <w:numId w:val="5"/>
        </w:numPr>
        <w:spacing w:line="276" w:lineRule="auto"/>
        <w:ind w:left="3600" w:hanging="360"/>
        <w:jc w:val="both"/>
        <w:rPr>
          <w:rFonts w:ascii="Helvetica Neue" w:cs="Helvetica Neue" w:eastAsia="Helvetica Neue" w:hAnsi="Helvetica Neue"/>
          <w:color w:val="404040"/>
          <w:sz w:val="20"/>
          <w:szCs w:val="20"/>
        </w:rPr>
      </w:pPr>
      <w:r w:rsidDel="00000000" w:rsidR="00000000" w:rsidRPr="00000000">
        <w:rPr>
          <w:rFonts w:ascii="Helvetica Neue" w:cs="Helvetica Neue" w:eastAsia="Helvetica Neue" w:hAnsi="Helvetica Neue"/>
          <w:color w:val="404040"/>
          <w:sz w:val="20"/>
          <w:szCs w:val="20"/>
          <w:rtl w:val="0"/>
        </w:rPr>
        <w:t xml:space="preserve">Asset-light structure scales city-to-city without lease risk; Upside scenario reaches near-breakeven group</w:t>
      </w:r>
      <w:r w:rsidDel="00000000" w:rsidR="00000000" w:rsidRPr="00000000">
        <w:rPr>
          <w:rtl w:val="0"/>
        </w:rPr>
      </w:r>
    </w:p>
    <w:p w:rsidR="00000000" w:rsidDel="00000000" w:rsidP="00000000" w:rsidRDefault="00000000" w:rsidRPr="00000000" w14:paraId="0000008E">
      <w:pPr>
        <w:spacing w:line="276" w:lineRule="auto"/>
        <w:ind w:left="2880" w:firstLine="0"/>
        <w:jc w:val="both"/>
        <w:rPr>
          <w:rFonts w:ascii="Helvetica Neue" w:cs="Helvetica Neue" w:eastAsia="Helvetica Neue" w:hAnsi="Helvetica Neue"/>
          <w:color w:val="404040"/>
          <w:sz w:val="20"/>
          <w:szCs w:val="20"/>
        </w:rPr>
      </w:pPr>
      <w:r w:rsidDel="00000000" w:rsidR="00000000" w:rsidRPr="00000000">
        <w:rPr>
          <w:rtl w:val="0"/>
        </w:rPr>
      </w:r>
    </w:p>
    <w:p w:rsidR="00000000" w:rsidDel="00000000" w:rsidP="00000000" w:rsidRDefault="00000000" w:rsidRPr="00000000" w14:paraId="0000008F">
      <w:pPr>
        <w:spacing w:line="276" w:lineRule="auto"/>
        <w:ind w:left="2880" w:firstLine="0"/>
        <w:jc w:val="both"/>
        <w:rPr>
          <w:rFonts w:ascii="Helvetica Neue" w:cs="Helvetica Neue" w:eastAsia="Helvetica Neue" w:hAnsi="Helvetica Neue"/>
          <w:color w:val="404040"/>
          <w:sz w:val="20"/>
          <w:szCs w:val="20"/>
        </w:rPr>
      </w:pPr>
      <w:r w:rsidDel="00000000" w:rsidR="00000000" w:rsidRPr="00000000">
        <w:rPr>
          <w:rFonts w:ascii="Helvetica Neue" w:cs="Helvetica Neue" w:eastAsia="Helvetica Neue" w:hAnsi="Helvetica Neue"/>
          <w:b w:val="1"/>
          <w:bCs w:val="1"/>
          <w:color w:val="363636"/>
          <w:sz w:val="20"/>
          <w:szCs w:val="20"/>
          <w:rtl w:val="0"/>
        </w:rPr>
        <w:t xml:space="preserve">Bear Case</w:t>
      </w:r>
      <w:r w:rsidDel="00000000" w:rsidR="00000000" w:rsidRPr="00000000">
        <w:rPr>
          <w:rtl w:val="0"/>
        </w:rPr>
      </w:r>
    </w:p>
    <w:p w:rsidR="00000000" w:rsidDel="00000000" w:rsidP="00000000" w:rsidRDefault="00000000" w:rsidRPr="00000000" w14:paraId="00000090">
      <w:pPr>
        <w:numPr>
          <w:ilvl w:val="0"/>
          <w:numId w:val="2"/>
        </w:numPr>
        <w:spacing w:line="276" w:lineRule="auto"/>
        <w:ind w:left="3600" w:hanging="360"/>
        <w:jc w:val="both"/>
        <w:rPr>
          <w:rFonts w:ascii="Helvetica Neue" w:cs="Helvetica Neue" w:eastAsia="Helvetica Neue" w:hAnsi="Helvetica Neue"/>
          <w:color w:val="404040"/>
          <w:sz w:val="21"/>
          <w:szCs w:val="21"/>
        </w:rPr>
      </w:pPr>
      <w:r w:rsidDel="00000000" w:rsidR="00000000" w:rsidRPr="00000000">
        <w:rPr>
          <w:rFonts w:ascii="Helvetica Neue" w:cs="Helvetica Neue" w:eastAsia="Helvetica Neue" w:hAnsi="Helvetica Neue"/>
          <w:color w:val="404040"/>
          <w:sz w:val="20"/>
          <w:szCs w:val="20"/>
          <w:rtl w:val="0"/>
        </w:rPr>
        <w:t xml:space="preserve">Singapore never breaks even across 36 months, its cost base remains the issue regardless of pricing strategies</w:t>
      </w:r>
      <w:r w:rsidDel="00000000" w:rsidR="00000000" w:rsidRPr="00000000">
        <w:rPr>
          <w:rtl w:val="0"/>
        </w:rPr>
      </w:r>
    </w:p>
    <w:p w:rsidR="00000000" w:rsidDel="00000000" w:rsidP="00000000" w:rsidRDefault="00000000" w:rsidRPr="00000000" w14:paraId="00000091">
      <w:pPr>
        <w:numPr>
          <w:ilvl w:val="0"/>
          <w:numId w:val="2"/>
        </w:numPr>
        <w:spacing w:line="276" w:lineRule="auto"/>
        <w:ind w:left="3600" w:hanging="360"/>
        <w:jc w:val="both"/>
        <w:rPr>
          <w:rFonts w:ascii="Helvetica Neue" w:cs="Helvetica Neue" w:eastAsia="Helvetica Neue" w:hAnsi="Helvetica Neue"/>
          <w:color w:val="404040"/>
          <w:sz w:val="20"/>
          <w:szCs w:val="20"/>
        </w:rPr>
      </w:pPr>
      <w:r w:rsidDel="00000000" w:rsidR="00000000" w:rsidRPr="00000000">
        <w:rPr>
          <w:rFonts w:ascii="Helvetica Neue" w:cs="Helvetica Neue" w:eastAsia="Helvetica Neue" w:hAnsi="Helvetica Neue"/>
          <w:color w:val="404040"/>
          <w:sz w:val="20"/>
          <w:szCs w:val="20"/>
          <w:rtl w:val="0"/>
        </w:rPr>
        <w:t xml:space="preserve">Below-market take rates (9.5-12%) structurally cap commission and thin the margin of safety</w:t>
      </w:r>
      <w:r w:rsidDel="00000000" w:rsidR="00000000" w:rsidRPr="00000000">
        <w:rPr>
          <w:rtl w:val="0"/>
        </w:rPr>
      </w:r>
    </w:p>
    <w:p w:rsidR="00000000" w:rsidDel="00000000" w:rsidP="00000000" w:rsidRDefault="00000000" w:rsidRPr="00000000" w14:paraId="00000092">
      <w:pPr>
        <w:numPr>
          <w:ilvl w:val="0"/>
          <w:numId w:val="2"/>
        </w:numPr>
        <w:spacing w:line="276" w:lineRule="auto"/>
        <w:ind w:left="3600" w:hanging="360"/>
        <w:jc w:val="both"/>
        <w:rPr>
          <w:rFonts w:ascii="Helvetica Neue" w:cs="Helvetica Neue" w:eastAsia="Helvetica Neue" w:hAnsi="Helvetica Neue"/>
          <w:color w:val="404040"/>
          <w:sz w:val="20"/>
          <w:szCs w:val="20"/>
        </w:rPr>
      </w:pPr>
      <w:r w:rsidDel="00000000" w:rsidR="00000000" w:rsidRPr="00000000">
        <w:rPr>
          <w:rFonts w:ascii="Helvetica Neue" w:cs="Helvetica Neue" w:eastAsia="Helvetica Neue" w:hAnsi="Helvetica Neue"/>
          <w:color w:val="404040"/>
          <w:sz w:val="20"/>
          <w:szCs w:val="20"/>
          <w:rtl w:val="0"/>
        </w:rPr>
        <w:t xml:space="preserve">Booking growth is an assumed monthly rate with no unit economics beneath it</w:t>
      </w:r>
      <w:r w:rsidDel="00000000" w:rsidR="00000000" w:rsidRPr="00000000">
        <w:rPr>
          <w:rtl w:val="0"/>
        </w:rPr>
      </w:r>
    </w:p>
    <w:p w:rsidR="00000000" w:rsidDel="00000000" w:rsidP="00000000" w:rsidRDefault="00000000" w:rsidRPr="00000000" w14:paraId="00000093">
      <w:pPr>
        <w:spacing w:line="276" w:lineRule="auto"/>
        <w:ind w:left="3600" w:firstLine="0"/>
        <w:jc w:val="both"/>
        <w:rPr>
          <w:rFonts w:ascii="Helvetica Neue" w:cs="Helvetica Neue" w:eastAsia="Helvetica Neue" w:hAnsi="Helvetica Neue"/>
          <w:color w:val="404040"/>
          <w:sz w:val="20"/>
          <w:szCs w:val="20"/>
        </w:rPr>
      </w:pPr>
      <w:r w:rsidDel="00000000" w:rsidR="00000000" w:rsidRPr="00000000">
        <w:rPr>
          <w:rtl w:val="0"/>
        </w:rPr>
      </w:r>
    </w:p>
    <w:p w:rsidR="00000000" w:rsidDel="00000000" w:rsidP="00000000" w:rsidRDefault="00000000" w:rsidRPr="00000000" w14:paraId="00000094">
      <w:pPr>
        <w:spacing w:line="276" w:lineRule="auto"/>
        <w:ind w:left="2880" w:firstLine="0"/>
        <w:jc w:val="both"/>
        <w:rPr>
          <w:rFonts w:ascii="Helvetica Neue" w:cs="Helvetica Neue" w:eastAsia="Helvetica Neue" w:hAnsi="Helvetica Neue"/>
          <w:b w:val="1"/>
          <w:bCs w:val="1"/>
          <w:color w:val="363636"/>
          <w:sz w:val="20"/>
          <w:szCs w:val="20"/>
        </w:rPr>
      </w:pPr>
      <w:r w:rsidDel="00000000" w:rsidR="00000000" w:rsidRPr="00000000">
        <w:rPr>
          <w:rFonts w:ascii="Helvetica Neue" w:cs="Helvetica Neue" w:eastAsia="Helvetica Neue" w:hAnsi="Helvetica Neue"/>
          <w:sz w:val="22"/>
          <w:szCs w:val="22"/>
        </w:rPr>
        <mc:AlternateContent>
          <mc:Choice Requires="wpg">
            <w:drawing>
              <wp:inline distB="0" distT="0" distL="0" distR="0">
                <wp:extent cx="4638675" cy="336148"/>
                <wp:effectExtent b="0" l="0" r="0" t="0"/>
                <wp:docPr id="9" name=""/>
                <a:graphic>
                  <a:graphicData uri="http://schemas.microsoft.com/office/word/2010/wordprocessingShape">
                    <wps:wsp>
                      <wps:cNvSpPr/>
                      <wps:cNvPr id="30" name="Shape 30"/>
                      <wps:spPr>
                        <a:xfrm>
                          <a:off x="3187800" y="3651046"/>
                          <a:ext cx="4316400" cy="257908"/>
                        </a:xfrm>
                        <a:prstGeom prst="rect">
                          <a:avLst/>
                        </a:prstGeom>
                        <a:solidFill>
                          <a:srgbClr val="F2F2F2"/>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1"/>
                                <w:i w:val="0"/>
                                <w:smallCaps w:val="0"/>
                                <w:strike w:val="0"/>
                                <w:color w:val="4f81bc"/>
                                <w:sz w:val="22"/>
                                <w:vertAlign w:val="baseline"/>
                              </w:rPr>
                              <w:t xml:space="preserve">Revenue sets the value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1"/>
                                <w:i w:val="0"/>
                                <w:smallCaps w:val="0"/>
                                <w:strike w:val="0"/>
                                <w:color w:val="4f81bc"/>
                                <w:sz w:val="22"/>
                                <w:vertAlign w:val="baseline"/>
                              </w:rPr>
                            </w:r>
                          </w:p>
                        </w:txbxContent>
                      </wps:txbx>
                      <wps:bodyPr anchorCtr="0" anchor="t" bIns="45700" lIns="91425" spcFirstLastPara="1" rIns="91425" wrap="square" tIns="45700">
                        <a:noAutofit/>
                      </wps:bodyPr>
                    </wps:wsp>
                  </a:graphicData>
                </a:graphic>
              </wp:inline>
            </w:drawing>
          </mc:Choice>
          <mc:Fallback>
            <w:drawing>
              <wp:inline distB="0" distT="0" distL="0" distR="0">
                <wp:extent cx="4638675" cy="336148"/>
                <wp:effectExtent b="0" l="0" r="0" t="0"/>
                <wp:docPr id="9" name="image17.png"/>
                <a:graphic>
                  <a:graphicData uri="http://schemas.openxmlformats.org/drawingml/2006/picture">
                    <pic:pic>
                      <pic:nvPicPr>
                        <pic:cNvPr id="0" name="image17.png"/>
                        <pic:cNvPicPr preferRelativeResize="0"/>
                      </pic:nvPicPr>
                      <pic:blipFill>
                        <a:blip r:embed="rId6"/>
                        <a:srcRect/>
                        <a:stretch>
                          <a:fillRect/>
                        </a:stretch>
                      </pic:blipFill>
                      <pic:spPr>
                        <a:xfrm>
                          <a:off x="0" y="0"/>
                          <a:ext cx="4638675" cy="336148"/>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95">
      <w:pPr>
        <w:spacing w:line="276" w:lineRule="auto"/>
        <w:ind w:left="2880" w:firstLine="0"/>
        <w:jc w:val="both"/>
        <w:rPr>
          <w:rFonts w:ascii="Helvetica Neue" w:cs="Helvetica Neue" w:eastAsia="Helvetica Neue" w:hAnsi="Helvetica Neue"/>
          <w:color w:val="404040"/>
          <w:sz w:val="20"/>
          <w:szCs w:val="20"/>
        </w:rPr>
      </w:pPr>
      <w:r w:rsidDel="00000000" w:rsidR="00000000" w:rsidRPr="00000000">
        <w:rPr>
          <w:rFonts w:ascii="Helvetica Neue" w:cs="Helvetica Neue" w:eastAsia="Helvetica Neue" w:hAnsi="Helvetica Neue"/>
          <w:color w:val="404040"/>
          <w:sz w:val="20"/>
          <w:szCs w:val="20"/>
          <w:rtl w:val="0"/>
        </w:rPr>
        <w:t xml:space="preserve">Because MillionSpaces is loss-making with no stabilised EBITDA, it cannot be valued on earnings: there is no profit to capitalise and no reliable terminal cash flow to discount. The right anchor for an early-stage, take-rate marketplace is a multiple of forward net commission, cross-checked against GMV to confirm the two agree. Benchmarked to comparable proptech and marketplace businesses (a high-single-digit revenue multiple) and then discounted for MillionSpaces' early stage, thin revenue base, and single proven market, a 3 to 6x forward net commission multiple is appropriate. Applied to the model's forward commission, this supports an illustrative enterprise value of roughly $7M to $14M, with GMV multiples landing in the same range. </w:t>
      </w:r>
    </w:p>
    <w:p w:rsidR="00000000" w:rsidDel="00000000" w:rsidP="00000000" w:rsidRDefault="00000000" w:rsidRPr="00000000" w14:paraId="00000096">
      <w:pPr>
        <w:spacing w:line="276" w:lineRule="auto"/>
        <w:ind w:left="2880" w:firstLine="0"/>
        <w:jc w:val="both"/>
        <w:rPr>
          <w:rFonts w:ascii="Helvetica Neue" w:cs="Helvetica Neue" w:eastAsia="Helvetica Neue" w:hAnsi="Helvetica Neue"/>
          <w:color w:val="404040"/>
          <w:sz w:val="20"/>
          <w:szCs w:val="20"/>
        </w:rPr>
      </w:pPr>
      <w:r w:rsidDel="00000000" w:rsidR="00000000" w:rsidRPr="00000000">
        <w:rPr>
          <w:rFonts w:ascii="Helvetica Neue" w:cs="Helvetica Neue" w:eastAsia="Helvetica Neue" w:hAnsi="Helvetica Neue"/>
          <w:color w:val="404040"/>
          <w:sz w:val="20"/>
          <w:szCs w:val="20"/>
        </w:rPr>
        <w:drawing>
          <wp:inline distB="114300" distT="114300" distL="114300" distR="114300">
            <wp:extent cx="4866118" cy="2031844"/>
            <wp:effectExtent b="0" l="0" r="0" t="0"/>
            <wp:docPr id="40" name="image13.png"/>
            <a:graphic>
              <a:graphicData uri="http://schemas.openxmlformats.org/drawingml/2006/picture">
                <pic:pic>
                  <pic:nvPicPr>
                    <pic:cNvPr id="0" name="image13.png"/>
                    <pic:cNvPicPr preferRelativeResize="0"/>
                  </pic:nvPicPr>
                  <pic:blipFill>
                    <a:blip r:embed="rId18"/>
                    <a:srcRect b="-9859" l="0" r="0" t="9859"/>
                    <a:stretch>
                      <a:fillRect/>
                    </a:stretch>
                  </pic:blipFill>
                  <pic:spPr>
                    <a:xfrm>
                      <a:off x="0" y="0"/>
                      <a:ext cx="4866118" cy="2031844"/>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spacing w:line="276" w:lineRule="auto"/>
        <w:ind w:left="2880" w:firstLine="0"/>
        <w:jc w:val="both"/>
        <w:rPr>
          <w:rFonts w:ascii="Helvetica Neue" w:cs="Helvetica Neue" w:eastAsia="Helvetica Neue" w:hAnsi="Helvetica Neue"/>
          <w:color w:val="404040"/>
          <w:sz w:val="20"/>
          <w:szCs w:val="20"/>
        </w:rPr>
      </w:pPr>
      <w:r w:rsidDel="00000000" w:rsidR="00000000" w:rsidRPr="00000000">
        <w:rPr>
          <w:rFonts w:ascii="Helvetica Neue" w:cs="Helvetica Neue" w:eastAsia="Helvetica Neue" w:hAnsi="Helvetica Neue"/>
          <w:color w:val="404040"/>
          <w:sz w:val="20"/>
          <w:szCs w:val="20"/>
        </w:rPr>
        <w:drawing>
          <wp:inline distB="114300" distT="114300" distL="114300" distR="114300">
            <wp:extent cx="4242118" cy="2029219"/>
            <wp:effectExtent b="0" l="0" r="0" t="0"/>
            <wp:docPr id="39" name="image2.png"/>
            <a:graphic>
              <a:graphicData uri="http://schemas.openxmlformats.org/drawingml/2006/picture">
                <pic:pic>
                  <pic:nvPicPr>
                    <pic:cNvPr id="0" name="image2.png"/>
                    <pic:cNvPicPr preferRelativeResize="0"/>
                  </pic:nvPicPr>
                  <pic:blipFill>
                    <a:blip r:embed="rId19"/>
                    <a:srcRect b="-7512" l="0" r="0" t="7512"/>
                    <a:stretch>
                      <a:fillRect/>
                    </a:stretch>
                  </pic:blipFill>
                  <pic:spPr>
                    <a:xfrm>
                      <a:off x="0" y="0"/>
                      <a:ext cx="4242118" cy="2029219"/>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spacing w:line="276" w:lineRule="auto"/>
        <w:ind w:left="2880" w:firstLine="0"/>
        <w:jc w:val="both"/>
        <w:rPr>
          <w:rFonts w:ascii="Helvetica Neue" w:cs="Helvetica Neue" w:eastAsia="Helvetica Neue" w:hAnsi="Helvetica Neue"/>
          <w:color w:val="404040"/>
          <w:sz w:val="20"/>
          <w:szCs w:val="20"/>
        </w:rPr>
      </w:pPr>
      <w:r w:rsidDel="00000000" w:rsidR="00000000" w:rsidRPr="00000000">
        <w:rPr>
          <w:rtl w:val="0"/>
        </w:rPr>
      </w:r>
    </w:p>
    <w:p w:rsidR="00000000" w:rsidDel="00000000" w:rsidP="00000000" w:rsidRDefault="00000000" w:rsidRPr="00000000" w14:paraId="00000099">
      <w:pPr>
        <w:widowControl w:val="0"/>
        <w:tabs>
          <w:tab w:val="left" w:leader="none" w:pos="463"/>
        </w:tabs>
        <w:spacing w:after="240" w:line="290" w:lineRule="auto"/>
        <w:ind w:left="2880" w:right="283" w:firstLine="0"/>
        <w:jc w:val="both"/>
        <w:rPr>
          <w:rFonts w:ascii="Helvetica Neue" w:cs="Helvetica Neue" w:eastAsia="Helvetica Neue" w:hAnsi="Helvetica Neue"/>
          <w:b w:val="1"/>
          <w:bCs w:val="1"/>
          <w:color w:val="363636"/>
          <w:sz w:val="20"/>
          <w:szCs w:val="20"/>
        </w:rPr>
      </w:pPr>
      <w:r w:rsidDel="00000000" w:rsidR="00000000" w:rsidRPr="00000000">
        <w:rPr>
          <w:rFonts w:ascii="Helvetica Neue" w:cs="Helvetica Neue" w:eastAsia="Helvetica Neue" w:hAnsi="Helvetica Neue"/>
          <w:b w:val="1"/>
          <w:bCs w:val="1"/>
          <w:color w:val="363636"/>
          <w:sz w:val="20"/>
          <w:szCs w:val="20"/>
          <w:rtl w:val="0"/>
        </w:rPr>
        <w:t xml:space="preserve">Singapore is the swing factor</w:t>
      </w:r>
    </w:p>
    <w:p w:rsidR="00000000" w:rsidDel="00000000" w:rsidP="00000000" w:rsidRDefault="00000000" w:rsidRPr="00000000" w14:paraId="0000009A">
      <w:pPr>
        <w:widowControl w:val="0"/>
        <w:tabs>
          <w:tab w:val="left" w:leader="none" w:pos="463"/>
        </w:tabs>
        <w:spacing w:after="240" w:line="290" w:lineRule="auto"/>
        <w:ind w:left="2880" w:right="283" w:firstLine="0"/>
        <w:jc w:val="both"/>
        <w:rPr>
          <w:rFonts w:ascii="Helvetica Neue" w:cs="Helvetica Neue" w:eastAsia="Helvetica Neue" w:hAnsi="Helvetica Neue"/>
          <w:color w:val="404040"/>
          <w:sz w:val="20"/>
          <w:szCs w:val="20"/>
        </w:rPr>
      </w:pPr>
      <w:r w:rsidDel="00000000" w:rsidR="00000000" w:rsidRPr="00000000">
        <w:rPr>
          <w:rFonts w:ascii="Helvetica Neue" w:cs="Helvetica Neue" w:eastAsia="Helvetica Neue" w:hAnsi="Helvetica Neue"/>
          <w:color w:val="404040"/>
          <w:sz w:val="20"/>
          <w:szCs w:val="20"/>
          <w:rtl w:val="0"/>
        </w:rPr>
        <w:t xml:space="preserve">Singapore is the lead market and the single largest determinant of group value, and while it remains the weakest element, it no longer fails outright. It still loses money over the 36-month forecast, ending the period in deficit at about $1.04M, but a move to a 15% take rate (now at the market median) and a leaner cost base have roughly halved that loss. Its implied break-even commission rate has fallen to the mid-30s percent, still above anything the market would bear, which means the residual issue is structural cost rather than pricing, with operating expense still running at a multiple of net commission. This matters in two directions. Singapore is the principal drag on the blended number now, and it remains the largest single source of further upside if management can keep tightening the cost base. Until more of that discipline is visible on paper, the prudent stance is to treat Singapore as improving but not yet a value driver.</w:t>
      </w:r>
    </w:p>
    <w:p w:rsidR="00000000" w:rsidDel="00000000" w:rsidP="00000000" w:rsidRDefault="00000000" w:rsidRPr="00000000" w14:paraId="0000009B">
      <w:pPr>
        <w:spacing w:line="276" w:lineRule="auto"/>
        <w:ind w:left="2880" w:firstLine="0"/>
        <w:jc w:val="both"/>
        <w:rPr>
          <w:rFonts w:ascii="Helvetica Neue" w:cs="Helvetica Neue" w:eastAsia="Helvetica Neue" w:hAnsi="Helvetica Neue"/>
          <w:color w:val="404040"/>
          <w:sz w:val="20"/>
          <w:szCs w:val="20"/>
        </w:rPr>
      </w:pPr>
      <w:r w:rsidDel="00000000" w:rsidR="00000000" w:rsidRPr="00000000">
        <w:rPr>
          <w:rtl w:val="0"/>
        </w:rPr>
      </w:r>
    </w:p>
    <w:p w:rsidR="00000000" w:rsidDel="00000000" w:rsidP="00000000" w:rsidRDefault="00000000" w:rsidRPr="00000000" w14:paraId="0000009C">
      <w:pPr>
        <w:spacing w:line="276" w:lineRule="auto"/>
        <w:ind w:left="2880" w:firstLine="0"/>
        <w:jc w:val="both"/>
        <w:rPr>
          <w:rFonts w:ascii="Helvetica Neue" w:cs="Helvetica Neue" w:eastAsia="Helvetica Neue" w:hAnsi="Helvetica Neue"/>
          <w:color w:val="404040"/>
          <w:sz w:val="20"/>
          <w:szCs w:val="20"/>
        </w:rPr>
      </w:pPr>
      <w:r w:rsidDel="00000000" w:rsidR="00000000" w:rsidRPr="00000000">
        <w:rPr>
          <w:rFonts w:ascii="Helvetica Neue" w:cs="Helvetica Neue" w:eastAsia="Helvetica Neue" w:hAnsi="Helvetica Neue"/>
          <w:b w:val="1"/>
          <w:bCs w:val="1"/>
          <w:color w:val="363636"/>
          <w:sz w:val="20"/>
          <w:szCs w:val="20"/>
          <w:rtl w:val="0"/>
        </w:rPr>
        <w:t xml:space="preserve">Key upsides to note</w:t>
      </w:r>
      <w:r w:rsidDel="00000000" w:rsidR="00000000" w:rsidRPr="00000000">
        <w:rPr>
          <w:rtl w:val="0"/>
        </w:rPr>
      </w:r>
    </w:p>
    <w:p w:rsidR="00000000" w:rsidDel="00000000" w:rsidP="00000000" w:rsidRDefault="00000000" w:rsidRPr="00000000" w14:paraId="0000009D">
      <w:pPr>
        <w:numPr>
          <w:ilvl w:val="0"/>
          <w:numId w:val="2"/>
        </w:numPr>
        <w:spacing w:line="276" w:lineRule="auto"/>
        <w:ind w:left="3600" w:hanging="360"/>
        <w:jc w:val="both"/>
        <w:rPr>
          <w:rFonts w:ascii="Helvetica Neue" w:cs="Helvetica Neue" w:eastAsia="Helvetica Neue" w:hAnsi="Helvetica Neue"/>
          <w:b w:val="1"/>
          <w:bCs w:val="1"/>
          <w:color w:val="404040"/>
          <w:sz w:val="21"/>
          <w:szCs w:val="21"/>
        </w:rPr>
      </w:pPr>
      <w:r w:rsidDel="00000000" w:rsidR="00000000" w:rsidRPr="00000000">
        <w:rPr>
          <w:rFonts w:ascii="Helvetica Neue" w:cs="Helvetica Neue" w:eastAsia="Helvetica Neue" w:hAnsi="Helvetica Neue"/>
          <w:b w:val="1"/>
          <w:bCs w:val="1"/>
          <w:color w:val="404040"/>
          <w:sz w:val="20"/>
          <w:szCs w:val="20"/>
          <w:rtl w:val="0"/>
        </w:rPr>
        <w:t xml:space="preserve">Dubai and Boston carry genuine optionality:</w:t>
      </w:r>
      <w:r w:rsidDel="00000000" w:rsidR="00000000" w:rsidRPr="00000000">
        <w:rPr>
          <w:rtl w:val="0"/>
        </w:rPr>
      </w:r>
    </w:p>
    <w:p w:rsidR="00000000" w:rsidDel="00000000" w:rsidP="00000000" w:rsidRDefault="00000000" w:rsidRPr="00000000" w14:paraId="0000009E">
      <w:pPr>
        <w:numPr>
          <w:ilvl w:val="1"/>
          <w:numId w:val="2"/>
        </w:numPr>
        <w:spacing w:line="276" w:lineRule="auto"/>
        <w:ind w:left="4320" w:hanging="360"/>
        <w:jc w:val="both"/>
        <w:rPr>
          <w:rFonts w:ascii="Helvetica Neue" w:cs="Helvetica Neue" w:eastAsia="Helvetica Neue" w:hAnsi="Helvetica Neue"/>
          <w:color w:val="404040"/>
          <w:sz w:val="20"/>
          <w:szCs w:val="20"/>
        </w:rPr>
      </w:pPr>
      <w:r w:rsidDel="00000000" w:rsidR="00000000" w:rsidRPr="00000000">
        <w:rPr>
          <w:rFonts w:ascii="Helvetica Neue" w:cs="Helvetica Neue" w:eastAsia="Helvetica Neue" w:hAnsi="Helvetica Neue"/>
          <w:color w:val="404040"/>
          <w:sz w:val="20"/>
          <w:szCs w:val="20"/>
          <w:rtl w:val="0"/>
        </w:rPr>
        <w:t xml:space="preserve">Dubai is already profitable in-model in a high-occupancy marketL Boston is the largest GMV pool in a large, fast-growing US flex market:  Both reward executing rather than relying on optimistic assumptions</w:t>
      </w:r>
      <w:r w:rsidDel="00000000" w:rsidR="00000000" w:rsidRPr="00000000">
        <w:rPr>
          <w:rtl w:val="0"/>
        </w:rPr>
      </w:r>
    </w:p>
    <w:p w:rsidR="00000000" w:rsidDel="00000000" w:rsidP="00000000" w:rsidRDefault="00000000" w:rsidRPr="00000000" w14:paraId="0000009F">
      <w:pPr>
        <w:numPr>
          <w:ilvl w:val="0"/>
          <w:numId w:val="2"/>
        </w:numPr>
        <w:spacing w:line="276" w:lineRule="auto"/>
        <w:ind w:left="3600" w:hanging="360"/>
        <w:jc w:val="both"/>
        <w:rPr>
          <w:rFonts w:ascii="Helvetica Neue" w:cs="Helvetica Neue" w:eastAsia="Helvetica Neue" w:hAnsi="Helvetica Neue"/>
          <w:b w:val="1"/>
          <w:bCs w:val="1"/>
          <w:color w:val="404040"/>
          <w:sz w:val="20"/>
          <w:szCs w:val="20"/>
        </w:rPr>
      </w:pPr>
      <w:r w:rsidDel="00000000" w:rsidR="00000000" w:rsidRPr="00000000">
        <w:rPr>
          <w:rFonts w:ascii="Helvetica Neue" w:cs="Helvetica Neue" w:eastAsia="Helvetica Neue" w:hAnsi="Helvetica Neue"/>
          <w:b w:val="1"/>
          <w:bCs w:val="1"/>
          <w:color w:val="404040"/>
          <w:sz w:val="20"/>
          <w:szCs w:val="20"/>
          <w:rtl w:val="0"/>
        </w:rPr>
        <w:t xml:space="preserve">Near-breakeven is within reach:</w:t>
      </w:r>
    </w:p>
    <w:p w:rsidR="00000000" w:rsidDel="00000000" w:rsidP="00000000" w:rsidRDefault="00000000" w:rsidRPr="00000000" w14:paraId="000000A0">
      <w:pPr>
        <w:numPr>
          <w:ilvl w:val="1"/>
          <w:numId w:val="2"/>
        </w:numPr>
        <w:spacing w:line="276" w:lineRule="auto"/>
        <w:ind w:left="4320" w:hanging="360"/>
        <w:jc w:val="both"/>
        <w:rPr>
          <w:rFonts w:ascii="Helvetica Neue" w:cs="Helvetica Neue" w:eastAsia="Helvetica Neue" w:hAnsi="Helvetica Neue"/>
          <w:color w:val="404040"/>
          <w:sz w:val="20"/>
          <w:szCs w:val="20"/>
        </w:rPr>
      </w:pPr>
      <w:r w:rsidDel="00000000" w:rsidR="00000000" w:rsidRPr="00000000">
        <w:rPr>
          <w:rFonts w:ascii="Helvetica Neue" w:cs="Helvetica Neue" w:eastAsia="Helvetica Neue" w:hAnsi="Helvetica Neue"/>
          <w:color w:val="404040"/>
          <w:sz w:val="20"/>
          <w:szCs w:val="20"/>
          <w:rtl w:val="0"/>
        </w:rPr>
        <w:t xml:space="preserve">The Upside scenario brings the group to roughly breakeven, so a credible path to positive group BITDA, the trigger that would move MillionSpaces from venture pricing toward an earnings multiple, is not far off</w:t>
      </w:r>
      <w:r w:rsidDel="00000000" w:rsidR="00000000" w:rsidRPr="00000000">
        <w:rPr>
          <w:rtl w:val="0"/>
        </w:rPr>
      </w:r>
    </w:p>
    <w:p w:rsidR="00000000" w:rsidDel="00000000" w:rsidP="00000000" w:rsidRDefault="00000000" w:rsidRPr="00000000" w14:paraId="000000A1">
      <w:pPr>
        <w:spacing w:line="276" w:lineRule="auto"/>
        <w:ind w:left="0" w:firstLine="0"/>
        <w:jc w:val="both"/>
        <w:rPr>
          <w:rFonts w:ascii="Helvetica Neue" w:cs="Helvetica Neue" w:eastAsia="Helvetica Neue" w:hAnsi="Helvetica Neue"/>
          <w:color w:val="404040"/>
          <w:sz w:val="20"/>
          <w:szCs w:val="20"/>
        </w:rPr>
      </w:pPr>
      <w:r w:rsidDel="00000000" w:rsidR="00000000" w:rsidRPr="00000000">
        <w:rPr>
          <w:rFonts w:ascii="Helvetica Neue" w:cs="Helvetica Neue" w:eastAsia="Helvetica Neue" w:hAnsi="Helvetica Neue"/>
          <w:color w:val="404040"/>
          <w:sz w:val="20"/>
          <w:szCs w:val="20"/>
          <w:rtl w:val="0"/>
        </w:rPr>
        <w:tab/>
        <w:tab/>
        <w:tab/>
        <w:tab/>
      </w:r>
    </w:p>
    <w:p w:rsidR="00000000" w:rsidDel="00000000" w:rsidP="00000000" w:rsidRDefault="00000000" w:rsidRPr="00000000" w14:paraId="000000A2">
      <w:pPr>
        <w:spacing w:line="276" w:lineRule="auto"/>
        <w:jc w:val="both"/>
        <w:rPr>
          <w:rFonts w:ascii="Helvetica Neue" w:cs="Helvetica Neue" w:eastAsia="Helvetica Neue" w:hAnsi="Helvetica Neue"/>
          <w:color w:val="404040"/>
          <w:sz w:val="20"/>
          <w:szCs w:val="2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870909</wp:posOffset>
            </wp:positionH>
            <wp:positionV relativeFrom="paragraph">
              <wp:posOffset>127449</wp:posOffset>
            </wp:positionV>
            <wp:extent cx="5425757" cy="2793459"/>
            <wp:effectExtent b="0" l="0" r="0" t="0"/>
            <wp:wrapTopAndBottom distB="114300" distT="114300"/>
            <wp:docPr id="41"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5425757" cy="2793459"/>
                    </a:xfrm>
                    <a:prstGeom prst="rect"/>
                    <a:ln/>
                  </pic:spPr>
                </pic:pic>
              </a:graphicData>
            </a:graphic>
          </wp:anchor>
        </w:drawing>
      </w:r>
    </w:p>
    <w:p w:rsidR="00000000" w:rsidDel="00000000" w:rsidP="00000000" w:rsidRDefault="00000000" w:rsidRPr="00000000" w14:paraId="000000A3">
      <w:pPr>
        <w:spacing w:line="276" w:lineRule="auto"/>
        <w:jc w:val="both"/>
        <w:rPr>
          <w:rFonts w:ascii="Helvetica Neue" w:cs="Helvetica Neue" w:eastAsia="Helvetica Neue" w:hAnsi="Helvetica Neue"/>
          <w:color w:val="404040"/>
          <w:sz w:val="20"/>
          <w:szCs w:val="20"/>
        </w:rPr>
      </w:pPr>
      <w:r w:rsidDel="00000000" w:rsidR="00000000" w:rsidRPr="00000000">
        <w:rPr>
          <w:rtl w:val="0"/>
        </w:rPr>
      </w:r>
    </w:p>
    <w:p w:rsidR="00000000" w:rsidDel="00000000" w:rsidP="00000000" w:rsidRDefault="00000000" w:rsidRPr="00000000" w14:paraId="000000A4">
      <w:pPr>
        <w:widowControl w:val="0"/>
        <w:tabs>
          <w:tab w:val="left" w:leader="none" w:pos="463"/>
        </w:tabs>
        <w:spacing w:after="240" w:line="290" w:lineRule="auto"/>
        <w:ind w:left="2880" w:right="283" w:firstLine="0"/>
        <w:jc w:val="both"/>
        <w:rPr>
          <w:rFonts w:ascii="Helvetica Neue" w:cs="Helvetica Neue" w:eastAsia="Helvetica Neue" w:hAnsi="Helvetica Neue"/>
          <w:b w:val="1"/>
          <w:bCs w:val="1"/>
          <w:color w:val="363636"/>
          <w:sz w:val="20"/>
          <w:szCs w:val="20"/>
        </w:rPr>
      </w:pPr>
      <w:r w:rsidDel="00000000" w:rsidR="00000000" w:rsidRPr="00000000">
        <w:rPr>
          <w:rFonts w:ascii="Helvetica Neue" w:cs="Helvetica Neue" w:eastAsia="Helvetica Neue" w:hAnsi="Helvetica Neue"/>
          <w:b w:val="1"/>
          <w:bCs w:val="1"/>
          <w:color w:val="363636"/>
          <w:sz w:val="20"/>
          <w:szCs w:val="20"/>
          <w:rtl w:val="0"/>
        </w:rPr>
        <w:t xml:space="preserve">Investment Conclusion</w:t>
      </w:r>
    </w:p>
    <w:p w:rsidR="00000000" w:rsidDel="00000000" w:rsidP="00000000" w:rsidRDefault="00000000" w:rsidRPr="00000000" w14:paraId="000000A5">
      <w:pPr>
        <w:widowControl w:val="0"/>
        <w:tabs>
          <w:tab w:val="left" w:leader="none" w:pos="463"/>
        </w:tabs>
        <w:spacing w:after="240" w:line="290" w:lineRule="auto"/>
        <w:ind w:left="2880" w:right="283" w:firstLine="0"/>
        <w:jc w:val="both"/>
        <w:rPr>
          <w:rFonts w:ascii="Helvetica Neue" w:cs="Helvetica Neue" w:eastAsia="Helvetica Neue" w:hAnsi="Helvetica Neue"/>
          <w:color w:val="404040"/>
          <w:sz w:val="20"/>
          <w:szCs w:val="20"/>
        </w:rPr>
      </w:pPr>
      <w:r w:rsidDel="00000000" w:rsidR="00000000" w:rsidRPr="00000000">
        <w:rPr>
          <w:rFonts w:ascii="Helvetica Neue" w:cs="Helvetica Neue" w:eastAsia="Helvetica Neue" w:hAnsi="Helvetica Neue"/>
          <w:color w:val="404040"/>
          <w:sz w:val="20"/>
          <w:szCs w:val="20"/>
          <w:rtl w:val="0"/>
        </w:rPr>
        <w:t xml:space="preserve">MillionSpaces is a credible early-stage marketplace that we value at an illustrative $7M to $14M, anchored on a discounted multiple of forward commission revenue and confirmed by a GMV cross-check. Our stance is neutral but strengthening. The business is no longer deeply loss-making: the group loses about $0.63M over the three-year horizon, roughly half the prior estimate, and crosses into profit in Year 2, with a credible upside case of +$0.67M and a downside of about -$1.75M that stays within the funding buffer the model assumes. The case rests on execution rather than current earnings, and one risk dominates the rest: Singapore still does not cover its own cost base, so cost discipline is the single biggest swing factor for both the valuation and the path to group profitability. We would move from neutral toward constructive once four things are in hand: Sri Lanka's trading actuals (the proven market the model leaves out), a clear view of how the launch is funded and the runway it buys, a single designated base case, and unit economics, CAC, repeat rate and churn, beneath the assumed booking growth. On the current evidence the asset is fairly priced for its risk, with genuine room to re-rate as those items are delivered.</w:t>
      </w:r>
    </w:p>
    <w:p w:rsidR="00000000" w:rsidDel="00000000" w:rsidP="00000000" w:rsidRDefault="00000000" w:rsidRPr="00000000" w14:paraId="000000A6">
      <w:pPr>
        <w:widowControl w:val="0"/>
        <w:tabs>
          <w:tab w:val="left" w:leader="none" w:pos="463"/>
        </w:tabs>
        <w:spacing w:after="240" w:line="290" w:lineRule="auto"/>
        <w:ind w:left="2880" w:right="283" w:firstLine="0"/>
        <w:jc w:val="both"/>
        <w:rPr>
          <w:rFonts w:ascii="Helvetica Neue" w:cs="Helvetica Neue" w:eastAsia="Helvetica Neue" w:hAnsi="Helvetica Neue"/>
          <w:color w:val="404040"/>
          <w:sz w:val="20"/>
          <w:szCs w:val="20"/>
        </w:rPr>
      </w:pPr>
      <w:r w:rsidDel="00000000" w:rsidR="00000000" w:rsidRPr="00000000">
        <w:rPr>
          <w:rtl w:val="0"/>
        </w:rPr>
      </w:r>
    </w:p>
    <w:p w:rsidR="00000000" w:rsidDel="00000000" w:rsidP="00000000" w:rsidRDefault="00000000" w:rsidRPr="00000000" w14:paraId="000000A7">
      <w:pPr>
        <w:widowControl w:val="0"/>
        <w:tabs>
          <w:tab w:val="left" w:leader="none" w:pos="463"/>
        </w:tabs>
        <w:spacing w:before="94" w:line="290" w:lineRule="auto"/>
        <w:ind w:left="2880" w:right="283" w:firstLine="0"/>
        <w:jc w:val="both"/>
        <w:rPr>
          <w:b w:val="1"/>
          <w:bCs w:val="1"/>
          <w:sz w:val="22"/>
          <w:szCs w:val="22"/>
        </w:rPr>
      </w:pPr>
      <w:r w:rsidDel="00000000" w:rsidR="00000000" w:rsidRPr="00000000">
        <w:rPr>
          <w:rtl w:val="0"/>
        </w:rPr>
      </w:r>
    </w:p>
    <w:p w:rsidR="00000000" w:rsidDel="00000000" w:rsidP="00000000" w:rsidRDefault="00000000" w:rsidRPr="00000000" w14:paraId="000000A8">
      <w:pPr>
        <w:widowControl w:val="0"/>
        <w:tabs>
          <w:tab w:val="left" w:leader="none" w:pos="463"/>
        </w:tabs>
        <w:spacing w:before="94" w:line="290" w:lineRule="auto"/>
        <w:ind w:left="2880" w:right="283" w:firstLine="0"/>
        <w:jc w:val="both"/>
        <w:rPr>
          <w:b w:val="1"/>
          <w:bCs w:val="1"/>
          <w:sz w:val="22"/>
          <w:szCs w:val="22"/>
        </w:rPr>
      </w:pPr>
      <w:r w:rsidDel="00000000" w:rsidR="00000000" w:rsidRPr="00000000">
        <w:rPr>
          <w:rtl w:val="0"/>
        </w:rPr>
      </w:r>
    </w:p>
    <w:p w:rsidR="00000000" w:rsidDel="00000000" w:rsidP="00000000" w:rsidRDefault="00000000" w:rsidRPr="00000000" w14:paraId="000000A9">
      <w:pPr>
        <w:widowControl w:val="0"/>
        <w:tabs>
          <w:tab w:val="left" w:leader="none" w:pos="463"/>
        </w:tabs>
        <w:spacing w:before="94" w:line="290" w:lineRule="auto"/>
        <w:ind w:left="2880" w:right="283" w:firstLine="0"/>
        <w:jc w:val="both"/>
        <w:rPr>
          <w:rFonts w:ascii="Helvetica Neue" w:cs="Helvetica Neue" w:eastAsia="Helvetica Neue" w:hAnsi="Helvetica Neue"/>
          <w:color w:val="404040"/>
          <w:sz w:val="21"/>
          <w:szCs w:val="21"/>
        </w:rPr>
      </w:pPr>
      <w:r w:rsidDel="00000000" w:rsidR="00000000" w:rsidRPr="00000000">
        <w:rPr>
          <w:rtl w:val="0"/>
        </w:rPr>
      </w:r>
    </w:p>
    <w:p w:rsidR="00000000" w:rsidDel="00000000" w:rsidP="00000000" w:rsidRDefault="00000000" w:rsidRPr="00000000" w14:paraId="000000AA">
      <w:pPr>
        <w:widowControl w:val="0"/>
        <w:tabs>
          <w:tab w:val="left" w:leader="none" w:pos="463"/>
        </w:tabs>
        <w:spacing w:before="94" w:line="290" w:lineRule="auto"/>
        <w:ind w:left="2880" w:right="283" w:firstLine="0"/>
        <w:jc w:val="both"/>
        <w:rPr>
          <w:rFonts w:ascii="Helvetica Neue" w:cs="Helvetica Neue" w:eastAsia="Helvetica Neue" w:hAnsi="Helvetica Neue"/>
          <w:color w:val="404040"/>
          <w:sz w:val="21"/>
          <w:szCs w:val="21"/>
        </w:rPr>
      </w:pPr>
      <w:r w:rsidDel="00000000" w:rsidR="00000000" w:rsidRPr="00000000">
        <w:rPr>
          <w:rtl w:val="0"/>
        </w:rPr>
      </w:r>
    </w:p>
    <w:p w:rsidR="00000000" w:rsidDel="00000000" w:rsidP="00000000" w:rsidRDefault="00000000" w:rsidRPr="00000000" w14:paraId="000000AB">
      <w:pPr>
        <w:widowControl w:val="0"/>
        <w:tabs>
          <w:tab w:val="left" w:leader="none" w:pos="463"/>
        </w:tabs>
        <w:spacing w:before="94" w:line="290" w:lineRule="auto"/>
        <w:ind w:left="2880" w:right="283" w:firstLine="0"/>
        <w:jc w:val="both"/>
        <w:rPr>
          <w:rFonts w:ascii="Helvetica Neue" w:cs="Helvetica Neue" w:eastAsia="Helvetica Neue" w:hAnsi="Helvetica Neue"/>
          <w:color w:val="404040"/>
          <w:sz w:val="20"/>
          <w:szCs w:val="20"/>
        </w:rPr>
      </w:pPr>
      <w:r w:rsidDel="00000000" w:rsidR="00000000" w:rsidRPr="00000000">
        <w:rPr>
          <w:rtl w:val="0"/>
        </w:rPr>
      </w:r>
    </w:p>
    <w:p w:rsidR="00000000" w:rsidDel="00000000" w:rsidP="00000000" w:rsidRDefault="00000000" w:rsidRPr="00000000" w14:paraId="000000AC">
      <w:pPr>
        <w:widowControl w:val="0"/>
        <w:tabs>
          <w:tab w:val="left" w:leader="none" w:pos="463"/>
        </w:tabs>
        <w:spacing w:before="94" w:line="290" w:lineRule="auto"/>
        <w:ind w:left="2880" w:right="283" w:firstLine="0"/>
        <w:jc w:val="both"/>
        <w:rPr>
          <w:rFonts w:ascii="Helvetica Neue" w:cs="Helvetica Neue" w:eastAsia="Helvetica Neue" w:hAnsi="Helvetica Neue"/>
          <w:color w:val="404040"/>
          <w:sz w:val="20"/>
          <w:szCs w:val="20"/>
        </w:rPr>
      </w:pPr>
      <w:r w:rsidDel="00000000" w:rsidR="00000000" w:rsidRPr="00000000">
        <w:rPr>
          <w:rtl w:val="0"/>
        </w:rPr>
      </w:r>
    </w:p>
    <w:p w:rsidR="00000000" w:rsidDel="00000000" w:rsidP="00000000" w:rsidRDefault="00000000" w:rsidRPr="00000000" w14:paraId="000000AD">
      <w:pPr>
        <w:widowControl w:val="0"/>
        <w:tabs>
          <w:tab w:val="left" w:leader="none" w:pos="463"/>
        </w:tabs>
        <w:spacing w:before="94" w:line="290" w:lineRule="auto"/>
        <w:ind w:right="283"/>
        <w:jc w:val="both"/>
        <w:rPr>
          <w:rFonts w:ascii="Helvetica Neue" w:cs="Helvetica Neue" w:eastAsia="Helvetica Neue" w:hAnsi="Helvetica Neue"/>
          <w:b w:val="1"/>
          <w:bCs w:val="1"/>
          <w:color w:val="363636"/>
          <w:sz w:val="20"/>
          <w:szCs w:val="20"/>
        </w:rPr>
      </w:pPr>
      <w:r w:rsidDel="00000000" w:rsidR="00000000" w:rsidRPr="00000000">
        <w:rPr>
          <w:rtl w:val="0"/>
        </w:rPr>
      </w:r>
    </w:p>
    <w:p w:rsidR="00000000" w:rsidDel="00000000" w:rsidP="00000000" w:rsidRDefault="00000000" w:rsidRPr="00000000" w14:paraId="000000AE">
      <w:pPr>
        <w:widowControl w:val="0"/>
        <w:tabs>
          <w:tab w:val="left" w:leader="none" w:pos="463"/>
        </w:tabs>
        <w:spacing w:before="94" w:line="290" w:lineRule="auto"/>
        <w:ind w:right="283"/>
        <w:jc w:val="both"/>
        <w:rPr>
          <w:rFonts w:ascii="Helvetica Neue" w:cs="Helvetica Neue" w:eastAsia="Helvetica Neue" w:hAnsi="Helvetica Neue"/>
          <w:b w:val="1"/>
          <w:bCs w:val="1"/>
          <w:color w:val="363636"/>
          <w:sz w:val="20"/>
          <w:szCs w:val="20"/>
        </w:rPr>
      </w:pPr>
      <w:r w:rsidDel="00000000" w:rsidR="00000000" w:rsidRPr="00000000">
        <w:rPr>
          <w:rtl w:val="0"/>
        </w:rPr>
      </w:r>
    </w:p>
    <w:p w:rsidR="00000000" w:rsidDel="00000000" w:rsidP="00000000" w:rsidRDefault="00000000" w:rsidRPr="00000000" w14:paraId="000000AF">
      <w:pPr>
        <w:widowControl w:val="0"/>
        <w:tabs>
          <w:tab w:val="left" w:leader="none" w:pos="463"/>
        </w:tabs>
        <w:spacing w:before="94" w:line="290" w:lineRule="auto"/>
        <w:ind w:left="2880" w:right="283" w:firstLine="0"/>
        <w:jc w:val="both"/>
        <w:rPr>
          <w:rFonts w:ascii="Helvetica Neue" w:cs="Helvetica Neue" w:eastAsia="Helvetica Neue" w:hAnsi="Helvetica Neue"/>
          <w:color w:val="404040"/>
          <w:sz w:val="20"/>
          <w:szCs w:val="20"/>
        </w:rPr>
      </w:pPr>
      <w:r w:rsidDel="00000000" w:rsidR="00000000" w:rsidRPr="00000000">
        <w:rPr>
          <w:rtl w:val="0"/>
        </w:rPr>
      </w:r>
    </w:p>
    <w:p w:rsidR="00000000" w:rsidDel="00000000" w:rsidP="00000000" w:rsidRDefault="00000000" w:rsidRPr="00000000" w14:paraId="000000B0">
      <w:pPr>
        <w:widowControl w:val="0"/>
        <w:tabs>
          <w:tab w:val="left" w:leader="none" w:pos="463"/>
        </w:tabs>
        <w:spacing w:before="94" w:line="290" w:lineRule="auto"/>
        <w:ind w:left="2880" w:right="283" w:firstLine="0"/>
        <w:jc w:val="both"/>
        <w:rPr>
          <w:rFonts w:ascii="Helvetica Neue" w:cs="Helvetica Neue" w:eastAsia="Helvetica Neue" w:hAnsi="Helvetica Neue"/>
          <w:color w:val="363636"/>
          <w:sz w:val="20"/>
          <w:szCs w:val="20"/>
        </w:rPr>
      </w:pPr>
      <w:r w:rsidDel="00000000" w:rsidR="00000000" w:rsidRPr="00000000">
        <w:rPr>
          <w:rtl w:val="0"/>
        </w:rPr>
      </w:r>
    </w:p>
    <w:p w:rsidR="00000000" w:rsidDel="00000000" w:rsidP="00000000" w:rsidRDefault="00000000" w:rsidRPr="00000000" w14:paraId="000000B1">
      <w:pPr>
        <w:widowControl w:val="0"/>
        <w:tabs>
          <w:tab w:val="left" w:leader="none" w:pos="463"/>
        </w:tabs>
        <w:spacing w:before="94" w:line="290" w:lineRule="auto"/>
        <w:ind w:left="2880" w:right="283" w:firstLine="0"/>
        <w:jc w:val="both"/>
        <w:rPr>
          <w:rFonts w:ascii="Helvetica Neue" w:cs="Helvetica Neue" w:eastAsia="Helvetica Neue" w:hAnsi="Helvetica Neue"/>
          <w:color w:val="363636"/>
          <w:sz w:val="20"/>
          <w:szCs w:val="20"/>
        </w:rPr>
      </w:pPr>
      <w:r w:rsidDel="00000000" w:rsidR="00000000" w:rsidRPr="00000000">
        <w:rPr>
          <w:rtl w:val="0"/>
        </w:rPr>
      </w:r>
    </w:p>
    <w:p w:rsidR="00000000" w:rsidDel="00000000" w:rsidP="00000000" w:rsidRDefault="00000000" w:rsidRPr="00000000" w14:paraId="000000B2">
      <w:pPr>
        <w:ind w:left="720" w:firstLine="0"/>
        <w:rPr>
          <w:rFonts w:ascii="Helvetica Neue" w:cs="Helvetica Neue" w:eastAsia="Helvetica Neue" w:hAnsi="Helvetica Neue"/>
          <w:color w:val="363636"/>
          <w:sz w:val="14"/>
          <w:szCs w:val="14"/>
        </w:rPr>
      </w:pPr>
      <w:r w:rsidDel="00000000" w:rsidR="00000000" w:rsidRPr="00000000">
        <w:rPr>
          <w:rtl w:val="0"/>
        </w:rPr>
      </w:r>
    </w:p>
    <w:p w:rsidR="00000000" w:rsidDel="00000000" w:rsidP="00000000" w:rsidRDefault="00000000" w:rsidRPr="00000000" w14:paraId="000000B3">
      <w:pPr>
        <w:ind w:left="720" w:firstLine="0"/>
        <w:rPr>
          <w:rFonts w:ascii="Helvetica Neue" w:cs="Helvetica Neue" w:eastAsia="Helvetica Neue" w:hAnsi="Helvetica Neue"/>
          <w:color w:val="363636"/>
          <w:sz w:val="14"/>
          <w:szCs w:val="14"/>
        </w:rPr>
      </w:pPr>
      <w:r w:rsidDel="00000000" w:rsidR="00000000" w:rsidRPr="00000000">
        <w:rPr>
          <w:rtl w:val="0"/>
        </w:rPr>
      </w:r>
    </w:p>
    <w:p w:rsidR="00000000" w:rsidDel="00000000" w:rsidP="00000000" w:rsidRDefault="00000000" w:rsidRPr="00000000" w14:paraId="000000B4">
      <w:pPr>
        <w:ind w:left="720" w:firstLine="0"/>
        <w:rPr>
          <w:rFonts w:ascii="Helvetica Neue" w:cs="Helvetica Neue" w:eastAsia="Helvetica Neue" w:hAnsi="Helvetica Neue"/>
          <w:color w:val="363636"/>
          <w:sz w:val="14"/>
          <w:szCs w:val="14"/>
        </w:rPr>
      </w:pPr>
      <w:r w:rsidDel="00000000" w:rsidR="00000000" w:rsidRPr="00000000">
        <w:rPr>
          <w:rtl w:val="0"/>
        </w:rPr>
      </w:r>
    </w:p>
    <w:p w:rsidR="00000000" w:rsidDel="00000000" w:rsidP="00000000" w:rsidRDefault="00000000" w:rsidRPr="00000000" w14:paraId="000000B5">
      <w:pPr>
        <w:ind w:left="720" w:firstLine="0"/>
        <w:rPr>
          <w:rFonts w:ascii="Helvetica Neue" w:cs="Helvetica Neue" w:eastAsia="Helvetica Neue" w:hAnsi="Helvetica Neue"/>
          <w:color w:val="363636"/>
          <w:sz w:val="14"/>
          <w:szCs w:val="14"/>
        </w:rPr>
      </w:pPr>
      <w:r w:rsidDel="00000000" w:rsidR="00000000" w:rsidRPr="00000000">
        <w:rPr>
          <w:rtl w:val="0"/>
        </w:rPr>
      </w:r>
    </w:p>
    <w:p w:rsidR="00000000" w:rsidDel="00000000" w:rsidP="00000000" w:rsidRDefault="00000000" w:rsidRPr="00000000" w14:paraId="000000B6">
      <w:pPr>
        <w:ind w:left="720" w:firstLine="0"/>
        <w:rPr>
          <w:rFonts w:ascii="Helvetica Neue" w:cs="Helvetica Neue" w:eastAsia="Helvetica Neue" w:hAnsi="Helvetica Neue"/>
          <w:color w:val="363636"/>
          <w:sz w:val="14"/>
          <w:szCs w:val="14"/>
        </w:rPr>
      </w:pPr>
      <w:r w:rsidDel="00000000" w:rsidR="00000000" w:rsidRPr="00000000">
        <w:rPr>
          <w:rtl w:val="0"/>
        </w:rPr>
      </w:r>
    </w:p>
    <w:p w:rsidR="00000000" w:rsidDel="00000000" w:rsidP="00000000" w:rsidRDefault="00000000" w:rsidRPr="00000000" w14:paraId="000000B7">
      <w:pPr>
        <w:ind w:left="720" w:firstLine="0"/>
        <w:rPr>
          <w:rFonts w:ascii="Helvetica Neue" w:cs="Helvetica Neue" w:eastAsia="Helvetica Neue" w:hAnsi="Helvetica Neue"/>
          <w:color w:val="363636"/>
          <w:sz w:val="14"/>
          <w:szCs w:val="14"/>
        </w:rPr>
      </w:pPr>
      <w:r w:rsidDel="00000000" w:rsidR="00000000" w:rsidRPr="00000000">
        <w:rPr>
          <w:rtl w:val="0"/>
        </w:rPr>
      </w:r>
    </w:p>
    <w:p w:rsidR="00000000" w:rsidDel="00000000" w:rsidP="00000000" w:rsidRDefault="00000000" w:rsidRPr="00000000" w14:paraId="000000B8">
      <w:pPr>
        <w:ind w:left="720" w:firstLine="0"/>
        <w:rPr>
          <w:rFonts w:ascii="Helvetica Neue" w:cs="Helvetica Neue" w:eastAsia="Helvetica Neue" w:hAnsi="Helvetica Neue"/>
          <w:color w:val="363636"/>
          <w:sz w:val="14"/>
          <w:szCs w:val="14"/>
        </w:rPr>
      </w:pPr>
      <w:r w:rsidDel="00000000" w:rsidR="00000000" w:rsidRPr="00000000">
        <w:rPr>
          <w:rtl w:val="0"/>
        </w:rPr>
      </w:r>
    </w:p>
    <w:p w:rsidR="00000000" w:rsidDel="00000000" w:rsidP="00000000" w:rsidRDefault="00000000" w:rsidRPr="00000000" w14:paraId="000000B9">
      <w:pPr>
        <w:ind w:left="720" w:firstLine="0"/>
        <w:rPr>
          <w:rFonts w:ascii="Helvetica Neue" w:cs="Helvetica Neue" w:eastAsia="Helvetica Neue" w:hAnsi="Helvetica Neue"/>
          <w:color w:val="363636"/>
          <w:sz w:val="14"/>
          <w:szCs w:val="14"/>
        </w:rPr>
      </w:pPr>
      <w:r w:rsidDel="00000000" w:rsidR="00000000" w:rsidRPr="00000000">
        <w:rPr>
          <w:rtl w:val="0"/>
        </w:rPr>
      </w:r>
    </w:p>
    <w:p w:rsidR="00000000" w:rsidDel="00000000" w:rsidP="00000000" w:rsidRDefault="00000000" w:rsidRPr="00000000" w14:paraId="000000BA">
      <w:pPr>
        <w:ind w:left="720" w:firstLine="0"/>
        <w:rPr>
          <w:rFonts w:ascii="Helvetica Neue" w:cs="Helvetica Neue" w:eastAsia="Helvetica Neue" w:hAnsi="Helvetica Neue"/>
          <w:color w:val="363636"/>
          <w:sz w:val="14"/>
          <w:szCs w:val="14"/>
        </w:rPr>
      </w:pPr>
      <w:r w:rsidDel="00000000" w:rsidR="00000000" w:rsidRPr="00000000">
        <w:rPr>
          <w:rtl w:val="0"/>
        </w:rPr>
      </w:r>
    </w:p>
    <w:p w:rsidR="00000000" w:rsidDel="00000000" w:rsidP="00000000" w:rsidRDefault="00000000" w:rsidRPr="00000000" w14:paraId="000000BB">
      <w:pPr>
        <w:ind w:left="720" w:firstLine="0"/>
        <w:rPr>
          <w:rFonts w:ascii="Helvetica Neue" w:cs="Helvetica Neue" w:eastAsia="Helvetica Neue" w:hAnsi="Helvetica Neue"/>
          <w:color w:val="363636"/>
          <w:sz w:val="14"/>
          <w:szCs w:val="14"/>
        </w:rPr>
      </w:pPr>
      <w:r w:rsidDel="00000000" w:rsidR="00000000" w:rsidRPr="00000000">
        <w:rPr>
          <w:rtl w:val="0"/>
        </w:rPr>
      </w:r>
    </w:p>
    <w:p w:rsidR="00000000" w:rsidDel="00000000" w:rsidP="00000000" w:rsidRDefault="00000000" w:rsidRPr="00000000" w14:paraId="000000BC">
      <w:pPr>
        <w:ind w:left="0" w:firstLine="0"/>
        <w:rPr>
          <w:rFonts w:ascii="Helvetica Neue" w:cs="Helvetica Neue" w:eastAsia="Helvetica Neue" w:hAnsi="Helvetica Neue"/>
          <w:color w:val="363636"/>
          <w:sz w:val="14"/>
          <w:szCs w:val="14"/>
        </w:rPr>
      </w:pPr>
      <w:r w:rsidDel="00000000" w:rsidR="00000000" w:rsidRPr="00000000">
        <w:rPr>
          <w:rtl w:val="0"/>
        </w:rPr>
      </w:r>
    </w:p>
    <w:p w:rsidR="00000000" w:rsidDel="00000000" w:rsidP="00000000" w:rsidRDefault="00000000" w:rsidRPr="00000000" w14:paraId="000000BD">
      <w:pPr>
        <w:ind w:left="0" w:firstLine="0"/>
        <w:rPr>
          <w:rFonts w:ascii="Helvetica Neue" w:cs="Helvetica Neue" w:eastAsia="Helvetica Neue" w:hAnsi="Helvetica Neue"/>
          <w:color w:val="363636"/>
          <w:sz w:val="14"/>
          <w:szCs w:val="14"/>
        </w:rPr>
      </w:pPr>
      <w:r w:rsidDel="00000000" w:rsidR="00000000" w:rsidRPr="00000000">
        <w:rPr>
          <w:rtl w:val="0"/>
        </w:rPr>
      </w:r>
    </w:p>
    <w:p w:rsidR="00000000" w:rsidDel="00000000" w:rsidP="00000000" w:rsidRDefault="00000000" w:rsidRPr="00000000" w14:paraId="000000BE">
      <w:pPr>
        <w:ind w:left="0" w:firstLine="0"/>
        <w:rPr>
          <w:rFonts w:ascii="Helvetica Neue" w:cs="Helvetica Neue" w:eastAsia="Helvetica Neue" w:hAnsi="Helvetica Neue"/>
          <w:color w:val="363636"/>
          <w:sz w:val="14"/>
          <w:szCs w:val="14"/>
        </w:rPr>
      </w:pPr>
      <w:r w:rsidDel="00000000" w:rsidR="00000000" w:rsidRPr="00000000">
        <w:rPr>
          <w:rtl w:val="0"/>
        </w:rPr>
      </w:r>
    </w:p>
    <w:p w:rsidR="00000000" w:rsidDel="00000000" w:rsidP="00000000" w:rsidRDefault="00000000" w:rsidRPr="00000000" w14:paraId="000000BF">
      <w:pPr>
        <w:ind w:left="0" w:firstLine="0"/>
        <w:rPr>
          <w:rFonts w:ascii="Helvetica Neue" w:cs="Helvetica Neue" w:eastAsia="Helvetica Neue" w:hAnsi="Helvetica Neue"/>
          <w:color w:val="363636"/>
          <w:sz w:val="14"/>
          <w:szCs w:val="14"/>
        </w:rPr>
      </w:pPr>
      <w:r w:rsidDel="00000000" w:rsidR="00000000" w:rsidRPr="00000000">
        <w:rPr>
          <w:rtl w:val="0"/>
        </w:rPr>
      </w:r>
    </w:p>
    <w:p w:rsidR="00000000" w:rsidDel="00000000" w:rsidP="00000000" w:rsidRDefault="00000000" w:rsidRPr="00000000" w14:paraId="000000C0">
      <w:pPr>
        <w:ind w:left="0" w:firstLine="0"/>
        <w:rPr>
          <w:rFonts w:ascii="Helvetica Neue" w:cs="Helvetica Neue" w:eastAsia="Helvetica Neue" w:hAnsi="Helvetica Neue"/>
          <w:color w:val="363636"/>
          <w:sz w:val="14"/>
          <w:szCs w:val="14"/>
        </w:rPr>
      </w:pPr>
      <w:r w:rsidDel="00000000" w:rsidR="00000000" w:rsidRPr="00000000">
        <w:rPr>
          <w:rtl w:val="0"/>
        </w:rPr>
      </w:r>
    </w:p>
    <w:p w:rsidR="00000000" w:rsidDel="00000000" w:rsidP="00000000" w:rsidRDefault="00000000" w:rsidRPr="00000000" w14:paraId="000000C1">
      <w:pPr>
        <w:ind w:left="0" w:firstLine="0"/>
        <w:rPr>
          <w:rFonts w:ascii="Helvetica Neue" w:cs="Helvetica Neue" w:eastAsia="Helvetica Neue" w:hAnsi="Helvetica Neue"/>
          <w:color w:val="363636"/>
          <w:sz w:val="14"/>
          <w:szCs w:val="14"/>
        </w:rPr>
      </w:pPr>
      <w:r w:rsidDel="00000000" w:rsidR="00000000" w:rsidRPr="00000000">
        <w:rPr>
          <w:rtl w:val="0"/>
        </w:rPr>
      </w:r>
    </w:p>
    <w:p w:rsidR="00000000" w:rsidDel="00000000" w:rsidP="00000000" w:rsidRDefault="00000000" w:rsidRPr="00000000" w14:paraId="000000C2">
      <w:pPr>
        <w:ind w:left="0" w:firstLine="0"/>
        <w:rPr>
          <w:rFonts w:ascii="Helvetica Neue" w:cs="Helvetica Neue" w:eastAsia="Helvetica Neue" w:hAnsi="Helvetica Neue"/>
          <w:color w:val="363636"/>
          <w:sz w:val="14"/>
          <w:szCs w:val="14"/>
        </w:rPr>
      </w:pPr>
      <w:r w:rsidDel="00000000" w:rsidR="00000000" w:rsidRPr="00000000">
        <w:rPr>
          <w:rtl w:val="0"/>
        </w:rPr>
      </w:r>
    </w:p>
    <w:p w:rsidR="00000000" w:rsidDel="00000000" w:rsidP="00000000" w:rsidRDefault="00000000" w:rsidRPr="00000000" w14:paraId="000000C3">
      <w:pPr>
        <w:widowControl w:val="0"/>
        <w:ind w:right="1375"/>
        <w:rPr>
          <w:rFonts w:ascii="Helvetica Neue" w:cs="Helvetica Neue" w:eastAsia="Helvetica Neue" w:hAnsi="Helvetica Neue"/>
          <w:b w:val="1"/>
          <w:bCs w:val="1"/>
          <w:color w:val="4f81bc"/>
          <w:sz w:val="32"/>
          <w:szCs w:val="32"/>
        </w:rPr>
      </w:pPr>
      <w:r w:rsidDel="00000000" w:rsidR="00000000" w:rsidRPr="00000000">
        <w:rPr>
          <w:rFonts w:ascii="Helvetica Neue" w:cs="Helvetica Neue" w:eastAsia="Helvetica Neue" w:hAnsi="Helvetica Neue"/>
          <w:sz w:val="2"/>
          <w:szCs w:val="2"/>
        </w:rPr>
        <mc:AlternateContent>
          <mc:Choice Requires="wpg">
            <w:drawing>
              <wp:anchor allowOverlap="1" behindDoc="0" distB="0" distT="0" distL="114300" distR="114300" hidden="0" layoutInCell="1" locked="0" relativeHeight="0" simplePos="0">
                <wp:simplePos x="0" y="0"/>
                <wp:positionH relativeFrom="page">
                  <wp:posOffset>20882</wp:posOffset>
                </wp:positionH>
                <wp:positionV relativeFrom="page">
                  <wp:posOffset>982175</wp:posOffset>
                </wp:positionV>
                <wp:extent cx="2433320" cy="7566020"/>
                <wp:effectExtent b="0" l="0" r="0" t="0"/>
                <wp:wrapNone/>
                <wp:docPr id="4" name=""/>
                <a:graphic>
                  <a:graphicData uri="http://schemas.microsoft.com/office/word/2010/wordprocessingShape">
                    <wps:wsp>
                      <wps:cNvSpPr/>
                      <wps:cNvPr id="16" name="Shape 16"/>
                      <wps:spPr>
                        <a:xfrm>
                          <a:off x="4143628" y="0"/>
                          <a:ext cx="2404745"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Helvetica Neue" w:cs="Helvetica Neue" w:eastAsia="Helvetica Neue" w:hAnsi="Helvetica Neue"/>
                                <w:b w:val="1"/>
                                <w:i w:val="0"/>
                                <w:smallCaps w:val="0"/>
                                <w:strike w:val="0"/>
                                <w:color w:val="363636"/>
                                <w:sz w:val="15"/>
                                <w:vertAlign w:val="baseline"/>
                              </w:rPr>
                              <w:t xml:space="preserve">Multi-Faceted Experience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1"/>
                                <w:i w:val="0"/>
                                <w:smallCaps w:val="0"/>
                                <w:strike w:val="0"/>
                                <w:color w:val="363636"/>
                                <w:sz w:val="15"/>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1"/>
                                <w:i w:val="0"/>
                                <w:smallCaps w:val="0"/>
                                <w:strike w:val="0"/>
                                <w:color w:val="363636"/>
                                <w:sz w:val="15"/>
                                <w:vertAlign w:val="baseline"/>
                              </w:rPr>
                            </w:r>
                            <w:r w:rsidDel="00000000" w:rsidR="00000000" w:rsidRPr="00000000">
                              <w:rPr>
                                <w:rFonts w:ascii="Helvetica Neue" w:cs="Helvetica Neue" w:eastAsia="Helvetica Neue" w:hAnsi="Helvetica Neue"/>
                                <w:b w:val="0"/>
                                <w:i w:val="0"/>
                                <w:smallCaps w:val="0"/>
                                <w:strike w:val="0"/>
                                <w:color w:val="363636"/>
                                <w:sz w:val="15"/>
                                <w:vertAlign w:val="baseline"/>
                              </w:rPr>
                              <w:t xml:space="preserve">Industry driven by physical immersion, integrated hospitality, and multi-generational appeal</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0"/>
                                <w:i w:val="0"/>
                                <w:smallCaps w:val="0"/>
                                <w:strike w:val="0"/>
                                <w:color w:val="363636"/>
                                <w:sz w:val="15"/>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0"/>
                                <w:i w:val="0"/>
                                <w:smallCaps w:val="0"/>
                                <w:strike w:val="0"/>
                                <w:color w:val="363636"/>
                                <w:sz w:val="15"/>
                                <w:vertAlign w:val="baseline"/>
                              </w:rPr>
                            </w:r>
                            <w:r w:rsidDel="00000000" w:rsidR="00000000" w:rsidRPr="00000000">
                              <w:rPr>
                                <w:rFonts w:ascii="Helvetica Neue" w:cs="Helvetica Neue" w:eastAsia="Helvetica Neue" w:hAnsi="Helvetica Neue"/>
                                <w:b w:val="0"/>
                                <w:i w:val="0"/>
                                <w:smallCaps w:val="0"/>
                                <w:strike w:val="0"/>
                                <w:color w:val="363636"/>
                                <w:sz w:val="15"/>
                                <w:vertAlign w:val="baseline"/>
                              </w:rPr>
                              <w:t xml:space="preserve">Advanced all-weather infrastructure (e.g., tropical waterpark, c. 400m snow slope) removes seasonality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0"/>
                                <w:i w:val="0"/>
                                <w:smallCaps w:val="0"/>
                                <w:strike w:val="0"/>
                                <w:color w:val="363636"/>
                                <w:sz w:val="15"/>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0"/>
                                <w:i w:val="0"/>
                                <w:smallCaps w:val="0"/>
                                <w:strike w:val="0"/>
                                <w:color w:val="363636"/>
                                <w:sz w:val="15"/>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0"/>
                                <w:i w:val="0"/>
                                <w:smallCaps w:val="0"/>
                                <w:strike w:val="0"/>
                                <w:color w:val="363636"/>
                                <w:sz w:val="15"/>
                                <w:vertAlign w:val="baseline"/>
                              </w:rPr>
                            </w:r>
                            <w:r w:rsidDel="00000000" w:rsidR="00000000" w:rsidRPr="00000000">
                              <w:rPr>
                                <w:rFonts w:ascii="Helvetica Neue" w:cs="Helvetica Neue" w:eastAsia="Helvetica Neue" w:hAnsi="Helvetica Neue"/>
                                <w:b w:val="1"/>
                                <w:i w:val="0"/>
                                <w:smallCaps w:val="0"/>
                                <w:strike w:val="0"/>
                                <w:color w:val="363636"/>
                                <w:sz w:val="15"/>
                                <w:vertAlign w:val="baseline"/>
                              </w:rPr>
                              <w:t xml:space="preserve">Strategic Convening &amp; Elite Sports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1"/>
                                <w:i w:val="0"/>
                                <w:smallCaps w:val="0"/>
                                <w:strike w:val="0"/>
                                <w:color w:val="363636"/>
                                <w:sz w:val="15"/>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1"/>
                                <w:i w:val="0"/>
                                <w:smallCaps w:val="0"/>
                                <w:strike w:val="0"/>
                                <w:color w:val="363636"/>
                                <w:sz w:val="15"/>
                                <w:vertAlign w:val="baseline"/>
                              </w:rPr>
                            </w:r>
                            <w:r w:rsidDel="00000000" w:rsidR="00000000" w:rsidRPr="00000000">
                              <w:rPr>
                                <w:rFonts w:ascii="Helvetica Neue" w:cs="Helvetica Neue" w:eastAsia="Helvetica Neue" w:hAnsi="Helvetica Neue"/>
                                <w:b w:val="0"/>
                                <w:i w:val="0"/>
                                <w:smallCaps w:val="0"/>
                                <w:strike w:val="0"/>
                                <w:color w:val="363636"/>
                                <w:sz w:val="15"/>
                                <w:vertAlign w:val="baseline"/>
                              </w:rPr>
                              <w:t xml:space="preserve">Marquee partnerships (GB Snowsport, Snowsport Cymru Wales) drive brand equity and global credibility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0"/>
                                <w:i w:val="0"/>
                                <w:smallCaps w:val="0"/>
                                <w:strike w:val="0"/>
                                <w:color w:val="363636"/>
                                <w:sz w:val="15"/>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0"/>
                                <w:i w:val="0"/>
                                <w:smallCaps w:val="0"/>
                                <w:strike w:val="0"/>
                                <w:color w:val="363636"/>
                                <w:sz w:val="15"/>
                                <w:vertAlign w:val="baseline"/>
                              </w:rPr>
                            </w:r>
                            <w:r w:rsidDel="00000000" w:rsidR="00000000" w:rsidRPr="00000000">
                              <w:rPr>
                                <w:rFonts w:ascii="Helvetica Neue" w:cs="Helvetica Neue" w:eastAsia="Helvetica Neue" w:hAnsi="Helvetica Neue"/>
                                <w:b w:val="0"/>
                                <w:i w:val="0"/>
                                <w:smallCaps w:val="0"/>
                                <w:strike w:val="0"/>
                                <w:color w:val="363636"/>
                                <w:sz w:val="15"/>
                                <w:vertAlign w:val="baseline"/>
                              </w:rPr>
                              <w:t xml:space="preserve">Hosting regional, national, and international competitions serves as a core revenue and engagement engine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0"/>
                                <w:i w:val="0"/>
                                <w:smallCaps w:val="0"/>
                                <w:strike w:val="0"/>
                                <w:color w:val="363636"/>
                                <w:sz w:val="15"/>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0"/>
                                <w:i w:val="0"/>
                                <w:smallCaps w:val="0"/>
                                <w:strike w:val="0"/>
                                <w:color w:val="363636"/>
                                <w:sz w:val="15"/>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0"/>
                                <w:i w:val="0"/>
                                <w:smallCaps w:val="0"/>
                                <w:strike w:val="0"/>
                                <w:color w:val="363636"/>
                                <w:sz w:val="15"/>
                                <w:vertAlign w:val="baseline"/>
                              </w:rPr>
                            </w:r>
                            <w:r w:rsidDel="00000000" w:rsidR="00000000" w:rsidRPr="00000000">
                              <w:rPr>
                                <w:rFonts w:ascii="Helvetica Neue" w:cs="Helvetica Neue" w:eastAsia="Helvetica Neue" w:hAnsi="Helvetica Neue"/>
                                <w:b w:val="1"/>
                                <w:i w:val="0"/>
                                <w:smallCaps w:val="0"/>
                                <w:strike w:val="0"/>
                                <w:color w:val="363636"/>
                                <w:sz w:val="15"/>
                                <w:vertAlign w:val="baseline"/>
                              </w:rPr>
                              <w:t xml:space="preserve">Defensibility</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1"/>
                                <w:i w:val="0"/>
                                <w:smallCaps w:val="0"/>
                                <w:strike w:val="0"/>
                                <w:color w:val="363636"/>
                                <w:sz w:val="15"/>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1"/>
                                <w:i w:val="0"/>
                                <w:smallCaps w:val="0"/>
                                <w:strike w:val="0"/>
                                <w:color w:val="363636"/>
                                <w:sz w:val="15"/>
                                <w:vertAlign w:val="baseline"/>
                              </w:rPr>
                            </w:r>
                            <w:r w:rsidDel="00000000" w:rsidR="00000000" w:rsidRPr="00000000">
                              <w:rPr>
                                <w:rFonts w:ascii="Helvetica Neue" w:cs="Helvetica Neue" w:eastAsia="Helvetica Neue" w:hAnsi="Helvetica Neue"/>
                                <w:b w:val="0"/>
                                <w:i w:val="0"/>
                                <w:smallCaps w:val="0"/>
                                <w:strike w:val="0"/>
                                <w:color w:val="363636"/>
                                <w:sz w:val="15"/>
                                <w:vertAlign w:val="baseline"/>
                              </w:rPr>
                              <w:t xml:space="preserve">Operators like SnowWorld lead in combining high-capacity indoor sports with integrated hospitality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0"/>
                                <w:i w:val="0"/>
                                <w:smallCaps w:val="0"/>
                                <w:strike w:val="0"/>
                                <w:color w:val="363636"/>
                                <w:sz w:val="15"/>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0"/>
                                <w:i w:val="0"/>
                                <w:smallCaps w:val="0"/>
                                <w:strike w:val="0"/>
                                <w:color w:val="363636"/>
                                <w:sz w:val="15"/>
                                <w:vertAlign w:val="baseline"/>
                              </w:rPr>
                            </w:r>
                            <w:r w:rsidDel="00000000" w:rsidR="00000000" w:rsidRPr="00000000">
                              <w:rPr>
                                <w:rFonts w:ascii="Helvetica Neue" w:cs="Helvetica Neue" w:eastAsia="Helvetica Neue" w:hAnsi="Helvetica Neue"/>
                                <w:b w:val="0"/>
                                <w:i w:val="0"/>
                                <w:smallCaps w:val="0"/>
                                <w:strike w:val="0"/>
                                <w:color w:val="363636"/>
                                <w:sz w:val="15"/>
                                <w:vertAlign w:val="baseline"/>
                              </w:rPr>
                              <w:t xml:space="preserve">High barriers to entry and £255,544,000 project cost ensure growth through monopolistic regional delivery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0"/>
                                <w:i w:val="0"/>
                                <w:smallCaps w:val="0"/>
                                <w:strike w:val="0"/>
                                <w:color w:val="363636"/>
                                <w:sz w:val="15"/>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0"/>
                                <w:i w:val="0"/>
                                <w:smallCaps w:val="0"/>
                                <w:strike w:val="0"/>
                                <w:color w:val="363636"/>
                                <w:sz w:val="15"/>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0"/>
                                <w:i w:val="0"/>
                                <w:smallCaps w:val="0"/>
                                <w:strike w:val="0"/>
                                <w:color w:val="363636"/>
                                <w:sz w:val="15"/>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20882</wp:posOffset>
                </wp:positionH>
                <wp:positionV relativeFrom="page">
                  <wp:posOffset>982175</wp:posOffset>
                </wp:positionV>
                <wp:extent cx="2433320" cy="7566020"/>
                <wp:effectExtent b="0" l="0" r="0" t="0"/>
                <wp:wrapNone/>
                <wp:docPr id="4" name="image10.png"/>
                <a:graphic>
                  <a:graphicData uri="http://schemas.openxmlformats.org/drawingml/2006/picture">
                    <pic:pic>
                      <pic:nvPicPr>
                        <pic:cNvPr id="0" name="image10.png"/>
                        <pic:cNvPicPr preferRelativeResize="0"/>
                      </pic:nvPicPr>
                      <pic:blipFill>
                        <a:blip r:embed="rId6"/>
                        <a:srcRect/>
                        <a:stretch>
                          <a:fillRect/>
                        </a:stretch>
                      </pic:blipFill>
                      <pic:spPr>
                        <a:xfrm>
                          <a:off x="0" y="0"/>
                          <a:ext cx="2433320" cy="7566020"/>
                        </a:xfrm>
                        <a:prstGeom prst="rect"/>
                        <a:ln/>
                      </pic:spPr>
                    </pic:pic>
                  </a:graphicData>
                </a:graphic>
              </wp:anchor>
            </w:drawing>
          </mc:Fallback>
        </mc:AlternateContent>
      </w:r>
      <w:r w:rsidDel="00000000" w:rsidR="00000000" w:rsidRPr="00000000">
        <w:rPr>
          <w:rFonts w:ascii="Helvetica Neue" w:cs="Helvetica Neue" w:eastAsia="Helvetica Neue" w:hAnsi="Helvetica Neue"/>
          <w:b w:val="1"/>
          <w:bCs w:val="1"/>
          <w:color w:val="4f81bc"/>
          <w:sz w:val="32"/>
          <w:szCs w:val="32"/>
          <w:rtl w:val="0"/>
        </w:rPr>
        <w:t xml:space="preserve">Key Investment Themes</w:t>
      </w:r>
    </w:p>
    <w:p w:rsidR="00000000" w:rsidDel="00000000" w:rsidP="00000000" w:rsidRDefault="00000000" w:rsidRPr="00000000" w14:paraId="000000C4">
      <w:pPr>
        <w:ind w:left="-720" w:firstLine="0"/>
        <w:rPr>
          <w:rFonts w:ascii="Helvetica Neue" w:cs="Helvetica Neue" w:eastAsia="Helvetica Neue" w:hAnsi="Helvetica Neue"/>
          <w:b w:val="1"/>
          <w:bCs w:val="1"/>
          <w:color w:val="363636"/>
          <w:sz w:val="22"/>
          <w:szCs w:val="22"/>
        </w:rPr>
        <w:sectPr>
          <w:type w:val="continuous"/>
          <w:pgSz w:h="16839" w:w="11907" w:orient="portrait"/>
          <w:pgMar w:bottom="0" w:top="680" w:left="992" w:right="992" w:header="600" w:footer="600"/>
        </w:sect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14852</wp:posOffset>
                </wp:positionH>
                <wp:positionV relativeFrom="paragraph">
                  <wp:posOffset>38149</wp:posOffset>
                </wp:positionV>
                <wp:extent cx="6300000" cy="1143"/>
                <wp:effectExtent b="0" l="0" r="0" t="0"/>
                <wp:wrapNone/>
                <wp:docPr id="5" name=""/>
                <a:graphic>
                  <a:graphicData uri="http://schemas.microsoft.com/office/word/2010/wordprocessingGroup">
                    <wpg:wgp>
                      <wpg:cNvGrpSpPr/>
                      <wpg:grpSpPr>
                        <a:xfrm>
                          <a:off x="2196000" y="3775225"/>
                          <a:ext cx="6300000" cy="1143"/>
                          <a:chOff x="2196000" y="3775225"/>
                          <a:chExt cx="6300000" cy="9550"/>
                        </a:xfrm>
                      </wpg:grpSpPr>
                      <wpg:grpSp>
                        <wpg:cNvGrpSpPr/>
                        <wpg:grpSpPr>
                          <a:xfrm>
                            <a:off x="2196000" y="3779429"/>
                            <a:ext cx="6300000" cy="1143"/>
                            <a:chOff x="2196000" y="3775225"/>
                            <a:chExt cx="6300000" cy="9550"/>
                          </a:xfrm>
                        </wpg:grpSpPr>
                        <wps:wsp>
                          <wps:cNvSpPr/>
                          <wps:cNvPr id="4" name="Shape 4"/>
                          <wps:spPr>
                            <a:xfrm>
                              <a:off x="2196000" y="3775225"/>
                              <a:ext cx="63000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196000" y="3779429"/>
                              <a:ext cx="6300000" cy="1143"/>
                              <a:chOff x="2196000" y="3774650"/>
                              <a:chExt cx="6300000" cy="9550"/>
                            </a:xfrm>
                          </wpg:grpSpPr>
                          <wps:wsp>
                            <wps:cNvSpPr/>
                            <wps:cNvPr id="19" name="Shape 19"/>
                            <wps:spPr>
                              <a:xfrm>
                                <a:off x="2196000" y="3774650"/>
                                <a:ext cx="63000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196000" y="3779429"/>
                                <a:ext cx="6300000" cy="1143"/>
                                <a:chOff x="-2" y="3176"/>
                                <a:chExt cx="9679913" cy="1270"/>
                              </a:xfrm>
                            </wpg:grpSpPr>
                            <wps:wsp>
                              <wps:cNvSpPr/>
                              <wps:cNvPr id="21" name="Shape 21"/>
                              <wps:spPr>
                                <a:xfrm>
                                  <a:off x="-2" y="3176"/>
                                  <a:ext cx="9679900" cy="12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2" name="Shape 22"/>
                              <wps:spPr>
                                <a:xfrm>
                                  <a:off x="-2" y="3176"/>
                                  <a:ext cx="9679913" cy="1270"/>
                                </a:xfrm>
                                <a:custGeom>
                                  <a:rect b="b" l="l" r="r" t="t"/>
                                  <a:pathLst>
                                    <a:path extrusionOk="0" h="120000" w="6858000">
                                      <a:moveTo>
                                        <a:pt x="0" y="0"/>
                                      </a:moveTo>
                                      <a:lnTo>
                                        <a:pt x="685800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14852</wp:posOffset>
                </wp:positionH>
                <wp:positionV relativeFrom="paragraph">
                  <wp:posOffset>38149</wp:posOffset>
                </wp:positionV>
                <wp:extent cx="6300000" cy="1143"/>
                <wp:effectExtent b="0" l="0" r="0" t="0"/>
                <wp:wrapNone/>
                <wp:docPr id="5" name="image11.png"/>
                <a:graphic>
                  <a:graphicData uri="http://schemas.openxmlformats.org/drawingml/2006/picture">
                    <pic:pic>
                      <pic:nvPicPr>
                        <pic:cNvPr id="0" name="image11.png"/>
                        <pic:cNvPicPr preferRelativeResize="0"/>
                      </pic:nvPicPr>
                      <pic:blipFill>
                        <a:blip r:embed="rId6"/>
                        <a:srcRect/>
                        <a:stretch>
                          <a:fillRect/>
                        </a:stretch>
                      </pic:blipFill>
                      <pic:spPr>
                        <a:xfrm>
                          <a:off x="0" y="0"/>
                          <a:ext cx="6300000" cy="1143"/>
                        </a:xfrm>
                        <a:prstGeom prst="rect"/>
                        <a:ln/>
                      </pic:spPr>
                    </pic:pic>
                  </a:graphicData>
                </a:graphic>
              </wp:anchor>
            </w:drawing>
          </mc:Fallback>
        </mc:AlternateContent>
      </w:r>
    </w:p>
    <w:p w:rsidR="00000000" w:rsidDel="00000000" w:rsidP="00000000" w:rsidRDefault="00000000" w:rsidRPr="00000000" w14:paraId="000000C5">
      <w:pPr>
        <w:spacing w:before="120" w:lineRule="auto"/>
        <w:ind w:left="2880" w:firstLine="0"/>
        <w:jc w:val="both"/>
        <w:rPr>
          <w:rFonts w:ascii="Helvetica Neue" w:cs="Helvetica Neue" w:eastAsia="Helvetica Neue" w:hAnsi="Helvetica Neue"/>
          <w:b w:val="1"/>
          <w:bCs w:val="1"/>
          <w:color w:val="363636"/>
          <w:sz w:val="20"/>
          <w:szCs w:val="20"/>
        </w:rPr>
      </w:pPr>
      <w:r w:rsidDel="00000000" w:rsidR="00000000" w:rsidRPr="00000000">
        <w:rPr>
          <w:rFonts w:ascii="Helvetica Neue" w:cs="Helvetica Neue" w:eastAsia="Helvetica Neue" w:hAnsi="Helvetica Neue"/>
          <w:b w:val="1"/>
          <w:bCs w:val="1"/>
          <w:color w:val="363636"/>
          <w:sz w:val="20"/>
          <w:szCs w:val="20"/>
          <w:rtl w:val="0"/>
        </w:rPr>
        <w:t xml:space="preserve">Global Hub Strategy</w:t>
      </w:r>
    </w:p>
    <w:p w:rsidR="00000000" w:rsidDel="00000000" w:rsidP="00000000" w:rsidRDefault="00000000" w:rsidRPr="00000000" w14:paraId="000000C6">
      <w:pPr>
        <w:spacing w:before="120" w:lineRule="auto"/>
        <w:ind w:left="2880" w:firstLine="0"/>
        <w:jc w:val="both"/>
        <w:rPr>
          <w:rFonts w:ascii="Helvetica Neue" w:cs="Helvetica Neue" w:eastAsia="Helvetica Neue" w:hAnsi="Helvetica Neue"/>
          <w:color w:val="363636"/>
          <w:sz w:val="20"/>
          <w:szCs w:val="20"/>
        </w:rPr>
      </w:pPr>
      <w:r w:rsidDel="00000000" w:rsidR="00000000" w:rsidRPr="00000000">
        <w:rPr>
          <w:rFonts w:ascii="Helvetica Neue" w:cs="Helvetica Neue" w:eastAsia="Helvetica Neue" w:hAnsi="Helvetica Neue"/>
          <w:color w:val="363636"/>
          <w:sz w:val="20"/>
          <w:szCs w:val="20"/>
          <w:rtl w:val="0"/>
        </w:rPr>
        <w:t xml:space="preserve">The MillionSpaces expansion thesis is anchored by a high performance trajectory in Western and Middle Eastern markets. Boston and Dubai specifically demonstrate highly efficient cash conversion and validate the core platform technology. Boston is projected to achieve profitability early in Year 2, establishing a blueprint for global margin expansion. The strategic opportunity moving forward is to take the operational efficiencies perfected in these lead markets and systematically apply them to the Asian footprint. By optimizing the fixed cost structure in Singapore to mirror Dubai, the company can unlock significant enterprise value and align global profitability.</w:t>
      </w:r>
    </w:p>
    <w:p w:rsidR="00000000" w:rsidDel="00000000" w:rsidP="00000000" w:rsidRDefault="00000000" w:rsidRPr="00000000" w14:paraId="000000C7">
      <w:pPr>
        <w:spacing w:before="120" w:lineRule="auto"/>
        <w:ind w:left="2880" w:firstLine="0"/>
        <w:jc w:val="both"/>
        <w:rPr>
          <w:rFonts w:ascii="Helvetica Neue" w:cs="Helvetica Neue" w:eastAsia="Helvetica Neue" w:hAnsi="Helvetica Neue"/>
          <w:color w:val="363636"/>
          <w:sz w:val="20"/>
          <w:szCs w:val="20"/>
        </w:rPr>
      </w:pPr>
      <w:r w:rsidDel="00000000" w:rsidR="00000000" w:rsidRPr="00000000">
        <w:rPr>
          <w:rtl w:val="0"/>
        </w:rPr>
      </w:r>
    </w:p>
    <w:p w:rsidR="00000000" w:rsidDel="00000000" w:rsidP="00000000" w:rsidRDefault="00000000" w:rsidRPr="00000000" w14:paraId="000000C8">
      <w:pPr>
        <w:spacing w:before="120" w:lineRule="auto"/>
        <w:ind w:left="2880" w:firstLine="0"/>
        <w:jc w:val="both"/>
        <w:rPr>
          <w:rFonts w:ascii="Helvetica Neue" w:cs="Helvetica Neue" w:eastAsia="Helvetica Neue" w:hAnsi="Helvetica Neue"/>
          <w:b w:val="1"/>
          <w:bCs w:val="1"/>
          <w:color w:val="363636"/>
          <w:sz w:val="20"/>
          <w:szCs w:val="20"/>
        </w:rPr>
      </w:pPr>
      <w:r w:rsidDel="00000000" w:rsidR="00000000" w:rsidRPr="00000000">
        <w:rPr>
          <w:rFonts w:ascii="Helvetica Neue" w:cs="Helvetica Neue" w:eastAsia="Helvetica Neue" w:hAnsi="Helvetica Neue"/>
          <w:b w:val="1"/>
          <w:bCs w:val="1"/>
          <w:color w:val="363636"/>
          <w:sz w:val="20"/>
          <w:szCs w:val="20"/>
          <w:rtl w:val="0"/>
        </w:rPr>
        <w:t xml:space="preserve">Commission Strategy for Market Penetration</w:t>
      </w:r>
    </w:p>
    <w:p w:rsidR="00000000" w:rsidDel="00000000" w:rsidP="00000000" w:rsidRDefault="00000000" w:rsidRPr="00000000" w14:paraId="000000C9">
      <w:pPr>
        <w:spacing w:before="120" w:lineRule="auto"/>
        <w:ind w:left="2880" w:firstLine="0"/>
        <w:jc w:val="both"/>
        <w:rPr>
          <w:rFonts w:ascii="Helvetica Neue" w:cs="Helvetica Neue" w:eastAsia="Helvetica Neue" w:hAnsi="Helvetica Neue"/>
          <w:color w:val="363636"/>
          <w:sz w:val="20"/>
          <w:szCs w:val="20"/>
        </w:rPr>
      </w:pPr>
      <w:r w:rsidDel="00000000" w:rsidR="00000000" w:rsidRPr="00000000">
        <w:rPr>
          <w:rFonts w:ascii="Helvetica Neue" w:cs="Helvetica Neue" w:eastAsia="Helvetica Neue" w:hAnsi="Helvetica Neue"/>
          <w:color w:val="363636"/>
          <w:sz w:val="20"/>
          <w:szCs w:val="20"/>
          <w:rtl w:val="0"/>
        </w:rPr>
        <w:t xml:space="preserve">To rapidly acquire inventory and secure dominant market share in highly competitive regions, MillionSpaces has modelled competitive commission rates. This aggressive go to market strategy is designed to undercut local incumbents and quickly onboard premium workspace operators. As the platform achieves critical mass and becomes a primary lead generation source for these operators, MillionSpaces will possess the pricing power to gradually normalize take rates back to the industry standard of 15 percent. This transition from an acquisition focused rate to a mature margin structure represents a clear, actionable path to multiplying revenue on existing transaction volume.</w:t>
      </w:r>
    </w:p>
    <w:p w:rsidR="00000000" w:rsidDel="00000000" w:rsidP="00000000" w:rsidRDefault="00000000" w:rsidRPr="00000000" w14:paraId="000000CA">
      <w:pPr>
        <w:spacing w:before="120" w:lineRule="auto"/>
        <w:ind w:left="2880" w:firstLine="0"/>
        <w:jc w:val="both"/>
        <w:rPr>
          <w:rFonts w:ascii="Helvetica Neue" w:cs="Helvetica Neue" w:eastAsia="Helvetica Neue" w:hAnsi="Helvetica Neue"/>
          <w:color w:val="363636"/>
          <w:sz w:val="20"/>
          <w:szCs w:val="2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-495299</wp:posOffset>
            </wp:positionH>
            <wp:positionV relativeFrom="paragraph">
              <wp:posOffset>264827</wp:posOffset>
            </wp:positionV>
            <wp:extent cx="7187882" cy="2482723"/>
            <wp:effectExtent b="0" l="0" r="0" t="0"/>
            <wp:wrapTopAndBottom distB="114300" distT="114300"/>
            <wp:docPr id="37"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7187882" cy="2482723"/>
                    </a:xfrm>
                    <a:prstGeom prst="rect"/>
                    <a:ln/>
                  </pic:spPr>
                </pic:pic>
              </a:graphicData>
            </a:graphic>
          </wp:anchor>
        </w:drawing>
      </w:r>
    </w:p>
    <w:p w:rsidR="00000000" w:rsidDel="00000000" w:rsidP="00000000" w:rsidRDefault="00000000" w:rsidRPr="00000000" w14:paraId="000000CB">
      <w:pPr>
        <w:spacing w:before="120" w:lineRule="auto"/>
        <w:ind w:left="2880" w:firstLine="0"/>
        <w:jc w:val="both"/>
        <w:rPr>
          <w:rFonts w:ascii="Helvetica Neue" w:cs="Helvetica Neue" w:eastAsia="Helvetica Neue" w:hAnsi="Helvetica Neue"/>
          <w:color w:val="363636"/>
          <w:sz w:val="20"/>
          <w:szCs w:val="20"/>
        </w:rPr>
      </w:pPr>
      <w:r w:rsidDel="00000000" w:rsidR="00000000" w:rsidRPr="00000000">
        <w:rPr>
          <w:rtl w:val="0"/>
        </w:rPr>
      </w:r>
    </w:p>
    <w:p w:rsidR="00000000" w:rsidDel="00000000" w:rsidP="00000000" w:rsidRDefault="00000000" w:rsidRPr="00000000" w14:paraId="000000CC">
      <w:pPr>
        <w:spacing w:before="120" w:lineRule="auto"/>
        <w:ind w:left="2880" w:firstLine="0"/>
        <w:jc w:val="both"/>
        <w:rPr>
          <w:rFonts w:ascii="Helvetica Neue" w:cs="Helvetica Neue" w:eastAsia="Helvetica Neue" w:hAnsi="Helvetica Neue"/>
          <w:b w:val="1"/>
          <w:bCs w:val="1"/>
          <w:color w:val="363636"/>
          <w:sz w:val="20"/>
          <w:szCs w:val="20"/>
        </w:rPr>
      </w:pPr>
      <w:r w:rsidDel="00000000" w:rsidR="00000000" w:rsidRPr="00000000">
        <w:rPr>
          <w:rFonts w:ascii="Helvetica Neue" w:cs="Helvetica Neue" w:eastAsia="Helvetica Neue" w:hAnsi="Helvetica Neue"/>
          <w:b w:val="1"/>
          <w:bCs w:val="1"/>
          <w:color w:val="363636"/>
          <w:sz w:val="20"/>
          <w:szCs w:val="20"/>
          <w:rtl w:val="0"/>
        </w:rPr>
        <w:t xml:space="preserve">Competitors and Industry Context</w:t>
      </w:r>
    </w:p>
    <w:p w:rsidR="00000000" w:rsidDel="00000000" w:rsidP="00000000" w:rsidRDefault="00000000" w:rsidRPr="00000000" w14:paraId="000000CD">
      <w:pPr>
        <w:spacing w:before="120" w:lineRule="auto"/>
        <w:ind w:left="2880" w:firstLine="0"/>
        <w:jc w:val="both"/>
        <w:rPr>
          <w:rFonts w:ascii="Helvetica Neue" w:cs="Helvetica Neue" w:eastAsia="Helvetica Neue" w:hAnsi="Helvetica Neue"/>
          <w:color w:val="363636"/>
          <w:sz w:val="20"/>
          <w:szCs w:val="20"/>
        </w:rPr>
      </w:pPr>
      <w:r w:rsidDel="00000000" w:rsidR="00000000" w:rsidRPr="00000000">
        <w:rPr>
          <w:rFonts w:ascii="Helvetica Neue" w:cs="Helvetica Neue" w:eastAsia="Helvetica Neue" w:hAnsi="Helvetica Neue"/>
          <w:color w:val="363636"/>
          <w:sz w:val="20"/>
          <w:szCs w:val="20"/>
          <w:rtl w:val="0"/>
        </w:rPr>
        <w:t xml:space="preserve">Leading global peers in this space include IWG (Regus) and LiquidSpace, two companies that have successfully integrated asset-light marketplace dynamics and recurring enterprise bookings into scalable commercial platforms. Companies like IWG and LiquidSpace are full-spectrum workspace distributors, delivering high-value booking solutions across global markets. These firms blend real-time inventory management and algorithmic pricing to serve enterprise and freelance professionals at scale.</w:t>
      </w:r>
    </w:p>
    <w:p w:rsidR="00000000" w:rsidDel="00000000" w:rsidP="00000000" w:rsidRDefault="00000000" w:rsidRPr="00000000" w14:paraId="000000CE">
      <w:pPr>
        <w:spacing w:before="120" w:lineRule="auto"/>
        <w:ind w:left="2880" w:firstLine="0"/>
        <w:jc w:val="both"/>
        <w:rPr>
          <w:rFonts w:ascii="Helvetica Neue" w:cs="Helvetica Neue" w:eastAsia="Helvetica Neue" w:hAnsi="Helvetica Neue"/>
          <w:color w:val="363636"/>
          <w:sz w:val="20"/>
          <w:szCs w:val="20"/>
        </w:rPr>
      </w:pPr>
      <w:r w:rsidDel="00000000" w:rsidR="00000000" w:rsidRPr="00000000">
        <w:rPr>
          <w:rFonts w:ascii="Helvetica Neue" w:cs="Helvetica Neue" w:eastAsia="Helvetica Neue" w:hAnsi="Helvetica Neue"/>
          <w:color w:val="363636"/>
          <w:sz w:val="20"/>
          <w:szCs w:val="20"/>
          <w:rtl w:val="0"/>
        </w:rPr>
        <w:t xml:space="preserve">Their performance illustrates the market’s appetite for high-retention, experiential platforms:</w:t>
      </w:r>
    </w:p>
    <w:p w:rsidR="00000000" w:rsidDel="00000000" w:rsidP="00000000" w:rsidRDefault="00000000" w:rsidRPr="00000000" w14:paraId="000000C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120" w:line="259" w:lineRule="auto"/>
        <w:ind w:left="3600" w:right="0" w:hanging="360"/>
        <w:jc w:val="both"/>
        <w:rPr>
          <w:smallCaps w:val="0"/>
          <w:strike w:val="0"/>
          <w:u w:val="none"/>
          <w:shd w:fill="auto" w:val="clear"/>
          <w:vertAlign w:val="baseline"/>
        </w:rPr>
      </w:pPr>
      <w:r w:rsidDel="00000000" w:rsidR="00000000" w:rsidRPr="00000000">
        <w:rPr>
          <w:rFonts w:ascii="Helvetica Neue" w:cs="Helvetica Neue" w:eastAsia="Helvetica Neue" w:hAnsi="Helvetica Neue"/>
          <w:color w:val="363636"/>
          <w:sz w:val="20"/>
          <w:szCs w:val="20"/>
          <w:rtl w:val="0"/>
        </w:rPr>
        <w:t xml:space="preserve">IWG reported record system-wide revenue in recent years by aggressively pivoting to capital-light partnership agreements rather than traditional heavy leases.</w:t>
      </w:r>
      <w:r w:rsidDel="00000000" w:rsidR="00000000" w:rsidRPr="00000000">
        <w:rPr>
          <w:rtl w:val="0"/>
        </w:rPr>
      </w:r>
    </w:p>
    <w:p w:rsidR="00000000" w:rsidDel="00000000" w:rsidP="00000000" w:rsidRDefault="00000000" w:rsidRPr="00000000" w14:paraId="000000D0">
      <w:pPr>
        <w:numPr>
          <w:ilvl w:val="0"/>
          <w:numId w:val="3"/>
        </w:numPr>
        <w:spacing w:after="240" w:before="0" w:beforeAutospacing="0" w:line="259" w:lineRule="auto"/>
        <w:ind w:left="3600" w:hanging="360"/>
      </w:pPr>
      <w:r w:rsidDel="00000000" w:rsidR="00000000" w:rsidRPr="00000000">
        <w:rPr>
          <w:rFonts w:ascii="Helvetica Neue" w:cs="Helvetica Neue" w:eastAsia="Helvetica Neue" w:hAnsi="Helvetica Neue"/>
          <w:color w:val="363636"/>
          <w:sz w:val="20"/>
          <w:szCs w:val="20"/>
          <w:rtl w:val="0"/>
        </w:rPr>
        <w:t xml:space="preserve">LiquidSpace continues to capture market share by operating strictly as a marketplace, taking a commission without holding any physical real estate risk.</w:t>
      </w:r>
    </w:p>
    <w:p w:rsidR="00000000" w:rsidDel="00000000" w:rsidP="00000000" w:rsidRDefault="00000000" w:rsidRPr="00000000" w14:paraId="000000D1">
      <w:pPr>
        <w:spacing w:before="120" w:lineRule="auto"/>
        <w:ind w:left="2880" w:firstLine="0"/>
        <w:jc w:val="both"/>
        <w:rPr>
          <w:rFonts w:ascii="Helvetica Neue" w:cs="Helvetica Neue" w:eastAsia="Helvetica Neue" w:hAnsi="Helvetica Neue"/>
          <w:color w:val="363636"/>
          <w:sz w:val="20"/>
          <w:szCs w:val="20"/>
        </w:rPr>
      </w:pPr>
      <w:r w:rsidDel="00000000" w:rsidR="00000000" w:rsidRPr="00000000">
        <w:rPr>
          <w:rFonts w:ascii="Helvetica Neue" w:cs="Helvetica Neue" w:eastAsia="Helvetica Neue" w:hAnsi="Helvetica Neue"/>
          <w:color w:val="363636"/>
          <w:sz w:val="20"/>
          <w:szCs w:val="20"/>
          <w:rtl w:val="0"/>
        </w:rPr>
        <w:t xml:space="preserve">Both firms maintain scalable margin structures, recurring enterprise bookings, and control of proprietary marketplace tech, characteristics also central to MillionSpaces’ value proposition</w:t>
      </w:r>
    </w:p>
    <w:p w:rsidR="00000000" w:rsidDel="00000000" w:rsidP="00000000" w:rsidRDefault="00000000" w:rsidRPr="00000000" w14:paraId="000000D2">
      <w:pPr>
        <w:spacing w:before="120" w:lineRule="auto"/>
        <w:ind w:left="2880" w:firstLine="0"/>
        <w:jc w:val="both"/>
        <w:rPr>
          <w:rFonts w:ascii="Helvetica Neue" w:cs="Helvetica Neue" w:eastAsia="Helvetica Neue" w:hAnsi="Helvetica Neue"/>
          <w:b w:val="1"/>
          <w:bCs w:val="1"/>
          <w:color w:val="363636"/>
          <w:sz w:val="20"/>
          <w:szCs w:val="20"/>
        </w:rPr>
      </w:pPr>
      <w:r w:rsidDel="00000000" w:rsidR="00000000" w:rsidRPr="00000000">
        <w:rPr>
          <w:rFonts w:ascii="Helvetica Neue" w:cs="Helvetica Neue" w:eastAsia="Helvetica Neue" w:hAnsi="Helvetica Neue"/>
          <w:b w:val="1"/>
          <w:bCs w:val="1"/>
          <w:color w:val="363636"/>
          <w:sz w:val="20"/>
          <w:szCs w:val="20"/>
          <w:rtl w:val="0"/>
        </w:rPr>
        <w:t xml:space="preserve">The Need for Grounded Valuation and Physical Capacity limits</w:t>
      </w:r>
    </w:p>
    <w:p w:rsidR="00000000" w:rsidDel="00000000" w:rsidP="00000000" w:rsidRDefault="00000000" w:rsidRPr="00000000" w14:paraId="000000D3">
      <w:pPr>
        <w:spacing w:before="120" w:lineRule="auto"/>
        <w:ind w:left="2880" w:firstLine="0"/>
        <w:jc w:val="both"/>
        <w:rPr>
          <w:rFonts w:ascii="Helvetica Neue" w:cs="Helvetica Neue" w:eastAsia="Helvetica Neue" w:hAnsi="Helvetica Neue"/>
          <w:color w:val="363636"/>
          <w:sz w:val="20"/>
          <w:szCs w:val="20"/>
        </w:rPr>
      </w:pPr>
      <w:r w:rsidDel="00000000" w:rsidR="00000000" w:rsidRPr="00000000">
        <w:rPr>
          <w:rFonts w:ascii="Helvetica Neue" w:cs="Helvetica Neue" w:eastAsia="Helvetica Neue" w:hAnsi="Helvetica Neue"/>
          <w:color w:val="363636"/>
          <w:sz w:val="20"/>
          <w:szCs w:val="20"/>
          <w:rtl w:val="0"/>
        </w:rPr>
        <w:t xml:space="preserve">While the platform utilizes highly scalable booking software, the most defensible financial projections account for the physical constraints of partner real estate. The updated diligence framework appropriately models growth along a logistic curve, recognizing that partner facilities will eventually reach natural utilization caps. Moving away from infinite software compounding assumptions presents stakeholders with a mature, realistic forecast. This ensures the enterprise valuation is grounded in commercial real estate realities rather than inflated digital metrics, providing stakeholders with a highly reliable growth thesis.</w:t>
      </w:r>
    </w:p>
    <w:p w:rsidR="00000000" w:rsidDel="00000000" w:rsidP="00000000" w:rsidRDefault="00000000" w:rsidRPr="00000000" w14:paraId="000000D4">
      <w:pPr>
        <w:spacing w:before="120" w:lineRule="auto"/>
        <w:ind w:left="2880" w:firstLine="0"/>
        <w:jc w:val="both"/>
        <w:rPr>
          <w:rFonts w:ascii="Helvetica Neue" w:cs="Helvetica Neue" w:eastAsia="Helvetica Neue" w:hAnsi="Helvetica Neue"/>
          <w:b w:val="1"/>
          <w:bCs w:val="1"/>
          <w:color w:val="363636"/>
          <w:sz w:val="20"/>
          <w:szCs w:val="20"/>
        </w:rPr>
      </w:pPr>
      <w:r w:rsidDel="00000000" w:rsidR="00000000" w:rsidRPr="00000000">
        <w:rPr>
          <w:rFonts w:ascii="Helvetica Neue" w:cs="Helvetica Neue" w:eastAsia="Helvetica Neue" w:hAnsi="Helvetica Neue"/>
          <w:b w:val="1"/>
          <w:bCs w:val="1"/>
          <w:color w:val="363636"/>
          <w:sz w:val="20"/>
          <w:szCs w:val="20"/>
          <w:rtl w:val="0"/>
        </w:rPr>
        <w:t xml:space="preserve">Dynamic Customer Acquisition Scaling required</w:t>
      </w:r>
    </w:p>
    <w:p w:rsidR="00000000" w:rsidDel="00000000" w:rsidP="00000000" w:rsidRDefault="00000000" w:rsidRPr="00000000" w14:paraId="000000D5">
      <w:pPr>
        <w:spacing w:before="120" w:lineRule="auto"/>
        <w:ind w:left="2880" w:firstLine="0"/>
        <w:jc w:val="both"/>
        <w:rPr>
          <w:rFonts w:ascii="Helvetica Neue" w:cs="Helvetica Neue" w:eastAsia="Helvetica Neue" w:hAnsi="Helvetica Neue"/>
          <w:color w:val="363636"/>
          <w:sz w:val="20"/>
          <w:szCs w:val="20"/>
        </w:rPr>
      </w:pPr>
      <w:r w:rsidDel="00000000" w:rsidR="00000000" w:rsidRPr="00000000">
        <w:rPr>
          <w:rFonts w:ascii="Helvetica Neue" w:cs="Helvetica Neue" w:eastAsia="Helvetica Neue" w:hAnsi="Helvetica Neue"/>
          <w:color w:val="363636"/>
          <w:sz w:val="20"/>
          <w:szCs w:val="20"/>
          <w:rtl w:val="0"/>
        </w:rPr>
        <w:t xml:space="preserve">The current model demonstrates the platform's ability to efficiently onboard early adopters and independent professionals. To maintain this growth velocity as the business scales, the strategy moving forward incorporates a dynamic performance marketing budget. Anticipating the natural rise in customer acquisition costs allows MillionSpaces to proactively allocate capital and outbid local competitors for premium enterprise leads. Building a robust and scalable marketing engine protects the company's top of funnel dominance and secures its long term market share across all four global expansion hubs.</w:t>
      </w:r>
    </w:p>
    <w:p w:rsidR="00000000" w:rsidDel="00000000" w:rsidP="00000000" w:rsidRDefault="00000000" w:rsidRPr="00000000" w14:paraId="000000D6">
      <w:pPr>
        <w:spacing w:before="120" w:lineRule="auto"/>
        <w:ind w:left="2880" w:firstLine="0"/>
        <w:jc w:val="both"/>
        <w:rPr>
          <w:rFonts w:ascii="Helvetica Neue" w:cs="Helvetica Neue" w:eastAsia="Helvetica Neue" w:hAnsi="Helvetica Neue"/>
          <w:color w:val="363636"/>
          <w:sz w:val="20"/>
          <w:szCs w:val="20"/>
        </w:rPr>
      </w:pPr>
      <w:r w:rsidDel="00000000" w:rsidR="00000000" w:rsidRPr="00000000">
        <w:rPr>
          <w:rtl w:val="0"/>
        </w:rPr>
      </w:r>
    </w:p>
    <w:p w:rsidR="00000000" w:rsidDel="00000000" w:rsidP="00000000" w:rsidRDefault="00000000" w:rsidRPr="00000000" w14:paraId="000000D7">
      <w:pPr>
        <w:spacing w:before="120" w:lineRule="auto"/>
        <w:ind w:left="2880" w:firstLine="0"/>
        <w:jc w:val="both"/>
        <w:rPr>
          <w:rFonts w:ascii="Helvetica Neue" w:cs="Helvetica Neue" w:eastAsia="Helvetica Neue" w:hAnsi="Helvetica Neue"/>
          <w:color w:val="363636"/>
          <w:sz w:val="20"/>
          <w:szCs w:val="20"/>
        </w:rPr>
      </w:pPr>
      <w:r w:rsidDel="00000000" w:rsidR="00000000" w:rsidRPr="00000000">
        <w:rPr>
          <w:rFonts w:ascii="Helvetica Neue" w:cs="Helvetica Neue" w:eastAsia="Helvetica Neue" w:hAnsi="Helvetica Neue"/>
          <w:b w:val="1"/>
          <w:bCs w:val="1"/>
          <w:color w:val="363636"/>
          <w:sz w:val="20"/>
          <w:szCs w:val="20"/>
          <w:rtl w:val="0"/>
        </w:rPr>
        <w:t xml:space="preserve">High-Yield Ecosystem &amp; Cross-Pollination</w:t>
      </w:r>
      <w:r w:rsidDel="00000000" w:rsidR="00000000" w:rsidRPr="00000000">
        <w:rPr>
          <w:rtl w:val="0"/>
        </w:rPr>
      </w:r>
    </w:p>
    <w:p w:rsidR="00000000" w:rsidDel="00000000" w:rsidP="00000000" w:rsidRDefault="00000000" w:rsidRPr="00000000" w14:paraId="000000D8">
      <w:pPr>
        <w:spacing w:before="120" w:lineRule="auto"/>
        <w:ind w:left="2880" w:firstLine="0"/>
        <w:jc w:val="both"/>
        <w:rPr>
          <w:rFonts w:ascii="Helvetica Neue" w:cs="Helvetica Neue" w:eastAsia="Helvetica Neue" w:hAnsi="Helvetica Neue"/>
          <w:color w:val="363636"/>
          <w:sz w:val="20"/>
          <w:szCs w:val="20"/>
        </w:rPr>
      </w:pPr>
      <w:r w:rsidDel="00000000" w:rsidR="00000000" w:rsidRPr="00000000">
        <w:rPr>
          <w:rFonts w:ascii="Helvetica Neue" w:cs="Helvetica Neue" w:eastAsia="Helvetica Neue" w:hAnsi="Helvetica Neue"/>
          <w:color w:val="363636"/>
          <w:sz w:val="20"/>
          <w:szCs w:val="20"/>
          <w:rtl w:val="0"/>
        </w:rPr>
        <w:t xml:space="preserve">Rhydycar West is a hospitality ecosystem. By offering a 198-bedroom family resort wing , a 100-bedroom luxury spa wing , a 120-bedroom sport and value wing , and up to 30 free-standing luxury woodland lodges, the site cross-pollinates high-margin room rates with high-margin attractions. The Woodland Lodges alone are projected to operate at a massive 61.2% EBITDA margin by Year 5.</w:t>
      </w:r>
    </w:p>
    <w:p w:rsidR="00000000" w:rsidDel="00000000" w:rsidP="00000000" w:rsidRDefault="00000000" w:rsidRPr="00000000" w14:paraId="000000D9">
      <w:pPr>
        <w:spacing w:before="120" w:lineRule="auto"/>
        <w:ind w:left="2880" w:firstLine="0"/>
        <w:jc w:val="both"/>
        <w:rPr>
          <w:rFonts w:ascii="Helvetica Neue" w:cs="Helvetica Neue" w:eastAsia="Helvetica Neue" w:hAnsi="Helvetica Neue"/>
          <w:b w:val="1"/>
          <w:bCs w:val="1"/>
          <w:color w:val="363636"/>
          <w:sz w:val="20"/>
          <w:szCs w:val="20"/>
        </w:rPr>
      </w:pPr>
      <w:r w:rsidDel="00000000" w:rsidR="00000000" w:rsidRPr="00000000">
        <w:rPr>
          <w:rFonts w:ascii="Helvetica Neue" w:cs="Helvetica Neue" w:eastAsia="Helvetica Neue" w:hAnsi="Helvetica Neue"/>
          <w:b w:val="1"/>
          <w:bCs w:val="1"/>
          <w:color w:val="363636"/>
          <w:sz w:val="20"/>
          <w:szCs w:val="20"/>
          <w:rtl w:val="0"/>
        </w:rPr>
        <w:t xml:space="preserve">Scarcity and Defensibility</w:t>
      </w:r>
    </w:p>
    <w:p w:rsidR="00000000" w:rsidDel="00000000" w:rsidP="00000000" w:rsidRDefault="00000000" w:rsidRPr="00000000" w14:paraId="000000DA">
      <w:pPr>
        <w:spacing w:before="120" w:lineRule="auto"/>
        <w:ind w:left="2880" w:firstLine="0"/>
        <w:jc w:val="both"/>
        <w:rPr>
          <w:rFonts w:ascii="Helvetica Neue" w:cs="Helvetica Neue" w:eastAsia="Helvetica Neue" w:hAnsi="Helvetica Neue"/>
          <w:color w:val="363636"/>
          <w:sz w:val="20"/>
          <w:szCs w:val="20"/>
        </w:rPr>
      </w:pPr>
      <w:r w:rsidDel="00000000" w:rsidR="00000000" w:rsidRPr="00000000">
        <w:rPr>
          <w:rFonts w:ascii="Helvetica Neue" w:cs="Helvetica Neue" w:eastAsia="Helvetica Neue" w:hAnsi="Helvetica Neue"/>
          <w:color w:val="363636"/>
          <w:sz w:val="20"/>
          <w:szCs w:val="20"/>
          <w:rtl w:val="0"/>
        </w:rPr>
        <w:t xml:space="preserve">High barriers to entry which are driven by complex planning permissions and massive infrastructure scale that makes assets like Rhydycar West highly defensible. The total estimated project cost is £298,916,000. There is currently no comparable "like-for-like" integrated competition in the UK market.</w:t>
      </w:r>
    </w:p>
    <w:p w:rsidR="00000000" w:rsidDel="00000000" w:rsidP="00000000" w:rsidRDefault="00000000" w:rsidRPr="00000000" w14:paraId="000000DB">
      <w:pPr>
        <w:spacing w:before="120" w:lineRule="auto"/>
        <w:ind w:left="2880" w:firstLine="0"/>
        <w:jc w:val="both"/>
        <w:rPr>
          <w:rFonts w:ascii="Helvetica Neue" w:cs="Helvetica Neue" w:eastAsia="Helvetica Neue" w:hAnsi="Helvetica Neue"/>
          <w:color w:val="363636"/>
          <w:sz w:val="20"/>
          <w:szCs w:val="20"/>
        </w:rPr>
      </w:pPr>
      <w:r w:rsidDel="00000000" w:rsidR="00000000" w:rsidRPr="00000000">
        <w:rPr>
          <w:rtl w:val="0"/>
        </w:rPr>
      </w:r>
    </w:p>
    <w:p w:rsidR="00000000" w:rsidDel="00000000" w:rsidP="00000000" w:rsidRDefault="00000000" w:rsidRPr="00000000" w14:paraId="000000DC">
      <w:pPr>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color w:val="000000"/>
          <w:sz w:val="22"/>
          <w:szCs w:val="22"/>
        </w:rPr>
        <mc:AlternateContent>
          <mc:Choice Requires="wpg">
            <w:drawing>
              <wp:inline distB="0" distT="0" distL="0" distR="0">
                <wp:extent cx="6342290" cy="286483"/>
                <wp:effectExtent b="0" l="0" r="0" t="0"/>
                <wp:docPr id="8" name=""/>
                <a:graphic>
                  <a:graphicData uri="http://schemas.microsoft.com/office/word/2010/wordprocessingShape">
                    <wps:wsp>
                      <wps:cNvSpPr/>
                      <wps:cNvPr id="29" name="Shape 29"/>
                      <wps:spPr>
                        <a:xfrm>
                          <a:off x="2189143" y="3651046"/>
                          <a:ext cx="6313715" cy="257908"/>
                        </a:xfrm>
                        <a:prstGeom prst="rect">
                          <a:avLst/>
                        </a:prstGeom>
                        <a:solidFill>
                          <a:srgbClr val="F2F2F2"/>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1"/>
                                <w:i w:val="0"/>
                                <w:smallCaps w:val="0"/>
                                <w:strike w:val="0"/>
                                <w:color w:val="4f81bc"/>
                                <w:sz w:val="22"/>
                                <w:vertAlign w:val="baseline"/>
                              </w:rPr>
                              <w:t xml:space="preserve">Company Analysis and Financial Insights</w:t>
                            </w:r>
                          </w:p>
                        </w:txbxContent>
                      </wps:txbx>
                      <wps:bodyPr anchorCtr="0" anchor="t" bIns="45700" lIns="91425" spcFirstLastPara="1" rIns="91425" wrap="square" tIns="45700">
                        <a:noAutofit/>
                      </wps:bodyPr>
                    </wps:wsp>
                  </a:graphicData>
                </a:graphic>
              </wp:inline>
            </w:drawing>
          </mc:Choice>
          <mc:Fallback>
            <w:drawing>
              <wp:inline distB="0" distT="0" distL="0" distR="0">
                <wp:extent cx="6342290" cy="286483"/>
                <wp:effectExtent b="0" l="0" r="0" t="0"/>
                <wp:docPr id="8" name="image16.png"/>
                <a:graphic>
                  <a:graphicData uri="http://schemas.openxmlformats.org/drawingml/2006/picture">
                    <pic:pic>
                      <pic:nvPicPr>
                        <pic:cNvPr id="0" name="image16.png"/>
                        <pic:cNvPicPr preferRelativeResize="0"/>
                      </pic:nvPicPr>
                      <pic:blipFill>
                        <a:blip r:embed="rId6"/>
                        <a:srcRect/>
                        <a:stretch>
                          <a:fillRect/>
                        </a:stretch>
                      </pic:blipFill>
                      <pic:spPr>
                        <a:xfrm>
                          <a:off x="0" y="0"/>
                          <a:ext cx="6342290" cy="286483"/>
                        </a:xfrm>
                        <a:prstGeom prst="rect"/>
                        <a:ln/>
                      </pic:spPr>
                    </pic:pic>
                  </a:graphicData>
                </a:graphic>
              </wp:inline>
            </w:drawing>
          </mc:Fallback>
        </mc:AlternateContent>
      </w:r>
      <w:r w:rsidDel="00000000" w:rsidR="00000000" w:rsidRPr="00000000">
        <w:rPr>
          <w:rtl w:val="0"/>
        </w:rPr>
      </w:r>
    </w:p>
    <w:tbl>
      <w:tblPr>
        <w:tblStyle w:val="Table2"/>
        <w:tblW w:w="691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8"/>
        <w:gridCol w:w="3458"/>
        <w:tblGridChange w:id="0">
          <w:tblGrid>
            <w:gridCol w:w="3458"/>
            <w:gridCol w:w="3458"/>
          </w:tblGrid>
        </w:tblGridChange>
      </w:tblGrid>
      <w:tr>
        <w:trPr>
          <w:cantSplit w:val="0"/>
          <w:trHeight w:val="354" w:hRule="atLeast"/>
          <w:tblHeader w:val="0"/>
        </w:trPr>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0DD">
            <w:pPr>
              <w:spacing w:before="120" w:lineRule="auto"/>
              <w:jc w:val="both"/>
              <w:rPr>
                <w:rFonts w:ascii="Helvetica Neue" w:cs="Helvetica Neue" w:eastAsia="Helvetica Neue" w:hAnsi="Helvetica Neue"/>
                <w:b w:val="1"/>
                <w:bCs w:val="1"/>
                <w:color w:val="363636"/>
                <w:sz w:val="20"/>
                <w:szCs w:val="20"/>
              </w:rPr>
            </w:pPr>
            <w:r w:rsidDel="00000000" w:rsidR="00000000" w:rsidRPr="00000000">
              <w:rPr>
                <w:rFonts w:ascii="Helvetica Neue" w:cs="Helvetica Neue" w:eastAsia="Helvetica Neue" w:hAnsi="Helvetica Neue"/>
                <w:b w:val="1"/>
                <w:bCs w:val="1"/>
                <w:color w:val="363636"/>
                <w:sz w:val="20"/>
                <w:szCs w:val="20"/>
                <w:rtl w:val="0"/>
              </w:rPr>
              <w:t xml:space="preserve">IWG plc</w:t>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0DE">
            <w:pPr>
              <w:spacing w:before="120" w:lineRule="auto"/>
              <w:jc w:val="both"/>
              <w:rPr>
                <w:rFonts w:ascii="Helvetica Neue" w:cs="Helvetica Neue" w:eastAsia="Helvetica Neue" w:hAnsi="Helvetica Neue"/>
                <w:b w:val="1"/>
                <w:bCs w:val="1"/>
                <w:color w:val="363636"/>
                <w:sz w:val="20"/>
                <w:szCs w:val="20"/>
              </w:rPr>
            </w:pPr>
            <w:r w:rsidDel="00000000" w:rsidR="00000000" w:rsidRPr="00000000">
              <w:rPr>
                <w:rFonts w:ascii="Helvetica Neue" w:cs="Helvetica Neue" w:eastAsia="Helvetica Neue" w:hAnsi="Helvetica Neue"/>
                <w:b w:val="1"/>
                <w:bCs w:val="1"/>
                <w:color w:val="363636"/>
                <w:sz w:val="20"/>
                <w:szCs w:val="20"/>
                <w:rtl w:val="0"/>
              </w:rPr>
              <w:t xml:space="preserve">LiquidSpace</w:t>
            </w:r>
          </w:p>
        </w:tc>
      </w:tr>
      <w:tr>
        <w:trPr>
          <w:cantSplit w:val="0"/>
          <w:tblHeader w:val="0"/>
        </w:trPr>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0DF">
            <w:pPr>
              <w:spacing w:after="240" w:before="240" w:lineRule="auto"/>
              <w:jc w:val="both"/>
              <w:rPr>
                <w:rFonts w:ascii="PT Sans" w:cs="PT Sans" w:eastAsia="PT Sans" w:hAnsi="PT Sans"/>
                <w:color w:val="363636"/>
                <w:sz w:val="20"/>
                <w:szCs w:val="20"/>
              </w:rPr>
            </w:pPr>
            <w:r w:rsidDel="00000000" w:rsidR="00000000" w:rsidRPr="00000000">
              <w:rPr>
                <w:rFonts w:ascii="PT Sans" w:cs="PT Sans" w:eastAsia="PT Sans" w:hAnsi="PT Sans"/>
                <w:color w:val="363636"/>
                <w:sz w:val="20"/>
                <w:szCs w:val="20"/>
                <w:rtl w:val="0"/>
              </w:rPr>
              <w:t xml:space="preserve">IWG plc operates multiple flexible workspace facilities globally, proving the vast demand for agile and hybrid office solutions. The company, listed on the London Stock Exchange, welcomes millions of professionals annually across its expansive global footprint. Their flagship Regus and Spaces brands alone drive significant daily footfall in prime tier one commercial real estate markets.</w:t>
            </w:r>
          </w:p>
          <w:p w:rsidR="00000000" w:rsidDel="00000000" w:rsidP="00000000" w:rsidRDefault="00000000" w:rsidRPr="00000000" w14:paraId="000000E0">
            <w:pPr>
              <w:spacing w:after="240" w:before="240" w:lineRule="auto"/>
              <w:jc w:val="both"/>
              <w:rPr>
                <w:rFonts w:ascii="PT Sans" w:cs="PT Sans" w:eastAsia="PT Sans" w:hAnsi="PT Sans"/>
                <w:color w:val="363636"/>
                <w:sz w:val="20"/>
                <w:szCs w:val="20"/>
              </w:rPr>
            </w:pPr>
            <w:r w:rsidDel="00000000" w:rsidR="00000000" w:rsidRPr="00000000">
              <w:rPr>
                <w:rFonts w:ascii="PT Sans" w:cs="PT Sans" w:eastAsia="PT Sans" w:hAnsi="PT Sans"/>
                <w:color w:val="363636"/>
                <w:sz w:val="20"/>
                <w:szCs w:val="20"/>
                <w:rtl w:val="0"/>
              </w:rPr>
              <w:t xml:space="preserve">Historically generating record system wide revenues approaching £3.3 billion, the company has deployed a strategy of retaining capital by shifting aggressively toward capital light partnership agreements. This aligns perfectly with modern real estate trends, proving that operating as a technology and management layer can sustain massive, highly profitable enterprise adoption without holding heavy lease liabilities.</w:t>
            </w:r>
          </w:p>
          <w:p w:rsidR="00000000" w:rsidDel="00000000" w:rsidP="00000000" w:rsidRDefault="00000000" w:rsidRPr="00000000" w14:paraId="000000E1">
            <w:pPr>
              <w:spacing w:before="120" w:lineRule="auto"/>
              <w:jc w:val="both"/>
              <w:rPr>
                <w:rFonts w:ascii="PT Sans" w:cs="PT Sans" w:eastAsia="PT Sans" w:hAnsi="PT Sans"/>
                <w:color w:val="363636"/>
                <w:sz w:val="20"/>
                <w:szCs w:val="20"/>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0E2">
            <w:pPr>
              <w:spacing w:after="240" w:before="240" w:lineRule="auto"/>
              <w:jc w:val="both"/>
              <w:rPr>
                <w:rFonts w:ascii="Helvetica Neue" w:cs="Helvetica Neue" w:eastAsia="Helvetica Neue" w:hAnsi="Helvetica Neue"/>
                <w:color w:val="363636"/>
                <w:sz w:val="20"/>
                <w:szCs w:val="20"/>
              </w:rPr>
            </w:pPr>
            <w:r w:rsidDel="00000000" w:rsidR="00000000" w:rsidRPr="00000000">
              <w:rPr>
                <w:rFonts w:ascii="Helvetica Neue" w:cs="Helvetica Neue" w:eastAsia="Helvetica Neue" w:hAnsi="Helvetica Neue"/>
                <w:color w:val="363636"/>
                <w:sz w:val="20"/>
                <w:szCs w:val="20"/>
                <w:rtl w:val="0"/>
              </w:rPr>
              <w:t xml:space="preserve">Operating as a pure play digital aggregator, LiquidSpace has proven the intense enterprise willingness to pay premium prices for flexible booking software. By connecting companies directly with empty desks and private offices, LiquidSpace operates a highly lucrative marketplace model. This translates to an incredibly efficient operating margin, as the platform takes a commission without holding any physical real estate risk.</w:t>
            </w:r>
          </w:p>
          <w:p w:rsidR="00000000" w:rsidDel="00000000" w:rsidP="00000000" w:rsidRDefault="00000000" w:rsidRPr="00000000" w14:paraId="000000E3">
            <w:pPr>
              <w:spacing w:after="240" w:before="240" w:lineRule="auto"/>
              <w:jc w:val="both"/>
              <w:rPr>
                <w:rFonts w:ascii="Helvetica Neue" w:cs="Helvetica Neue" w:eastAsia="Helvetica Neue" w:hAnsi="Helvetica Neue"/>
                <w:color w:val="363636"/>
                <w:sz w:val="20"/>
                <w:szCs w:val="20"/>
              </w:rPr>
            </w:pPr>
            <w:r w:rsidDel="00000000" w:rsidR="00000000" w:rsidRPr="00000000">
              <w:rPr>
                <w:rFonts w:ascii="Helvetica Neue" w:cs="Helvetica Neue" w:eastAsia="Helvetica Neue" w:hAnsi="Helvetica Neue"/>
                <w:color w:val="363636"/>
                <w:sz w:val="20"/>
                <w:szCs w:val="20"/>
                <w:rtl w:val="0"/>
              </w:rPr>
              <w:t xml:space="preserve">LiquidSpace's emphasis on frictionless, high speed bookings aligns directly with modern agile workforce trends. To capture secondary enterprise spend, the company has aggressively expanded its software footprint, acquiring key partnerships globally. Its success indicates a mature, high spending corporate target market that a fully integrated aggregator could tap into immediately.</w:t>
            </w:r>
          </w:p>
          <w:p w:rsidR="00000000" w:rsidDel="00000000" w:rsidP="00000000" w:rsidRDefault="00000000" w:rsidRPr="00000000" w14:paraId="000000E4">
            <w:pPr>
              <w:rPr>
                <w:rFonts w:ascii="Helvetica Neue" w:cs="Helvetica Neue" w:eastAsia="Helvetica Neue" w:hAnsi="Helvetica Neue"/>
                <w:sz w:val="22"/>
                <w:szCs w:val="22"/>
              </w:rPr>
            </w:pPr>
            <w:r w:rsidDel="00000000" w:rsidR="00000000" w:rsidRPr="00000000">
              <w:rPr>
                <w:rtl w:val="0"/>
              </w:rPr>
            </w:r>
          </w:p>
        </w:tc>
      </w:tr>
    </w:tbl>
    <w:p w:rsidR="00000000" w:rsidDel="00000000" w:rsidP="00000000" w:rsidRDefault="00000000" w:rsidRPr="00000000" w14:paraId="000000E5">
      <w:pPr>
        <w:widowControl w:val="0"/>
        <w:pBdr>
          <w:bottom w:color="000000" w:space="1" w:sz="4" w:val="single"/>
        </w:pBdr>
        <w:tabs>
          <w:tab w:val="left" w:leader="none" w:pos="463"/>
        </w:tabs>
        <w:spacing w:before="94" w:line="290" w:lineRule="auto"/>
        <w:ind w:right="283"/>
        <w:jc w:val="both"/>
        <w:rPr>
          <w:rFonts w:ascii="Helvetica Neue" w:cs="Helvetica Neue" w:eastAsia="Helvetica Neue" w:hAnsi="Helvetica Neue"/>
          <w:b w:val="1"/>
          <w:bCs w:val="1"/>
          <w:color w:val="363636"/>
        </w:rPr>
      </w:pPr>
      <w:r w:rsidDel="00000000" w:rsidR="00000000" w:rsidRPr="00000000">
        <w:rPr>
          <w:rFonts w:ascii="Helvetica Neue" w:cs="Helvetica Neue" w:eastAsia="Helvetica Neue" w:hAnsi="Helvetica Neue"/>
          <w:b w:val="1"/>
          <w:bCs w:val="1"/>
          <w:color w:val="363636"/>
          <w:rtl w:val="0"/>
        </w:rPr>
        <w:t xml:space="preserve">Exhibit 4: Comparative Summary </w:t>
      </w:r>
    </w:p>
    <w:p w:rsidR="00000000" w:rsidDel="00000000" w:rsidP="00000000" w:rsidRDefault="00000000" w:rsidRPr="00000000" w14:paraId="000000E6">
      <w:pPr>
        <w:widowControl w:val="0"/>
        <w:spacing w:line="275.9999942779541" w:lineRule="auto"/>
        <w:rPr>
          <w:sz w:val="22"/>
          <w:szCs w:val="22"/>
        </w:rPr>
      </w:pPr>
      <w:r w:rsidDel="00000000" w:rsidR="00000000" w:rsidRPr="00000000">
        <w:rPr>
          <w:rtl w:val="0"/>
        </w:rPr>
      </w:r>
    </w:p>
    <w:tbl>
      <w:tblPr>
        <w:tblStyle w:val="Table3"/>
        <w:tblW w:w="9345.0" w:type="dxa"/>
        <w:jc w:val="left"/>
        <w:tblInd w:w="15.0" w:type="dxa"/>
        <w:tblBorders>
          <w:top w:color="c0c0c0" w:space="0" w:sz="8" w:val="single"/>
          <w:left w:color="c0c0c0" w:space="0" w:sz="8" w:val="single"/>
          <w:bottom w:color="c0c0c0" w:space="0" w:sz="8" w:val="single"/>
          <w:right w:color="c0c0c0" w:space="0" w:sz="8" w:val="single"/>
          <w:insideH w:color="c0c0c0" w:space="0" w:sz="8" w:val="single"/>
          <w:insideV w:color="c0c0c0" w:space="0" w:sz="8" w:val="single"/>
        </w:tblBorders>
        <w:tblLayout w:type="fixed"/>
        <w:tblLook w:val="0600"/>
      </w:tblPr>
      <w:tblGrid>
        <w:gridCol w:w="2325"/>
        <w:gridCol w:w="2340"/>
        <w:gridCol w:w="2340"/>
        <w:gridCol w:w="2340"/>
        <w:tblGridChange w:id="0">
          <w:tblGrid>
            <w:gridCol w:w="2325"/>
            <w:gridCol w:w="2340"/>
            <w:gridCol w:w="2340"/>
            <w:gridCol w:w="2340"/>
          </w:tblGrid>
        </w:tblGridChange>
      </w:tblGrid>
      <w:tr>
        <w:trPr>
          <w:cantSplit w:val="0"/>
          <w:tblHeader w:val="1"/>
        </w:trPr>
        <w:tc>
          <w:tcPr>
            <w:shd w:fill="5b80b2" w:val="clear"/>
            <w:tcMar>
              <w:top w:w="120.0" w:type="dxa"/>
              <w:left w:w="120.0" w:type="dxa"/>
              <w:bottom w:w="120.0" w:type="dxa"/>
              <w:right w:w="120.0" w:type="dxa"/>
            </w:tcMar>
            <w:vAlign w:val="top"/>
          </w:tcPr>
          <w:p w:rsidR="00000000" w:rsidDel="00000000" w:rsidP="00000000" w:rsidRDefault="00000000" w:rsidRPr="00000000" w14:paraId="000000E7">
            <w:pPr>
              <w:widowControl w:val="0"/>
              <w:spacing w:line="275.9999942779541" w:lineRule="auto"/>
              <w:rPr>
                <w:rFonts w:ascii="Helvetica Neue" w:cs="Helvetica Neue" w:eastAsia="Helvetica Neue" w:hAnsi="Helvetica Neue"/>
                <w:color w:val="ffffff"/>
                <w:sz w:val="15"/>
                <w:szCs w:val="15"/>
              </w:rPr>
            </w:pPr>
            <w:r w:rsidDel="00000000" w:rsidR="00000000" w:rsidRPr="00000000">
              <w:rPr>
                <w:rFonts w:ascii="Helvetica Neue" w:cs="Helvetica Neue" w:eastAsia="Helvetica Neue" w:hAnsi="Helvetica Neue"/>
                <w:color w:val="ffffff"/>
                <w:sz w:val="15"/>
                <w:szCs w:val="15"/>
                <w:rtl w:val="0"/>
              </w:rPr>
              <w:t xml:space="preserve">Company</w:t>
            </w:r>
          </w:p>
        </w:tc>
        <w:tc>
          <w:tcPr>
            <w:shd w:fill="5b80b2" w:val="clear"/>
            <w:tcMar>
              <w:top w:w="120.0" w:type="dxa"/>
              <w:left w:w="120.0" w:type="dxa"/>
              <w:bottom w:w="120.0" w:type="dxa"/>
              <w:right w:w="120.0" w:type="dxa"/>
            </w:tcMar>
            <w:vAlign w:val="top"/>
          </w:tcPr>
          <w:p w:rsidR="00000000" w:rsidDel="00000000" w:rsidP="00000000" w:rsidRDefault="00000000" w:rsidRPr="00000000" w14:paraId="000000E8">
            <w:pPr>
              <w:widowControl w:val="0"/>
              <w:spacing w:line="275.9999942779541" w:lineRule="auto"/>
              <w:rPr>
                <w:rFonts w:ascii="Helvetica Neue" w:cs="Helvetica Neue" w:eastAsia="Helvetica Neue" w:hAnsi="Helvetica Neue"/>
                <w:color w:val="ffffff"/>
                <w:sz w:val="15"/>
                <w:szCs w:val="15"/>
              </w:rPr>
            </w:pPr>
            <w:r w:rsidDel="00000000" w:rsidR="00000000" w:rsidRPr="00000000">
              <w:rPr>
                <w:rFonts w:ascii="Helvetica Neue" w:cs="Helvetica Neue" w:eastAsia="Helvetica Neue" w:hAnsi="Helvetica Neue"/>
                <w:color w:val="ffffff"/>
                <w:sz w:val="15"/>
                <w:szCs w:val="15"/>
                <w:rtl w:val="0"/>
              </w:rPr>
              <w:t xml:space="preserve">Key Activities</w:t>
            </w:r>
          </w:p>
        </w:tc>
        <w:tc>
          <w:tcPr>
            <w:shd w:fill="5b80b2" w:val="clear"/>
            <w:tcMar>
              <w:top w:w="120.0" w:type="dxa"/>
              <w:left w:w="120.0" w:type="dxa"/>
              <w:bottom w:w="120.0" w:type="dxa"/>
              <w:right w:w="120.0" w:type="dxa"/>
            </w:tcMar>
            <w:vAlign w:val="top"/>
          </w:tcPr>
          <w:p w:rsidR="00000000" w:rsidDel="00000000" w:rsidP="00000000" w:rsidRDefault="00000000" w:rsidRPr="00000000" w14:paraId="000000E9">
            <w:pPr>
              <w:widowControl w:val="0"/>
              <w:spacing w:line="275.9999942779541" w:lineRule="auto"/>
              <w:rPr>
                <w:rFonts w:ascii="Helvetica Neue" w:cs="Helvetica Neue" w:eastAsia="Helvetica Neue" w:hAnsi="Helvetica Neue"/>
                <w:color w:val="ffffff"/>
                <w:sz w:val="15"/>
                <w:szCs w:val="15"/>
              </w:rPr>
            </w:pPr>
            <w:r w:rsidDel="00000000" w:rsidR="00000000" w:rsidRPr="00000000">
              <w:rPr>
                <w:rFonts w:ascii="Helvetica Neue" w:cs="Helvetica Neue" w:eastAsia="Helvetica Neue" w:hAnsi="Helvetica Neue"/>
                <w:color w:val="ffffff"/>
                <w:sz w:val="15"/>
                <w:szCs w:val="15"/>
                <w:rtl w:val="0"/>
              </w:rPr>
              <w:t xml:space="preserve">Key Financial Metric</w:t>
            </w:r>
          </w:p>
        </w:tc>
        <w:tc>
          <w:tcPr>
            <w:shd w:fill="5b80b2" w:val="clear"/>
            <w:tcMar>
              <w:top w:w="120.0" w:type="dxa"/>
              <w:left w:w="120.0" w:type="dxa"/>
              <w:bottom w:w="120.0" w:type="dxa"/>
              <w:right w:w="120.0" w:type="dxa"/>
            </w:tcMar>
            <w:vAlign w:val="top"/>
          </w:tcPr>
          <w:p w:rsidR="00000000" w:rsidDel="00000000" w:rsidP="00000000" w:rsidRDefault="00000000" w:rsidRPr="00000000" w14:paraId="000000EA">
            <w:pPr>
              <w:widowControl w:val="0"/>
              <w:spacing w:line="275.9999942779541" w:lineRule="auto"/>
              <w:rPr>
                <w:rFonts w:ascii="Helvetica Neue" w:cs="Helvetica Neue" w:eastAsia="Helvetica Neue" w:hAnsi="Helvetica Neue"/>
                <w:color w:val="ffffff"/>
                <w:sz w:val="15"/>
                <w:szCs w:val="15"/>
              </w:rPr>
            </w:pPr>
            <w:r w:rsidDel="00000000" w:rsidR="00000000" w:rsidRPr="00000000">
              <w:rPr>
                <w:rFonts w:ascii="Helvetica Neue" w:cs="Helvetica Neue" w:eastAsia="Helvetica Neue" w:hAnsi="Helvetica Neue"/>
                <w:color w:val="ffffff"/>
                <w:sz w:val="15"/>
                <w:szCs w:val="15"/>
                <w:rtl w:val="0"/>
              </w:rPr>
              <w:t xml:space="preserve">Alignment with Trends</w:t>
            </w:r>
          </w:p>
          <w:p w:rsidR="00000000" w:rsidDel="00000000" w:rsidP="00000000" w:rsidRDefault="00000000" w:rsidRPr="00000000" w14:paraId="000000EB">
            <w:pPr>
              <w:widowControl w:val="0"/>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 </w:t>
            </w:r>
          </w:p>
        </w:tc>
      </w:tr>
      <w:tr>
        <w:trPr>
          <w:cantSplit w:val="0"/>
          <w:tblHeader w:val="0"/>
        </w:trPr>
        <w:tc>
          <w:tcPr>
            <w:shd w:fill="ffffff" w:val="clear"/>
            <w:tcMar>
              <w:top w:w="120.0" w:type="dxa"/>
              <w:left w:w="120.0" w:type="dxa"/>
              <w:bottom w:w="120.0" w:type="dxa"/>
              <w:right w:w="120.0" w:type="dxa"/>
            </w:tcMar>
            <w:vAlign w:val="top"/>
          </w:tcPr>
          <w:p w:rsidR="00000000" w:rsidDel="00000000" w:rsidP="00000000" w:rsidRDefault="00000000" w:rsidRPr="00000000" w14:paraId="000000EC">
            <w:pPr>
              <w:widowControl w:val="0"/>
              <w:spacing w:line="275.9999942779541" w:lineRule="auto"/>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IWG plc</w:t>
            </w:r>
          </w:p>
        </w:tc>
        <w:tc>
          <w:tcPr>
            <w:shd w:fill="ffffff" w:val="clear"/>
            <w:tcMar>
              <w:top w:w="120.0" w:type="dxa"/>
              <w:left w:w="120.0" w:type="dxa"/>
              <w:bottom w:w="120.0" w:type="dxa"/>
              <w:right w:w="120.0" w:type="dxa"/>
            </w:tcMar>
            <w:vAlign w:val="top"/>
          </w:tcPr>
          <w:p w:rsidR="00000000" w:rsidDel="00000000" w:rsidP="00000000" w:rsidRDefault="00000000" w:rsidRPr="00000000" w14:paraId="000000ED">
            <w:pPr>
              <w:widowControl w:val="0"/>
              <w:spacing w:line="275.9999942779541" w:lineRule="auto"/>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Flexible office</w:t>
            </w:r>
          </w:p>
          <w:p w:rsidR="00000000" w:rsidDel="00000000" w:rsidP="00000000" w:rsidRDefault="00000000" w:rsidRPr="00000000" w14:paraId="000000EE">
            <w:pPr>
              <w:widowControl w:val="0"/>
              <w:spacing w:line="275.9999942779541" w:lineRule="auto"/>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management,</w:t>
            </w:r>
          </w:p>
          <w:p w:rsidR="00000000" w:rsidDel="00000000" w:rsidP="00000000" w:rsidRDefault="00000000" w:rsidRPr="00000000" w14:paraId="000000EF">
            <w:pPr>
              <w:widowControl w:val="0"/>
              <w:spacing w:line="275.9999942779541" w:lineRule="auto"/>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Coworking brands</w:t>
            </w:r>
          </w:p>
        </w:tc>
        <w:tc>
          <w:tcPr>
            <w:shd w:fill="ffffff" w:val="clear"/>
            <w:tcMar>
              <w:top w:w="120.0" w:type="dxa"/>
              <w:left w:w="120.0" w:type="dxa"/>
              <w:bottom w:w="120.0" w:type="dxa"/>
              <w:right w:w="120.0" w:type="dxa"/>
            </w:tcMar>
            <w:vAlign w:val="top"/>
          </w:tcPr>
          <w:p w:rsidR="00000000" w:rsidDel="00000000" w:rsidP="00000000" w:rsidRDefault="00000000" w:rsidRPr="00000000" w14:paraId="000000F0">
            <w:pPr>
              <w:widowControl w:val="0"/>
              <w:spacing w:line="275.9999942779541" w:lineRule="auto"/>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~£3.3B Revenue</w:t>
            </w:r>
          </w:p>
          <w:p w:rsidR="00000000" w:rsidDel="00000000" w:rsidP="00000000" w:rsidRDefault="00000000" w:rsidRPr="00000000" w14:paraId="000000F1">
            <w:pPr>
              <w:widowControl w:val="0"/>
              <w:spacing w:line="275.9999942779541" w:lineRule="auto"/>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(2023), Capital-light</w:t>
            </w:r>
          </w:p>
          <w:p w:rsidR="00000000" w:rsidDel="00000000" w:rsidP="00000000" w:rsidRDefault="00000000" w:rsidRPr="00000000" w14:paraId="000000F2">
            <w:pPr>
              <w:widowControl w:val="0"/>
              <w:spacing w:line="275.9999942779541" w:lineRule="auto"/>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expansion</w:t>
            </w:r>
          </w:p>
        </w:tc>
        <w:tc>
          <w:tcPr>
            <w:shd w:fill="ffffff" w:val="clear"/>
            <w:tcMar>
              <w:top w:w="120.0" w:type="dxa"/>
              <w:left w:w="120.0" w:type="dxa"/>
              <w:bottom w:w="120.0" w:type="dxa"/>
              <w:right w:w="120.0" w:type="dxa"/>
            </w:tcMar>
            <w:vAlign w:val="top"/>
          </w:tcPr>
          <w:p w:rsidR="00000000" w:rsidDel="00000000" w:rsidP="00000000" w:rsidRDefault="00000000" w:rsidRPr="00000000" w14:paraId="000000F3">
            <w:pPr>
              <w:widowControl w:val="0"/>
              <w:spacing w:line="275.9999942779541" w:lineRule="auto"/>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Enterprise hybrid work,</w:t>
            </w:r>
          </w:p>
          <w:p w:rsidR="00000000" w:rsidDel="00000000" w:rsidP="00000000" w:rsidRDefault="00000000" w:rsidRPr="00000000" w14:paraId="000000F4">
            <w:pPr>
              <w:widowControl w:val="0"/>
              <w:spacing w:line="275.9999942779541" w:lineRule="auto"/>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Landlord partnerships</w:t>
            </w:r>
          </w:p>
        </w:tc>
      </w:tr>
      <w:tr>
        <w:trPr>
          <w:cantSplit w:val="0"/>
          <w:tblHeader w:val="0"/>
        </w:trPr>
        <w:tc>
          <w:tcPr>
            <w:shd w:fill="eaddd0" w:val="clear"/>
            <w:tcMar>
              <w:top w:w="120.0" w:type="dxa"/>
              <w:left w:w="120.0" w:type="dxa"/>
              <w:bottom w:w="120.0" w:type="dxa"/>
              <w:right w:w="120.0" w:type="dxa"/>
            </w:tcMar>
            <w:vAlign w:val="top"/>
          </w:tcPr>
          <w:p w:rsidR="00000000" w:rsidDel="00000000" w:rsidP="00000000" w:rsidRDefault="00000000" w:rsidRPr="00000000" w14:paraId="000000F5">
            <w:pPr>
              <w:widowControl w:val="0"/>
              <w:spacing w:line="275.9999942779541" w:lineRule="auto"/>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LiquidSpace</w:t>
            </w:r>
          </w:p>
        </w:tc>
        <w:tc>
          <w:tcPr>
            <w:shd w:fill="eaddd0" w:val="clear"/>
            <w:tcMar>
              <w:top w:w="120.0" w:type="dxa"/>
              <w:left w:w="120.0" w:type="dxa"/>
              <w:bottom w:w="120.0" w:type="dxa"/>
              <w:right w:w="120.0" w:type="dxa"/>
            </w:tcMar>
            <w:vAlign w:val="top"/>
          </w:tcPr>
          <w:p w:rsidR="00000000" w:rsidDel="00000000" w:rsidP="00000000" w:rsidRDefault="00000000" w:rsidRPr="00000000" w14:paraId="000000F6">
            <w:pPr>
              <w:widowControl w:val="0"/>
              <w:spacing w:line="275.9999942779541" w:lineRule="auto"/>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Real-time workspace</w:t>
            </w:r>
          </w:p>
          <w:p w:rsidR="00000000" w:rsidDel="00000000" w:rsidP="00000000" w:rsidRDefault="00000000" w:rsidRPr="00000000" w14:paraId="000000F7">
            <w:pPr>
              <w:widowControl w:val="0"/>
              <w:spacing w:line="275.9999942779541" w:lineRule="auto"/>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booking software</w:t>
            </w:r>
          </w:p>
        </w:tc>
        <w:tc>
          <w:tcPr>
            <w:shd w:fill="eaddd0" w:val="clear"/>
            <w:tcMar>
              <w:top w:w="120.0" w:type="dxa"/>
              <w:left w:w="120.0" w:type="dxa"/>
              <w:bottom w:w="120.0" w:type="dxa"/>
              <w:right w:w="120.0" w:type="dxa"/>
            </w:tcMar>
            <w:vAlign w:val="top"/>
          </w:tcPr>
          <w:p w:rsidR="00000000" w:rsidDel="00000000" w:rsidP="00000000" w:rsidRDefault="00000000" w:rsidRPr="00000000" w14:paraId="000000F8">
            <w:pPr>
              <w:widowControl w:val="0"/>
              <w:spacing w:line="275.9999942779541" w:lineRule="auto"/>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Pure marketplace</w:t>
            </w:r>
          </w:p>
          <w:p w:rsidR="00000000" w:rsidDel="00000000" w:rsidP="00000000" w:rsidRDefault="00000000" w:rsidRPr="00000000" w14:paraId="000000F9">
            <w:pPr>
              <w:widowControl w:val="0"/>
              <w:spacing w:line="275.9999942779541" w:lineRule="auto"/>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commission, Zero lease</w:t>
            </w:r>
          </w:p>
          <w:p w:rsidR="00000000" w:rsidDel="00000000" w:rsidP="00000000" w:rsidRDefault="00000000" w:rsidRPr="00000000" w14:paraId="000000FA">
            <w:pPr>
              <w:widowControl w:val="0"/>
              <w:spacing w:line="275.9999942779541" w:lineRule="auto"/>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liability</w:t>
            </w:r>
          </w:p>
        </w:tc>
        <w:tc>
          <w:tcPr>
            <w:shd w:fill="eaddd0" w:val="clear"/>
            <w:tcMar>
              <w:top w:w="120.0" w:type="dxa"/>
              <w:left w:w="120.0" w:type="dxa"/>
              <w:bottom w:w="120.0" w:type="dxa"/>
              <w:right w:w="120.0" w:type="dxa"/>
            </w:tcMar>
            <w:vAlign w:val="top"/>
          </w:tcPr>
          <w:p w:rsidR="00000000" w:rsidDel="00000000" w:rsidP="00000000" w:rsidRDefault="00000000" w:rsidRPr="00000000" w14:paraId="000000FB">
            <w:pPr>
              <w:widowControl w:val="0"/>
              <w:spacing w:line="275.9999942779541" w:lineRule="auto"/>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SaaS infrastructure,</w:t>
            </w:r>
          </w:p>
          <w:p w:rsidR="00000000" w:rsidDel="00000000" w:rsidP="00000000" w:rsidRDefault="00000000" w:rsidRPr="00000000" w14:paraId="000000FC">
            <w:pPr>
              <w:widowControl w:val="0"/>
              <w:spacing w:line="275.9999942779541" w:lineRule="auto"/>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Friction-free enterprise</w:t>
            </w:r>
          </w:p>
          <w:p w:rsidR="00000000" w:rsidDel="00000000" w:rsidP="00000000" w:rsidRDefault="00000000" w:rsidRPr="00000000" w14:paraId="000000FD">
            <w:pPr>
              <w:widowControl w:val="0"/>
              <w:spacing w:line="275.9999942779541" w:lineRule="auto"/>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booking</w:t>
            </w:r>
          </w:p>
        </w:tc>
      </w:tr>
      <w:tr>
        <w:trPr>
          <w:cantSplit w:val="0"/>
          <w:tblHeader w:val="0"/>
        </w:trPr>
        <w:tc>
          <w:tcPr>
            <w:shd w:fill="ffffff" w:val="clear"/>
            <w:tcMar>
              <w:top w:w="120.0" w:type="dxa"/>
              <w:left w:w="120.0" w:type="dxa"/>
              <w:bottom w:w="120.0" w:type="dxa"/>
              <w:right w:w="120.0" w:type="dxa"/>
            </w:tcMar>
            <w:vAlign w:val="top"/>
          </w:tcPr>
          <w:p w:rsidR="00000000" w:rsidDel="00000000" w:rsidP="00000000" w:rsidRDefault="00000000" w:rsidRPr="00000000" w14:paraId="000000FE">
            <w:pPr>
              <w:widowControl w:val="0"/>
              <w:spacing w:line="275.9999942779541" w:lineRule="auto"/>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MllionSpaces (Context)</w:t>
            </w:r>
          </w:p>
        </w:tc>
        <w:tc>
          <w:tcPr>
            <w:shd w:fill="ffffff" w:val="clear"/>
            <w:tcMar>
              <w:top w:w="120.0" w:type="dxa"/>
              <w:left w:w="120.0" w:type="dxa"/>
              <w:bottom w:w="120.0" w:type="dxa"/>
              <w:right w:w="120.0" w:type="dxa"/>
            </w:tcMar>
            <w:vAlign w:val="top"/>
          </w:tcPr>
          <w:p w:rsidR="00000000" w:rsidDel="00000000" w:rsidP="00000000" w:rsidRDefault="00000000" w:rsidRPr="00000000" w14:paraId="000000FF">
            <w:pPr>
              <w:widowControl w:val="0"/>
              <w:spacing w:line="275.9999942779541" w:lineRule="auto"/>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Coworking aggregator,</w:t>
            </w:r>
          </w:p>
          <w:p w:rsidR="00000000" w:rsidDel="00000000" w:rsidP="00000000" w:rsidRDefault="00000000" w:rsidRPr="00000000" w14:paraId="00000100">
            <w:pPr>
              <w:widowControl w:val="0"/>
              <w:spacing w:line="275.9999942779541" w:lineRule="auto"/>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Meeting rooms</w:t>
            </w:r>
          </w:p>
        </w:tc>
        <w:tc>
          <w:tcPr>
            <w:shd w:fill="ffffff" w:val="clear"/>
            <w:tcMar>
              <w:top w:w="120.0" w:type="dxa"/>
              <w:left w:w="120.0" w:type="dxa"/>
              <w:bottom w:w="120.0" w:type="dxa"/>
              <w:right w:w="120.0" w:type="dxa"/>
            </w:tcMar>
            <w:vAlign w:val="top"/>
          </w:tcPr>
          <w:p w:rsidR="00000000" w:rsidDel="00000000" w:rsidP="00000000" w:rsidRDefault="00000000" w:rsidRPr="00000000" w14:paraId="00000101">
            <w:pPr>
              <w:widowControl w:val="0"/>
              <w:spacing w:line="275.9999942779541" w:lineRule="auto"/>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$7.61M SG GMV (36-</w:t>
            </w:r>
          </w:p>
          <w:p w:rsidR="00000000" w:rsidDel="00000000" w:rsidP="00000000" w:rsidRDefault="00000000" w:rsidRPr="00000000" w14:paraId="00000102">
            <w:pPr>
              <w:widowControl w:val="0"/>
              <w:spacing w:line="275.9999942779541" w:lineRule="auto"/>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mo), 15% Comm.</w:t>
            </w:r>
          </w:p>
          <w:p w:rsidR="00000000" w:rsidDel="00000000" w:rsidP="00000000" w:rsidRDefault="00000000" w:rsidRPr="00000000" w14:paraId="00000103">
            <w:pPr>
              <w:widowControl w:val="0"/>
              <w:spacing w:line="275.9999942779541" w:lineRule="auto"/>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Structure</w:t>
            </w:r>
          </w:p>
        </w:tc>
        <w:tc>
          <w:tcPr>
            <w:shd w:fill="ffffff" w:val="clear"/>
            <w:tcMar>
              <w:top w:w="120.0" w:type="dxa"/>
              <w:left w:w="120.0" w:type="dxa"/>
              <w:bottom w:w="120.0" w:type="dxa"/>
              <w:right w:w="120.0" w:type="dxa"/>
            </w:tcMar>
            <w:vAlign w:val="top"/>
          </w:tcPr>
          <w:p w:rsidR="00000000" w:rsidDel="00000000" w:rsidP="00000000" w:rsidRDefault="00000000" w:rsidRPr="00000000" w14:paraId="00000104">
            <w:pPr>
              <w:widowControl w:val="0"/>
              <w:spacing w:line="275.9999942779541" w:lineRule="auto"/>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Asset-light scaling, Lean</w:t>
            </w:r>
          </w:p>
          <w:p w:rsidR="00000000" w:rsidDel="00000000" w:rsidP="00000000" w:rsidRDefault="00000000" w:rsidRPr="00000000" w14:paraId="00000105">
            <w:pPr>
              <w:widowControl w:val="0"/>
              <w:spacing w:line="275.9999942779541" w:lineRule="auto"/>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CapEx market entry</w:t>
            </w:r>
          </w:p>
        </w:tc>
      </w:tr>
    </w:tbl>
    <w:p w:rsidR="00000000" w:rsidDel="00000000" w:rsidP="00000000" w:rsidRDefault="00000000" w:rsidRPr="00000000" w14:paraId="00000106">
      <w:pPr>
        <w:rPr>
          <w:rFonts w:ascii="Helvetica Neue" w:cs="Helvetica Neue" w:eastAsia="Helvetica Neue" w:hAnsi="Helvetica Neue"/>
          <w:color w:val="363636"/>
          <w:sz w:val="14"/>
          <w:szCs w:val="14"/>
        </w:rPr>
        <w:sectPr>
          <w:type w:val="continuous"/>
          <w:pgSz w:h="16839" w:w="11907" w:orient="portrait"/>
          <w:pgMar w:bottom="0" w:top="680" w:left="992" w:right="992" w:header="600" w:footer="600"/>
        </w:sectPr>
      </w:pPr>
      <w:r w:rsidDel="00000000" w:rsidR="00000000" w:rsidRPr="00000000">
        <w:rPr>
          <w:rFonts w:ascii="Helvetica Neue" w:cs="Helvetica Neue" w:eastAsia="Helvetica Neue" w:hAnsi="Helvetica Neue"/>
          <w:color w:val="363636"/>
          <w:sz w:val="14"/>
          <w:szCs w:val="14"/>
          <w:rtl w:val="0"/>
        </w:rPr>
        <w:t xml:space="preserve">Source: Company filings of Zip World, and Rhydycar West Financial Information 2026</w:t>
      </w:r>
    </w:p>
    <w:p w:rsidR="00000000" w:rsidDel="00000000" w:rsidP="00000000" w:rsidRDefault="00000000" w:rsidRPr="00000000" w14:paraId="00000107">
      <w:pPr>
        <w:rPr>
          <w:rFonts w:ascii="Helvetica Neue" w:cs="Helvetica Neue" w:eastAsia="Helvetica Neue" w:hAnsi="Helvetica Neue"/>
          <w:b w:val="1"/>
          <w:bCs w:val="1"/>
          <w:color w:val="363636"/>
        </w:rPr>
        <w:sectPr>
          <w:type w:val="continuous"/>
          <w:pgSz w:h="16839" w:w="11907" w:orient="portrait"/>
          <w:pgMar w:bottom="0" w:top="680" w:left="992" w:right="992" w:header="600" w:footer="600"/>
          <w:cols w:equalWidth="0" w:num="2">
            <w:col w:space="708" w:w="4607.5"/>
            <w:col w:space="0" w:w="4607.5"/>
          </w:cols>
        </w:sectPr>
      </w:pPr>
      <w:r w:rsidDel="00000000" w:rsidR="00000000" w:rsidRPr="00000000">
        <w:rPr>
          <w:rtl w:val="0"/>
        </w:rPr>
      </w:r>
    </w:p>
    <w:p w:rsidR="00000000" w:rsidDel="00000000" w:rsidP="00000000" w:rsidRDefault="00000000" w:rsidRPr="00000000" w14:paraId="00000108">
      <w:pPr>
        <w:spacing w:before="120" w:lineRule="auto"/>
        <w:ind w:left="2880" w:firstLine="0"/>
        <w:jc w:val="both"/>
        <w:rPr>
          <w:rFonts w:ascii="Helvetica Neue" w:cs="Helvetica Neue" w:eastAsia="Helvetica Neue" w:hAnsi="Helvetica Neue"/>
          <w:b w:val="1"/>
          <w:bCs w:val="1"/>
          <w:color w:val="363636"/>
          <w:sz w:val="20"/>
          <w:szCs w:val="20"/>
        </w:rPr>
      </w:pPr>
      <w:r w:rsidDel="00000000" w:rsidR="00000000" w:rsidRPr="00000000">
        <w:rPr>
          <w:rFonts w:ascii="Helvetica Neue" w:cs="Helvetica Neue" w:eastAsia="Helvetica Neue" w:hAnsi="Helvetica Neue"/>
          <w:b w:val="1"/>
          <w:bCs w:val="1"/>
          <w:color w:val="363636"/>
          <w:sz w:val="20"/>
          <w:szCs w:val="20"/>
          <w:rtl w:val="0"/>
        </w:rPr>
        <w:t xml:space="preserve">Conclusion: </w:t>
      </w:r>
    </w:p>
    <w:p w:rsidR="00000000" w:rsidDel="00000000" w:rsidP="00000000" w:rsidRDefault="00000000" w:rsidRPr="00000000" w14:paraId="00000109">
      <w:pPr>
        <w:spacing w:before="120" w:lineRule="auto"/>
        <w:ind w:left="2880" w:firstLine="0"/>
        <w:jc w:val="both"/>
        <w:rPr>
          <w:rFonts w:ascii="Helvetica Neue" w:cs="Helvetica Neue" w:eastAsia="Helvetica Neue" w:hAnsi="Helvetica Neue"/>
          <w:color w:val="363636"/>
          <w:sz w:val="20"/>
          <w:szCs w:val="20"/>
        </w:rPr>
      </w:pPr>
      <w:r w:rsidDel="00000000" w:rsidR="00000000" w:rsidRPr="00000000">
        <w:rPr>
          <w:rFonts w:ascii="Helvetica Neue" w:cs="Helvetica Neue" w:eastAsia="Helvetica Neue" w:hAnsi="Helvetica Neue"/>
          <w:color w:val="363636"/>
          <w:sz w:val="20"/>
          <w:szCs w:val="20"/>
          <w:rtl w:val="0"/>
        </w:rPr>
        <w:t xml:space="preserve">MillionSpaces presents a highly compelling growth opportunity anchored by a refined, capital efficient global expansion strategy. By securing a standardized 15 percent commission rate across its emerging markets and drastically reducing upfront capital expenditures, the platform has successfully repaired its localized unit economics. This strategic pivot ensures that the aggressive transaction volume already proven in profit engines like Boston and Dubai will translate directly into global margin expansion. The company is now positioned to capture significant transaction value without the burden of unsustainable fixed overhead, establishing a clear and accelerated timeline to global profitability.</w:t>
      </w:r>
    </w:p>
    <w:p w:rsidR="00000000" w:rsidDel="00000000" w:rsidP="00000000" w:rsidRDefault="00000000" w:rsidRPr="00000000" w14:paraId="0000010A">
      <w:pPr>
        <w:spacing w:before="120" w:lineRule="auto"/>
        <w:ind w:left="2880" w:firstLine="0"/>
        <w:jc w:val="both"/>
        <w:rPr>
          <w:rFonts w:ascii="Helvetica Neue" w:cs="Helvetica Neue" w:eastAsia="Helvetica Neue" w:hAnsi="Helvetica Neue"/>
          <w:color w:val="363636"/>
          <w:sz w:val="20"/>
          <w:szCs w:val="20"/>
        </w:rPr>
      </w:pPr>
      <w:r w:rsidDel="00000000" w:rsidR="00000000" w:rsidRPr="00000000">
        <w:rPr>
          <w:rtl w:val="0"/>
        </w:rPr>
      </w:r>
    </w:p>
    <w:p w:rsidR="00000000" w:rsidDel="00000000" w:rsidP="00000000" w:rsidRDefault="00000000" w:rsidRPr="00000000" w14:paraId="0000010B">
      <w:pPr>
        <w:spacing w:before="120" w:lineRule="auto"/>
        <w:ind w:left="2880" w:firstLine="0"/>
        <w:jc w:val="both"/>
        <w:rPr>
          <w:rFonts w:ascii="Helvetica Neue" w:cs="Helvetica Neue" w:eastAsia="Helvetica Neue" w:hAnsi="Helvetica Neue"/>
          <w:color w:val="363636"/>
          <w:sz w:val="20"/>
          <w:szCs w:val="20"/>
        </w:rPr>
      </w:pPr>
      <w:r w:rsidDel="00000000" w:rsidR="00000000" w:rsidRPr="00000000">
        <w:rPr>
          <w:rFonts w:ascii="Helvetica Neue" w:cs="Helvetica Neue" w:eastAsia="Helvetica Neue" w:hAnsi="Helvetica Neue"/>
          <w:color w:val="363636"/>
          <w:sz w:val="20"/>
          <w:szCs w:val="20"/>
          <w:rtl w:val="0"/>
        </w:rPr>
        <w:t xml:space="preserve">Furthermore, the enterprise operates with a highly defensible, asset light marketplace infrastructure that perfectly aligns with modern commercial real estate trends. By avoiding heavy, long term lease liabilities, MillionSpaces can dynamically scale its booking technology across global hubs while maintaining maximum capital flexibility. As the platform matures, deploying targeted performance marketing will allow it to consistently capture premium enterprise demand and outbid regional competitors. Grounded in the physical realities of facility utilization rather than inflated digital metrics, this optimized model offers investors a mature, highly scalable asset with a clear trajectory toward commanding a dominant position in the flexible workspace sector.</w:t>
      </w:r>
    </w:p>
    <w:p w:rsidR="00000000" w:rsidDel="00000000" w:rsidP="00000000" w:rsidRDefault="00000000" w:rsidRPr="00000000" w14:paraId="0000010C">
      <w:pPr>
        <w:spacing w:before="120" w:lineRule="auto"/>
        <w:ind w:left="2880" w:firstLine="0"/>
        <w:jc w:val="both"/>
        <w:rPr>
          <w:rFonts w:ascii="Helvetica Neue" w:cs="Helvetica Neue" w:eastAsia="Helvetica Neue" w:hAnsi="Helvetica Neue"/>
          <w:color w:val="363636"/>
          <w:sz w:val="20"/>
          <w:szCs w:val="20"/>
        </w:rPr>
      </w:pPr>
      <w:r w:rsidDel="00000000" w:rsidR="00000000" w:rsidRPr="00000000">
        <w:rPr>
          <w:rtl w:val="0"/>
        </w:rPr>
      </w:r>
    </w:p>
    <w:p w:rsidR="00000000" w:rsidDel="00000000" w:rsidP="00000000" w:rsidRDefault="00000000" w:rsidRPr="00000000" w14:paraId="0000010D">
      <w:pPr>
        <w:ind w:left="1440" w:firstLine="720"/>
        <w:rPr>
          <w:rFonts w:ascii="Helvetica Neue" w:cs="Helvetica Neue" w:eastAsia="Helvetica Neue" w:hAnsi="Helvetica Neue"/>
          <w:b w:val="1"/>
          <w:bCs w:val="1"/>
          <w:color w:val="363636"/>
        </w:rPr>
      </w:pPr>
      <w:r w:rsidDel="00000000" w:rsidR="00000000" w:rsidRPr="00000000">
        <w:rPr>
          <w:rtl w:val="0"/>
        </w:rPr>
      </w:r>
    </w:p>
    <w:p w:rsidR="00000000" w:rsidDel="00000000" w:rsidP="00000000" w:rsidRDefault="00000000" w:rsidRPr="00000000" w14:paraId="0000010E">
      <w:pPr>
        <w:rPr>
          <w:rFonts w:ascii="Helvetica Neue" w:cs="Helvetica Neue" w:eastAsia="Helvetica Neue" w:hAnsi="Helvetica Neue"/>
          <w:b w:val="1"/>
          <w:bCs w:val="1"/>
          <w:color w:val="363636"/>
        </w:rPr>
      </w:pPr>
      <w:r w:rsidDel="00000000" w:rsidR="00000000" w:rsidRPr="00000000">
        <w:br w:type="page"/>
      </w:r>
      <w:r w:rsidDel="00000000" w:rsidR="00000000" w:rsidRPr="00000000">
        <w:rPr>
          <w:rtl w:val="0"/>
        </w:rPr>
      </w:r>
    </w:p>
    <w:p w:rsidR="00000000" w:rsidDel="00000000" w:rsidP="00000000" w:rsidRDefault="00000000" w:rsidRPr="00000000" w14:paraId="0000010F">
      <w:pPr>
        <w:rPr>
          <w:rFonts w:ascii="Helvetica Neue" w:cs="Helvetica Neue" w:eastAsia="Helvetica Neue" w:hAnsi="Helvetica Neue"/>
          <w:b w:val="1"/>
          <w:bCs w:val="1"/>
          <w:color w:val="4f81bc"/>
          <w:sz w:val="32"/>
          <w:szCs w:val="32"/>
        </w:rPr>
      </w:pPr>
      <w:r w:rsidDel="00000000" w:rsidR="00000000" w:rsidRPr="00000000">
        <w:rPr>
          <w:rFonts w:ascii="Helvetica Neue" w:cs="Helvetica Neue" w:eastAsia="Helvetica Neue" w:hAnsi="Helvetica Neue"/>
          <w:b w:val="1"/>
          <w:bCs w:val="1"/>
          <w:color w:val="4f81bc"/>
          <w:sz w:val="32"/>
          <w:szCs w:val="32"/>
        </w:rPr>
        <mc:AlternateContent>
          <mc:Choice Requires="wpg">
            <w:drawing>
              <wp:anchor allowOverlap="1" behindDoc="0" distB="0" distT="0" distL="114300" distR="114300" hidden="0" layoutInCell="1" locked="0" relativeHeight="0" simplePos="0">
                <wp:simplePos x="0" y="0"/>
                <wp:positionH relativeFrom="page">
                  <wp:posOffset>17463</wp:posOffset>
                </wp:positionH>
                <wp:positionV relativeFrom="page">
                  <wp:posOffset>957264</wp:posOffset>
                </wp:positionV>
                <wp:extent cx="2433320" cy="3497880"/>
                <wp:effectExtent b="0" l="0" r="0" t="0"/>
                <wp:wrapNone/>
                <wp:docPr id="6" name=""/>
                <a:graphic>
                  <a:graphicData uri="http://schemas.microsoft.com/office/word/2010/wordprocessingShape">
                    <wps:wsp>
                      <wps:cNvSpPr/>
                      <wps:cNvPr id="23" name="Shape 23"/>
                      <wps:spPr>
                        <a:xfrm>
                          <a:off x="4143600" y="2154450"/>
                          <a:ext cx="2404800" cy="3251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Helvetica Neue" w:cs="Helvetica Neue" w:eastAsia="Helvetica Neue" w:hAnsi="Helvetica Neue"/>
                                <w:b w:val="1"/>
                                <w:i w:val="0"/>
                                <w:smallCaps w:val="0"/>
                                <w:strike w:val="0"/>
                                <w:color w:val="363636"/>
                                <w:sz w:val="15"/>
                                <w:vertAlign w:val="baseline"/>
                              </w:rPr>
                              <w:t xml:space="preserve">Weather-Proof Infrastructure &amp; Innovation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1"/>
                                <w:i w:val="0"/>
                                <w:smallCaps w:val="0"/>
                                <w:strike w:val="0"/>
                                <w:color w:val="363636"/>
                                <w:sz w:val="15"/>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1"/>
                                <w:i w:val="0"/>
                                <w:smallCaps w:val="0"/>
                                <w:strike w:val="0"/>
                                <w:color w:val="363636"/>
                                <w:sz w:val="15"/>
                                <w:vertAlign w:val="baseline"/>
                              </w:rPr>
                            </w:r>
                            <w:r w:rsidDel="00000000" w:rsidR="00000000" w:rsidRPr="00000000">
                              <w:rPr>
                                <w:rFonts w:ascii="Helvetica Neue" w:cs="Helvetica Neue" w:eastAsia="Helvetica Neue" w:hAnsi="Helvetica Neue"/>
                                <w:b w:val="0"/>
                                <w:i w:val="0"/>
                                <w:smallCaps w:val="0"/>
                                <w:strike w:val="0"/>
                                <w:color w:val="363636"/>
                                <w:sz w:val="15"/>
                                <w:vertAlign w:val="baseline"/>
                              </w:rPr>
                              <w:t xml:space="preserve">The c. 550-acre resort utilizes climate-controlled environments to provide an experiential destination for enjoyment all year round.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0"/>
                                <w:i w:val="0"/>
                                <w:smallCaps w:val="0"/>
                                <w:strike w:val="0"/>
                                <w:color w:val="363636"/>
                                <w:sz w:val="15"/>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0"/>
                                <w:i w:val="0"/>
                                <w:smallCaps w:val="0"/>
                                <w:strike w:val="0"/>
                                <w:color w:val="363636"/>
                                <w:sz w:val="15"/>
                                <w:vertAlign w:val="baseline"/>
                              </w:rPr>
                            </w:r>
                            <w:r w:rsidDel="00000000" w:rsidR="00000000" w:rsidRPr="00000000">
                              <w:rPr>
                                <w:rFonts w:ascii="Helvetica Neue" w:cs="Helvetica Neue" w:eastAsia="Helvetica Neue" w:hAnsi="Helvetica Neue"/>
                                <w:b w:val="0"/>
                                <w:i w:val="0"/>
                                <w:smallCaps w:val="0"/>
                                <w:strike w:val="0"/>
                                <w:color w:val="363636"/>
                                <w:sz w:val="15"/>
                                <w:vertAlign w:val="baseline"/>
                              </w:rPr>
                              <w:t xml:space="preserve">Operations are anchored by a c. 400m indoor snow slope and an indoor tropical waterpark, removing the friction of seasonality.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0"/>
                                <w:i w:val="0"/>
                                <w:smallCaps w:val="0"/>
                                <w:strike w:val="0"/>
                                <w:color w:val="363636"/>
                                <w:sz w:val="15"/>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0"/>
                                <w:i w:val="0"/>
                                <w:smallCaps w:val="0"/>
                                <w:strike w:val="0"/>
                                <w:color w:val="363636"/>
                                <w:sz w:val="15"/>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0"/>
                                <w:i w:val="0"/>
                                <w:smallCaps w:val="0"/>
                                <w:strike w:val="0"/>
                                <w:color w:val="363636"/>
                                <w:sz w:val="15"/>
                                <w:vertAlign w:val="baseline"/>
                              </w:rPr>
                            </w:r>
                            <w:r w:rsidDel="00000000" w:rsidR="00000000" w:rsidRPr="00000000">
                              <w:rPr>
                                <w:rFonts w:ascii="Helvetica Neue" w:cs="Helvetica Neue" w:eastAsia="Helvetica Neue" w:hAnsi="Helvetica Neue"/>
                                <w:b w:val="1"/>
                                <w:i w:val="0"/>
                                <w:smallCaps w:val="0"/>
                                <w:strike w:val="0"/>
                                <w:color w:val="363636"/>
                                <w:sz w:val="15"/>
                                <w:vertAlign w:val="baseline"/>
                              </w:rPr>
                              <w:t xml:space="preserve">Integrated Ecosystems &amp; Diversified Revenue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1"/>
                                <w:i w:val="0"/>
                                <w:smallCaps w:val="0"/>
                                <w:strike w:val="0"/>
                                <w:color w:val="363636"/>
                                <w:sz w:val="15"/>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1"/>
                                <w:i w:val="0"/>
                                <w:smallCaps w:val="0"/>
                                <w:strike w:val="0"/>
                                <w:color w:val="363636"/>
                                <w:sz w:val="15"/>
                                <w:vertAlign w:val="baseline"/>
                              </w:rPr>
                            </w:r>
                            <w:r w:rsidDel="00000000" w:rsidR="00000000" w:rsidRPr="00000000">
                              <w:rPr>
                                <w:rFonts w:ascii="Helvetica Neue" w:cs="Helvetica Neue" w:eastAsia="Helvetica Neue" w:hAnsi="Helvetica Neue"/>
                                <w:b w:val="0"/>
                                <w:i w:val="0"/>
                                <w:smallCaps w:val="0"/>
                                <w:strike w:val="0"/>
                                <w:color w:val="363636"/>
                                <w:sz w:val="15"/>
                                <w:vertAlign w:val="baseline"/>
                              </w:rPr>
                              <w:t xml:space="preserve">The resort offers multiple types of accommodation to cater to different visitor preferences and budgets, effectively capturing secondary spend.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0"/>
                                <w:i w:val="0"/>
                                <w:smallCaps w:val="0"/>
                                <w:strike w:val="0"/>
                                <w:color w:val="363636"/>
                                <w:sz w:val="15"/>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0"/>
                                <w:i w:val="0"/>
                                <w:smallCaps w:val="0"/>
                                <w:strike w:val="0"/>
                                <w:color w:val="363636"/>
                                <w:sz w:val="15"/>
                                <w:vertAlign w:val="baseline"/>
                              </w:rPr>
                            </w:r>
                            <w:r w:rsidDel="00000000" w:rsidR="00000000" w:rsidRPr="00000000">
                              <w:rPr>
                                <w:rFonts w:ascii="Helvetica Neue" w:cs="Helvetica Neue" w:eastAsia="Helvetica Neue" w:hAnsi="Helvetica Neue"/>
                                <w:b w:val="0"/>
                                <w:i w:val="0"/>
                                <w:smallCaps w:val="0"/>
                                <w:strike w:val="0"/>
                                <w:color w:val="363636"/>
                                <w:sz w:val="15"/>
                                <w:vertAlign w:val="baseline"/>
                              </w:rPr>
                              <w:t xml:space="preserve">The hospitality model cross-pollinates attractions with a 198-bed Family Resort Wing, a 100-bed Luxury Spa Wing, a 120-bed Sport Wing, and up to 30 Woodland Lodges.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0"/>
                                <w:i w:val="0"/>
                                <w:smallCaps w:val="0"/>
                                <w:strike w:val="0"/>
                                <w:color w:val="363636"/>
                                <w:sz w:val="15"/>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0"/>
                                <w:i w:val="0"/>
                                <w:smallCaps w:val="0"/>
                                <w:strike w:val="0"/>
                                <w:color w:val="363636"/>
                                <w:sz w:val="15"/>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0"/>
                                <w:i w:val="0"/>
                                <w:smallCaps w:val="0"/>
                                <w:strike w:val="0"/>
                                <w:color w:val="363636"/>
                                <w:sz w:val="15"/>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0"/>
                                <w:i w:val="0"/>
                                <w:smallCaps w:val="0"/>
                                <w:strike w:val="0"/>
                                <w:color w:val="363636"/>
                                <w:sz w:val="15"/>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0"/>
                                <w:i w:val="0"/>
                                <w:smallCaps w:val="0"/>
                                <w:strike w:val="0"/>
                                <w:color w:val="363636"/>
                                <w:sz w:val="15"/>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0"/>
                                <w:i w:val="0"/>
                                <w:smallCaps w:val="0"/>
                                <w:strike w:val="0"/>
                                <w:color w:val="363636"/>
                                <w:sz w:val="15"/>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17463</wp:posOffset>
                </wp:positionH>
                <wp:positionV relativeFrom="page">
                  <wp:posOffset>957264</wp:posOffset>
                </wp:positionV>
                <wp:extent cx="2433320" cy="3497880"/>
                <wp:effectExtent b="0" l="0" r="0" t="0"/>
                <wp:wrapNone/>
                <wp:docPr id="6" name="image14.png"/>
                <a:graphic>
                  <a:graphicData uri="http://schemas.openxmlformats.org/drawingml/2006/picture">
                    <pic:pic>
                      <pic:nvPicPr>
                        <pic:cNvPr id="0" name="image14.png"/>
                        <pic:cNvPicPr preferRelativeResize="0"/>
                      </pic:nvPicPr>
                      <pic:blipFill>
                        <a:blip r:embed="rId6"/>
                        <a:srcRect/>
                        <a:stretch>
                          <a:fillRect/>
                        </a:stretch>
                      </pic:blipFill>
                      <pic:spPr>
                        <a:xfrm>
                          <a:off x="0" y="0"/>
                          <a:ext cx="2433320" cy="3497880"/>
                        </a:xfrm>
                        <a:prstGeom prst="rect"/>
                        <a:ln/>
                      </pic:spPr>
                    </pic:pic>
                  </a:graphicData>
                </a:graphic>
              </wp:anchor>
            </w:drawing>
          </mc:Fallback>
        </mc:AlternateContent>
      </w:r>
      <w:r w:rsidDel="00000000" w:rsidR="00000000" w:rsidRPr="00000000">
        <w:rPr>
          <w:rFonts w:ascii="Helvetica Neue" w:cs="Helvetica Neue" w:eastAsia="Helvetica Neue" w:hAnsi="Helvetica Neue"/>
          <w:b w:val="1"/>
          <w:bCs w:val="1"/>
          <w:color w:val="4f81bc"/>
          <w:sz w:val="32"/>
          <w:szCs w:val="32"/>
          <w:rtl w:val="0"/>
        </w:rPr>
        <w:t xml:space="preserve">Transformation in the Experiential Leisure Sector </w:t>
      </w:r>
    </w:p>
    <w:p w:rsidR="00000000" w:rsidDel="00000000" w:rsidP="00000000" w:rsidRDefault="00000000" w:rsidRPr="00000000" w14:paraId="00000110">
      <w:pPr>
        <w:rPr>
          <w:rFonts w:ascii="Helvetica Neue" w:cs="Helvetica Neue" w:eastAsia="Helvetica Neue" w:hAnsi="Helvetica Neue"/>
          <w:sz w:val="22"/>
          <w:szCs w:val="2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14852</wp:posOffset>
                </wp:positionH>
                <wp:positionV relativeFrom="paragraph">
                  <wp:posOffset>38149</wp:posOffset>
                </wp:positionV>
                <wp:extent cx="6300000" cy="1143"/>
                <wp:effectExtent b="0" l="0" r="0" t="0"/>
                <wp:wrapNone/>
                <wp:docPr id="27" name=""/>
                <a:graphic>
                  <a:graphicData uri="http://schemas.microsoft.com/office/word/2010/wordprocessingGroup">
                    <wpg:wgp>
                      <wpg:cNvGrpSpPr/>
                      <wpg:grpSpPr>
                        <a:xfrm>
                          <a:off x="2196000" y="3775225"/>
                          <a:ext cx="6300000" cy="1143"/>
                          <a:chOff x="2196000" y="3775225"/>
                          <a:chExt cx="6300000" cy="9550"/>
                        </a:xfrm>
                      </wpg:grpSpPr>
                      <wpg:grpSp>
                        <wpg:cNvGrpSpPr/>
                        <wpg:grpSpPr>
                          <a:xfrm>
                            <a:off x="2196000" y="3779429"/>
                            <a:ext cx="6300000" cy="1143"/>
                            <a:chOff x="2196000" y="3775225"/>
                            <a:chExt cx="6300000" cy="9550"/>
                          </a:xfrm>
                        </wpg:grpSpPr>
                        <wps:wsp>
                          <wps:cNvSpPr/>
                          <wps:cNvPr id="4" name="Shape 4"/>
                          <wps:spPr>
                            <a:xfrm>
                              <a:off x="2196000" y="3775225"/>
                              <a:ext cx="63000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196000" y="3779429"/>
                              <a:ext cx="6300000" cy="1143"/>
                              <a:chOff x="2196000" y="3774650"/>
                              <a:chExt cx="6300000" cy="9550"/>
                            </a:xfrm>
                          </wpg:grpSpPr>
                          <wps:wsp>
                            <wps:cNvSpPr/>
                            <wps:cNvPr id="70" name="Shape 70"/>
                            <wps:spPr>
                              <a:xfrm>
                                <a:off x="2196000" y="3774650"/>
                                <a:ext cx="63000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196000" y="3779429"/>
                                <a:ext cx="6300000" cy="1143"/>
                                <a:chOff x="-2" y="3176"/>
                                <a:chExt cx="9679913" cy="1270"/>
                              </a:xfrm>
                            </wpg:grpSpPr>
                            <wps:wsp>
                              <wps:cNvSpPr/>
                              <wps:cNvPr id="72" name="Shape 72"/>
                              <wps:spPr>
                                <a:xfrm>
                                  <a:off x="-2" y="3176"/>
                                  <a:ext cx="9679900" cy="12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3" name="Shape 73"/>
                              <wps:spPr>
                                <a:xfrm>
                                  <a:off x="-2" y="3176"/>
                                  <a:ext cx="9679913" cy="1270"/>
                                </a:xfrm>
                                <a:custGeom>
                                  <a:rect b="b" l="l" r="r" t="t"/>
                                  <a:pathLst>
                                    <a:path extrusionOk="0" h="120000" w="6858000">
                                      <a:moveTo>
                                        <a:pt x="0" y="0"/>
                                      </a:moveTo>
                                      <a:lnTo>
                                        <a:pt x="685800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14852</wp:posOffset>
                </wp:positionH>
                <wp:positionV relativeFrom="paragraph">
                  <wp:posOffset>38149</wp:posOffset>
                </wp:positionV>
                <wp:extent cx="6300000" cy="1143"/>
                <wp:effectExtent b="0" l="0" r="0" t="0"/>
                <wp:wrapNone/>
                <wp:docPr id="27" name="image35.png"/>
                <a:graphic>
                  <a:graphicData uri="http://schemas.openxmlformats.org/drawingml/2006/picture">
                    <pic:pic>
                      <pic:nvPicPr>
                        <pic:cNvPr id="0" name="image35.png"/>
                        <pic:cNvPicPr preferRelativeResize="0"/>
                      </pic:nvPicPr>
                      <pic:blipFill>
                        <a:blip r:embed="rId6"/>
                        <a:srcRect/>
                        <a:stretch>
                          <a:fillRect/>
                        </a:stretch>
                      </pic:blipFill>
                      <pic:spPr>
                        <a:xfrm>
                          <a:off x="0" y="0"/>
                          <a:ext cx="6300000" cy="1143"/>
                        </a:xfrm>
                        <a:prstGeom prst="rect"/>
                        <a:ln/>
                      </pic:spPr>
                    </pic:pic>
                  </a:graphicData>
                </a:graphic>
              </wp:anchor>
            </w:drawing>
          </mc:Fallback>
        </mc:AlternateContent>
      </w:r>
    </w:p>
    <w:p w:rsidR="00000000" w:rsidDel="00000000" w:rsidP="00000000" w:rsidRDefault="00000000" w:rsidRPr="00000000" w14:paraId="00000111">
      <w:pPr>
        <w:widowControl w:val="0"/>
        <w:tabs>
          <w:tab w:val="left" w:leader="none" w:pos="463"/>
        </w:tabs>
        <w:spacing w:before="94" w:line="290" w:lineRule="auto"/>
        <w:ind w:left="2880" w:right="283" w:firstLine="0"/>
        <w:jc w:val="both"/>
        <w:rPr>
          <w:rFonts w:ascii="Helvetica Neue" w:cs="Helvetica Neue" w:eastAsia="Helvetica Neue" w:hAnsi="Helvetica Neue"/>
          <w:b w:val="1"/>
          <w:bCs w:val="1"/>
          <w:color w:val="363636"/>
          <w:sz w:val="20"/>
          <w:szCs w:val="20"/>
        </w:rPr>
      </w:pPr>
      <w:r w:rsidDel="00000000" w:rsidR="00000000" w:rsidRPr="00000000">
        <w:rPr>
          <w:rFonts w:ascii="Helvetica Neue" w:cs="Helvetica Neue" w:eastAsia="Helvetica Neue" w:hAnsi="Helvetica Neue"/>
          <w:b w:val="1"/>
          <w:bCs w:val="1"/>
          <w:color w:val="363636"/>
          <w:sz w:val="20"/>
          <w:szCs w:val="20"/>
          <w:rtl w:val="0"/>
        </w:rPr>
        <w:t xml:space="preserve">Frictionless Booking Innovation</w:t>
      </w:r>
    </w:p>
    <w:p w:rsidR="00000000" w:rsidDel="00000000" w:rsidP="00000000" w:rsidRDefault="00000000" w:rsidRPr="00000000" w14:paraId="00000112">
      <w:pPr>
        <w:widowControl w:val="0"/>
        <w:tabs>
          <w:tab w:val="left" w:leader="none" w:pos="463"/>
        </w:tabs>
        <w:spacing w:before="94" w:line="290" w:lineRule="auto"/>
        <w:ind w:left="2880" w:right="283" w:firstLine="0"/>
        <w:jc w:val="both"/>
        <w:rPr>
          <w:rFonts w:ascii="Helvetica Neue" w:cs="Helvetica Neue" w:eastAsia="Helvetica Neue" w:hAnsi="Helvetica Neue"/>
          <w:color w:val="363636"/>
          <w:sz w:val="20"/>
          <w:szCs w:val="20"/>
        </w:rPr>
      </w:pPr>
      <w:r w:rsidDel="00000000" w:rsidR="00000000" w:rsidRPr="00000000">
        <w:rPr>
          <w:rFonts w:ascii="Helvetica Neue" w:cs="Helvetica Neue" w:eastAsia="Helvetica Neue" w:hAnsi="Helvetica Neue"/>
          <w:color w:val="363636"/>
          <w:sz w:val="20"/>
          <w:szCs w:val="20"/>
          <w:rtl w:val="0"/>
        </w:rPr>
        <w:t xml:space="preserve">The commercial real estate sector is undergoing a massive structural transformation, moving away from rigid, long term leases toward highly engineered, on demand workspace aggregation. By investing heavily in seamless digital booking environments, operators can guarantee high velocity, year round revenue generation. MillionSpaces exemplifies this shift, anchoring its operations not in physical concrete, but in a centralized digital marketplace. Coupled with advanced inventory management, the platform utilizes innovative software infrastructure to remove the friction of traditional commercial leasing and drive consistent, scalable bookings across international hubs.</w:t>
      </w:r>
    </w:p>
    <w:p w:rsidR="00000000" w:rsidDel="00000000" w:rsidP="00000000" w:rsidRDefault="00000000" w:rsidRPr="00000000" w14:paraId="00000113">
      <w:pPr>
        <w:widowControl w:val="0"/>
        <w:tabs>
          <w:tab w:val="left" w:leader="none" w:pos="463"/>
        </w:tabs>
        <w:spacing w:before="94" w:line="290" w:lineRule="auto"/>
        <w:ind w:left="2880" w:right="283" w:firstLine="0"/>
        <w:jc w:val="both"/>
        <w:rPr>
          <w:rFonts w:ascii="Helvetica Neue" w:cs="Helvetica Neue" w:eastAsia="Helvetica Neue" w:hAnsi="Helvetica Neue"/>
          <w:b w:val="1"/>
          <w:bCs w:val="1"/>
          <w:color w:val="363636"/>
          <w:sz w:val="20"/>
          <w:szCs w:val="20"/>
        </w:rPr>
      </w:pPr>
      <w:r w:rsidDel="00000000" w:rsidR="00000000" w:rsidRPr="00000000">
        <w:rPr>
          <w:rFonts w:ascii="Helvetica Neue" w:cs="Helvetica Neue" w:eastAsia="Helvetica Neue" w:hAnsi="Helvetica Neue"/>
          <w:b w:val="1"/>
          <w:bCs w:val="1"/>
          <w:color w:val="363636"/>
          <w:sz w:val="20"/>
          <w:szCs w:val="20"/>
          <w:rtl w:val="0"/>
        </w:rPr>
        <w:t xml:space="preserve">High Barriers to Entry and Regional Market Dominance</w:t>
      </w:r>
    </w:p>
    <w:p w:rsidR="00000000" w:rsidDel="00000000" w:rsidP="00000000" w:rsidRDefault="00000000" w:rsidRPr="00000000" w14:paraId="00000114">
      <w:pPr>
        <w:widowControl w:val="0"/>
        <w:tabs>
          <w:tab w:val="left" w:leader="none" w:pos="463"/>
        </w:tabs>
        <w:spacing w:before="94" w:line="290" w:lineRule="auto"/>
        <w:ind w:left="2880" w:right="283" w:firstLine="0"/>
        <w:jc w:val="both"/>
        <w:rPr>
          <w:rFonts w:ascii="Helvetica Neue" w:cs="Helvetica Neue" w:eastAsia="Helvetica Neue" w:hAnsi="Helvetica Neue"/>
          <w:color w:val="363636"/>
          <w:sz w:val="20"/>
          <w:szCs w:val="20"/>
        </w:rPr>
      </w:pPr>
      <w:r w:rsidDel="00000000" w:rsidR="00000000" w:rsidRPr="00000000">
        <w:rPr>
          <w:rFonts w:ascii="Helvetica Neue" w:cs="Helvetica Neue" w:eastAsia="Helvetica Neue" w:hAnsi="Helvetica Neue"/>
          <w:color w:val="363636"/>
          <w:sz w:val="20"/>
          <w:szCs w:val="20"/>
          <w:rtl w:val="0"/>
        </w:rPr>
        <w:t xml:space="preserve">Strategic supplier acquisition and massive network scale are prevalent in the sector as operators seek to establish dominant regional ecosystems. Building a two sided marketplace requires complex funding and localized relationship building. However, once established, these high barriers to entry create a highly defensible market position. By capturing the primary inventory of local coworking operators early, MillionSpaces positions the project to capture unmatched regional and national market share before secondary competitors can establish liquidity.</w:t>
      </w:r>
    </w:p>
    <w:p w:rsidR="00000000" w:rsidDel="00000000" w:rsidP="00000000" w:rsidRDefault="00000000" w:rsidRPr="00000000" w14:paraId="00000115">
      <w:pPr>
        <w:widowControl w:val="0"/>
        <w:tabs>
          <w:tab w:val="left" w:leader="none" w:pos="463"/>
        </w:tabs>
        <w:spacing w:before="94" w:line="290" w:lineRule="auto"/>
        <w:ind w:left="2880" w:right="283" w:firstLine="0"/>
        <w:jc w:val="both"/>
        <w:rPr>
          <w:rFonts w:ascii="Helvetica Neue" w:cs="Helvetica Neue" w:eastAsia="Helvetica Neue" w:hAnsi="Helvetica Neue"/>
          <w:color w:val="363636"/>
          <w:sz w:val="20"/>
          <w:szCs w:val="20"/>
        </w:rPr>
      </w:pPr>
      <w:r w:rsidDel="00000000" w:rsidR="00000000" w:rsidRPr="00000000">
        <w:rPr>
          <w:rtl w:val="0"/>
        </w:rPr>
      </w:r>
    </w:p>
    <w:p w:rsidR="00000000" w:rsidDel="00000000" w:rsidP="00000000" w:rsidRDefault="00000000" w:rsidRPr="00000000" w14:paraId="00000116">
      <w:pPr>
        <w:widowControl w:val="0"/>
        <w:tabs>
          <w:tab w:val="left" w:leader="none" w:pos="463"/>
        </w:tabs>
        <w:spacing w:before="94" w:line="290" w:lineRule="auto"/>
        <w:ind w:left="2880" w:right="283" w:firstLine="0"/>
        <w:jc w:val="both"/>
        <w:rPr>
          <w:rFonts w:ascii="Helvetica Neue" w:cs="Helvetica Neue" w:eastAsia="Helvetica Neue" w:hAnsi="Helvetica Neue"/>
          <w:b w:val="1"/>
          <w:bCs w:val="1"/>
          <w:color w:val="363636"/>
          <w:sz w:val="20"/>
          <w:szCs w:val="20"/>
        </w:rPr>
      </w:pPr>
      <w:r w:rsidDel="00000000" w:rsidR="00000000" w:rsidRPr="00000000">
        <w:rPr>
          <w:rFonts w:ascii="Helvetica Neue" w:cs="Helvetica Neue" w:eastAsia="Helvetica Neue" w:hAnsi="Helvetica Neue"/>
          <w:b w:val="1"/>
          <w:bCs w:val="1"/>
          <w:color w:val="363636"/>
          <w:sz w:val="20"/>
          <w:szCs w:val="20"/>
          <w:rtl w:val="0"/>
        </w:rPr>
        <w:t xml:space="preserve">Macro Economic Resilience and the Hybrid Work Boom </w:t>
      </w:r>
    </w:p>
    <w:p w:rsidR="00000000" w:rsidDel="00000000" w:rsidP="00000000" w:rsidRDefault="00000000" w:rsidRPr="00000000" w14:paraId="00000117">
      <w:pPr>
        <w:widowControl w:val="0"/>
        <w:tabs>
          <w:tab w:val="left" w:leader="none" w:pos="463"/>
        </w:tabs>
        <w:spacing w:before="94" w:line="290" w:lineRule="auto"/>
        <w:ind w:left="2880" w:right="283" w:firstLine="0"/>
        <w:jc w:val="both"/>
        <w:rPr>
          <w:rFonts w:ascii="Helvetica Neue" w:cs="Helvetica Neue" w:eastAsia="Helvetica Neue" w:hAnsi="Helvetica Neue"/>
          <w:color w:val="363636"/>
          <w:sz w:val="20"/>
          <w:szCs w:val="20"/>
        </w:rPr>
      </w:pPr>
      <w:r w:rsidDel="00000000" w:rsidR="00000000" w:rsidRPr="00000000">
        <w:rPr>
          <w:rFonts w:ascii="Helvetica Neue" w:cs="Helvetica Neue" w:eastAsia="Helvetica Neue" w:hAnsi="Helvetica Neue"/>
          <w:color w:val="363636"/>
          <w:sz w:val="20"/>
          <w:szCs w:val="20"/>
          <w:rtl w:val="0"/>
        </w:rPr>
        <w:t xml:space="preserve">In the face of global economic challenges and inflationary pressures, premium flexible workspace platforms are demonstrating remarkable resilience. The global workforce boasts millions of active hybrid professionals, making the transition to remote enabled infrastructure a permanent macroeconomic shift. Despite this massive demand, many markets lack a centralized, frictionless aggregator capable of hosting enterprise level teams seamlessly. By providing a scalable alternative to expensive, long term corporate leases, MillionSpaces taps directly into this counter cyclical growth trend, ensuring sustained demand regardless of broader commercial real estate downturns.</w:t>
      </w:r>
    </w:p>
    <w:p w:rsidR="00000000" w:rsidDel="00000000" w:rsidP="00000000" w:rsidRDefault="00000000" w:rsidRPr="00000000" w14:paraId="00000118">
      <w:pPr>
        <w:widowControl w:val="0"/>
        <w:tabs>
          <w:tab w:val="left" w:leader="none" w:pos="463"/>
        </w:tabs>
        <w:spacing w:before="94" w:line="290" w:lineRule="auto"/>
        <w:ind w:left="2880" w:right="283" w:firstLine="0"/>
        <w:jc w:val="both"/>
        <w:rPr>
          <w:rFonts w:ascii="Helvetica Neue" w:cs="Helvetica Neue" w:eastAsia="Helvetica Neue" w:hAnsi="Helvetica Neue"/>
          <w:color w:val="363636"/>
          <w:sz w:val="20"/>
          <w:szCs w:val="20"/>
        </w:rPr>
      </w:pPr>
      <w:r w:rsidDel="00000000" w:rsidR="00000000" w:rsidRPr="00000000">
        <w:rPr>
          <w:rtl w:val="0"/>
        </w:rPr>
      </w:r>
    </w:p>
    <w:p w:rsidR="00000000" w:rsidDel="00000000" w:rsidP="00000000" w:rsidRDefault="00000000" w:rsidRPr="00000000" w14:paraId="00000119">
      <w:pPr>
        <w:widowControl w:val="0"/>
        <w:tabs>
          <w:tab w:val="left" w:leader="none" w:pos="463"/>
        </w:tabs>
        <w:spacing w:before="94" w:line="290" w:lineRule="auto"/>
        <w:ind w:left="2880" w:right="283" w:firstLine="0"/>
        <w:jc w:val="both"/>
        <w:rPr>
          <w:rFonts w:ascii="Helvetica Neue" w:cs="Helvetica Neue" w:eastAsia="Helvetica Neue" w:hAnsi="Helvetica Neue"/>
          <w:b w:val="1"/>
          <w:bCs w:val="1"/>
          <w:color w:val="363636"/>
          <w:sz w:val="20"/>
          <w:szCs w:val="20"/>
        </w:rPr>
      </w:pPr>
      <w:r w:rsidDel="00000000" w:rsidR="00000000" w:rsidRPr="00000000">
        <w:rPr>
          <w:rFonts w:ascii="Helvetica Neue" w:cs="Helvetica Neue" w:eastAsia="Helvetica Neue" w:hAnsi="Helvetica Neue"/>
          <w:b w:val="1"/>
          <w:bCs w:val="1"/>
          <w:color w:val="363636"/>
          <w:sz w:val="20"/>
          <w:szCs w:val="20"/>
          <w:rtl w:val="0"/>
        </w:rPr>
        <w:t xml:space="preserve">High Barriers to Entry and Monopolistic Scale</w:t>
      </w:r>
    </w:p>
    <w:p w:rsidR="00000000" w:rsidDel="00000000" w:rsidP="00000000" w:rsidRDefault="00000000" w:rsidRPr="00000000" w14:paraId="0000011A">
      <w:pPr>
        <w:widowControl w:val="0"/>
        <w:tabs>
          <w:tab w:val="left" w:leader="none" w:pos="463"/>
        </w:tabs>
        <w:spacing w:before="94" w:line="290" w:lineRule="auto"/>
        <w:ind w:left="2880" w:right="283" w:firstLine="0"/>
        <w:jc w:val="both"/>
        <w:rPr>
          <w:rFonts w:ascii="Helvetica Neue" w:cs="Helvetica Neue" w:eastAsia="Helvetica Neue" w:hAnsi="Helvetica Neue"/>
          <w:b w:val="1"/>
          <w:bCs w:val="1"/>
          <w:color w:val="363636"/>
          <w:sz w:val="20"/>
          <w:szCs w:val="20"/>
        </w:rPr>
      </w:pPr>
      <w:r w:rsidDel="00000000" w:rsidR="00000000" w:rsidRPr="00000000">
        <w:rPr>
          <w:rFonts w:ascii="Helvetica Neue" w:cs="Helvetica Neue" w:eastAsia="Helvetica Neue" w:hAnsi="Helvetica Neue"/>
          <w:color w:val="363636"/>
          <w:sz w:val="20"/>
          <w:szCs w:val="20"/>
          <w:rtl w:val="0"/>
        </w:rPr>
        <w:t xml:space="preserve">Strategic capital deployment and massive infrastructure scale are prevalent in the sector as operators seek to establish monopolistic regional assets. With a total estimated whole project cost of £298,916,000, assets like Rhydycar West face complex planning and funding requirements. However, once established, these high barriers to entry create a highly defensible market position. There is currently no "like-for-like" integrated competition in the UK market, positioning the project to capture unmatched regional and national market share.</w:t>
      </w:r>
      <w:r w:rsidDel="00000000" w:rsidR="00000000" w:rsidRPr="00000000">
        <w:rPr>
          <w:rtl w:val="0"/>
        </w:rPr>
      </w:r>
    </w:p>
    <w:p w:rsidR="00000000" w:rsidDel="00000000" w:rsidP="00000000" w:rsidRDefault="00000000" w:rsidRPr="00000000" w14:paraId="0000011B">
      <w:pPr>
        <w:widowControl w:val="0"/>
        <w:tabs>
          <w:tab w:val="left" w:leader="none" w:pos="463"/>
        </w:tabs>
        <w:spacing w:before="94" w:line="290" w:lineRule="auto"/>
        <w:ind w:left="2880" w:right="283" w:firstLine="0"/>
        <w:jc w:val="both"/>
        <w:rPr>
          <w:rFonts w:ascii="Helvetica Neue" w:cs="Helvetica Neue" w:eastAsia="Helvetica Neue" w:hAnsi="Helvetica Neue"/>
          <w:b w:val="1"/>
          <w:bCs w:val="1"/>
          <w:color w:val="363636"/>
          <w:sz w:val="20"/>
          <w:szCs w:val="20"/>
        </w:rPr>
      </w:pPr>
      <w:r w:rsidDel="00000000" w:rsidR="00000000" w:rsidRPr="00000000">
        <w:rPr>
          <w:rFonts w:ascii="Helvetica Neue" w:cs="Helvetica Neue" w:eastAsia="Helvetica Neue" w:hAnsi="Helvetica Neue"/>
          <w:b w:val="1"/>
          <w:bCs w:val="1"/>
          <w:color w:val="363636"/>
          <w:sz w:val="20"/>
          <w:szCs w:val="20"/>
          <w:rtl w:val="0"/>
        </w:rPr>
        <w:t xml:space="preserve">Sustainable Development and Ecosystem Synergies</w:t>
      </w:r>
    </w:p>
    <w:p w:rsidR="00000000" w:rsidDel="00000000" w:rsidP="00000000" w:rsidRDefault="00000000" w:rsidRPr="00000000" w14:paraId="0000011C">
      <w:pPr>
        <w:spacing w:line="276" w:lineRule="auto"/>
        <w:ind w:left="2880" w:firstLine="0"/>
        <w:jc w:val="both"/>
        <w:rPr>
          <w:rFonts w:ascii="Helvetica Neue" w:cs="Helvetica Neue" w:eastAsia="Helvetica Neue" w:hAnsi="Helvetica Neue"/>
          <w:color w:val="363636"/>
          <w:sz w:val="20"/>
          <w:szCs w:val="20"/>
        </w:rPr>
      </w:pPr>
      <w:r w:rsidDel="00000000" w:rsidR="00000000" w:rsidRPr="00000000">
        <w:rPr>
          <w:rFonts w:ascii="Helvetica Neue" w:cs="Helvetica Neue" w:eastAsia="Helvetica Neue" w:hAnsi="Helvetica Neue"/>
          <w:color w:val="363636"/>
          <w:sz w:val="20"/>
          <w:szCs w:val="20"/>
          <w:rtl w:val="0"/>
        </w:rPr>
        <w:t xml:space="preserve">Strategic capital deployment and massive infrastructure scale are prevalent in the sector as operators seek to establish monopolistic regional assets. With a total estimated whole project cost of £298,916,000, assets like Rhydycar West face complex planning and funding requirements. However, once established, these high barriers to entry create a highly defensible market position. There is currently no "like-for-like" integrated competition in the UK market, positioning the project to capture unmatched regional and national market share.</w:t>
      </w:r>
    </w:p>
    <w:p w:rsidR="00000000" w:rsidDel="00000000" w:rsidP="00000000" w:rsidRDefault="00000000" w:rsidRPr="00000000" w14:paraId="0000011D">
      <w:pPr>
        <w:widowControl w:val="0"/>
        <w:tabs>
          <w:tab w:val="left" w:leader="none" w:pos="463"/>
        </w:tabs>
        <w:spacing w:before="94" w:line="290" w:lineRule="auto"/>
        <w:ind w:left="2880" w:right="283" w:firstLine="0"/>
        <w:jc w:val="both"/>
        <w:rPr>
          <w:rFonts w:ascii="Helvetica Neue" w:cs="Helvetica Neue" w:eastAsia="Helvetica Neue" w:hAnsi="Helvetica Neue"/>
          <w:b w:val="1"/>
          <w:bCs w:val="1"/>
          <w:color w:val="363636"/>
          <w:sz w:val="20"/>
          <w:szCs w:val="20"/>
        </w:rPr>
      </w:pPr>
      <w:r w:rsidDel="00000000" w:rsidR="00000000" w:rsidRPr="00000000">
        <w:rPr>
          <w:rFonts w:ascii="Helvetica Neue" w:cs="Helvetica Neue" w:eastAsia="Helvetica Neue" w:hAnsi="Helvetica Neue"/>
          <w:b w:val="1"/>
          <w:bCs w:val="1"/>
          <w:color w:val="363636"/>
          <w:sz w:val="20"/>
          <w:szCs w:val="20"/>
          <w:rtl w:val="0"/>
        </w:rPr>
        <w:t xml:space="preserve">Sustainability and Social Responsibility</w:t>
      </w:r>
    </w:p>
    <w:p w:rsidR="00000000" w:rsidDel="00000000" w:rsidP="00000000" w:rsidRDefault="00000000" w:rsidRPr="00000000" w14:paraId="0000011E">
      <w:pPr>
        <w:spacing w:line="276" w:lineRule="auto"/>
        <w:ind w:left="2880" w:firstLine="0"/>
        <w:jc w:val="both"/>
        <w:rPr>
          <w:rFonts w:ascii="Helvetica Neue" w:cs="Helvetica Neue" w:eastAsia="Helvetica Neue" w:hAnsi="Helvetica Neue"/>
          <w:color w:val="363636"/>
          <w:sz w:val="20"/>
          <w:szCs w:val="20"/>
        </w:rPr>
      </w:pPr>
      <w:r w:rsidDel="00000000" w:rsidR="00000000" w:rsidRPr="00000000">
        <w:rPr>
          <w:rFonts w:ascii="Helvetica Neue" w:cs="Helvetica Neue" w:eastAsia="Helvetica Neue" w:hAnsi="Helvetica Neue"/>
          <w:color w:val="363636"/>
          <w:sz w:val="20"/>
          <w:szCs w:val="20"/>
          <w:rtl w:val="0"/>
        </w:rPr>
        <w:t xml:space="preserve">Sustainability and social responsibility are increasingly important in the media sector, with companies adopting eco-friendly practices, promoting diversity and inclusion, and supporting social causes. These initiatives enhance brand image and attract socially conscious consumers. Media companies investing in sustainable practices are better positioned to meet the growing demand for corporate responsibility.</w:t>
      </w:r>
    </w:p>
    <w:p w:rsidR="00000000" w:rsidDel="00000000" w:rsidP="00000000" w:rsidRDefault="00000000" w:rsidRPr="00000000" w14:paraId="0000011F">
      <w:pPr>
        <w:widowControl w:val="0"/>
        <w:tabs>
          <w:tab w:val="left" w:leader="none" w:pos="463"/>
        </w:tabs>
        <w:spacing w:before="94" w:line="290" w:lineRule="auto"/>
        <w:ind w:left="2880" w:right="283" w:firstLine="0"/>
        <w:jc w:val="both"/>
        <w:rPr>
          <w:rFonts w:ascii="Helvetica Neue" w:cs="Helvetica Neue" w:eastAsia="Helvetica Neue" w:hAnsi="Helvetica Neue"/>
          <w:b w:val="1"/>
          <w:bCs w:val="1"/>
          <w:color w:val="363636"/>
          <w:sz w:val="20"/>
          <w:szCs w:val="20"/>
        </w:rPr>
      </w:pPr>
      <w:r w:rsidDel="00000000" w:rsidR="00000000" w:rsidRPr="00000000">
        <w:rPr>
          <w:rFonts w:ascii="Helvetica Neue" w:cs="Helvetica Neue" w:eastAsia="Helvetica Neue" w:hAnsi="Helvetica Neue"/>
          <w:b w:val="1"/>
          <w:bCs w:val="1"/>
          <w:color w:val="363636"/>
          <w:sz w:val="20"/>
          <w:szCs w:val="20"/>
          <w:rtl w:val="0"/>
        </w:rPr>
        <w:t xml:space="preserve">Multi-Generational and Immersive Leisure</w:t>
      </w:r>
    </w:p>
    <w:p w:rsidR="00000000" w:rsidDel="00000000" w:rsidP="00000000" w:rsidRDefault="00000000" w:rsidRPr="00000000" w14:paraId="00000120">
      <w:pPr>
        <w:spacing w:line="276" w:lineRule="auto"/>
        <w:ind w:left="2880" w:firstLine="0"/>
        <w:jc w:val="both"/>
        <w:rPr>
          <w:rFonts w:ascii="Helvetica Neue" w:cs="Helvetica Neue" w:eastAsia="Helvetica Neue" w:hAnsi="Helvetica Neue"/>
          <w:color w:val="363636"/>
          <w:sz w:val="20"/>
          <w:szCs w:val="20"/>
        </w:rPr>
      </w:pPr>
      <w:r w:rsidDel="00000000" w:rsidR="00000000" w:rsidRPr="00000000">
        <w:rPr>
          <w:rFonts w:ascii="Helvetica Neue" w:cs="Helvetica Neue" w:eastAsia="Helvetica Neue" w:hAnsi="Helvetica Neue"/>
          <w:color w:val="363636"/>
          <w:sz w:val="20"/>
          <w:szCs w:val="20"/>
          <w:rtl w:val="0"/>
        </w:rPr>
        <w:t xml:space="preserve">The rise of immersive, multi-faceted physical environments is transforming the traditional theme park landscape. Mega-resorts are designing specific, tailored zones to capture every demographic in a single visit. Rhydycar West's inclusion of an indoor and outdoor adventure centre (featuring zip wires and climbing walls), alongside a luxury spa and a tropical waterpark, ensures a dynamic, multi-generational appeal. This comprehensive offering extends dwell times, creates new secondary revenue streams, and positions the resort as a multi-day destination.</w:t>
      </w:r>
    </w:p>
    <w:p w:rsidR="00000000" w:rsidDel="00000000" w:rsidP="00000000" w:rsidRDefault="00000000" w:rsidRPr="00000000" w14:paraId="00000121">
      <w:pPr>
        <w:widowControl w:val="0"/>
        <w:tabs>
          <w:tab w:val="left" w:leader="none" w:pos="463"/>
        </w:tabs>
        <w:spacing w:before="94" w:line="290" w:lineRule="auto"/>
        <w:ind w:left="2880" w:right="283" w:firstLine="0"/>
        <w:jc w:val="both"/>
        <w:rPr>
          <w:rFonts w:ascii="Helvetica Neue" w:cs="Helvetica Neue" w:eastAsia="Helvetica Neue" w:hAnsi="Helvetica Neue"/>
          <w:b w:val="1"/>
          <w:bCs w:val="1"/>
          <w:color w:val="363636"/>
          <w:sz w:val="20"/>
          <w:szCs w:val="20"/>
        </w:rPr>
      </w:pPr>
      <w:r w:rsidDel="00000000" w:rsidR="00000000" w:rsidRPr="00000000">
        <w:rPr>
          <w:rFonts w:ascii="Helvetica Neue" w:cs="Helvetica Neue" w:eastAsia="Helvetica Neue" w:hAnsi="Helvetica Neue"/>
          <w:b w:val="1"/>
          <w:bCs w:val="1"/>
          <w:color w:val="363636"/>
          <w:sz w:val="20"/>
          <w:szCs w:val="20"/>
          <w:rtl w:val="0"/>
        </w:rPr>
        <w:t xml:space="preserve">Macro-Economic Resilience and the “Staycation” Boom</w:t>
      </w:r>
    </w:p>
    <w:p w:rsidR="00000000" w:rsidDel="00000000" w:rsidP="00000000" w:rsidRDefault="00000000" w:rsidRPr="00000000" w14:paraId="00000122">
      <w:pPr>
        <w:spacing w:line="276" w:lineRule="auto"/>
        <w:ind w:left="2880" w:firstLine="0"/>
        <w:jc w:val="both"/>
        <w:rPr>
          <w:rFonts w:ascii="Helvetica Neue" w:cs="Helvetica Neue" w:eastAsia="Helvetica Neue" w:hAnsi="Helvetica Neue"/>
          <w:color w:val="363636"/>
          <w:sz w:val="20"/>
          <w:szCs w:val="20"/>
        </w:rPr>
      </w:pPr>
      <w:r w:rsidDel="00000000" w:rsidR="00000000" w:rsidRPr="00000000">
        <w:rPr>
          <w:rFonts w:ascii="Helvetica Neue" w:cs="Helvetica Neue" w:eastAsia="Helvetica Neue" w:hAnsi="Helvetica Neue"/>
          <w:color w:val="363636"/>
          <w:sz w:val="20"/>
          <w:szCs w:val="20"/>
          <w:rtl w:val="0"/>
        </w:rPr>
        <w:t xml:space="preserve">In the face of economic challenges and inflationary pressures, premium domestic tourism platforms are demonstrating remarkable resilience. The UK boasts over 6 million active skiers, making it the fourth largest country by active skiers in Europe. Despite this massive domestic demand, the UK currently lacks a facility capable of hosting international competitions. By providing a world-class alternative to expensive overseas travel, Rhydycar West is perfectly positioned to capture the booming "staycation" market, ensuring resilience against broader macroeconomic volatility. </w:t>
      </w:r>
    </w:p>
    <w:p w:rsidR="00000000" w:rsidDel="00000000" w:rsidP="00000000" w:rsidRDefault="00000000" w:rsidRPr="00000000" w14:paraId="00000123">
      <w:pPr>
        <w:spacing w:line="276" w:lineRule="auto"/>
        <w:ind w:left="2880" w:firstLine="0"/>
        <w:jc w:val="both"/>
        <w:rPr>
          <w:rFonts w:ascii="Helvetica Neue" w:cs="Helvetica Neue" w:eastAsia="Helvetica Neue" w:hAnsi="Helvetica Neue"/>
          <w:color w:val="363636"/>
          <w:sz w:val="20"/>
          <w:szCs w:val="20"/>
        </w:rPr>
      </w:pPr>
      <w:r w:rsidDel="00000000" w:rsidR="00000000" w:rsidRPr="00000000">
        <w:rPr>
          <w:rtl w:val="0"/>
        </w:rPr>
      </w:r>
    </w:p>
    <w:p w:rsidR="00000000" w:rsidDel="00000000" w:rsidP="00000000" w:rsidRDefault="00000000" w:rsidRPr="00000000" w14:paraId="00000124">
      <w:pPr>
        <w:ind w:left="720" w:firstLine="0"/>
        <w:rPr>
          <w:rFonts w:ascii="Helvetica Neue" w:cs="Helvetica Neue" w:eastAsia="Helvetica Neue" w:hAnsi="Helvetica Neue"/>
          <w:color w:val="363636"/>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25">
      <w:pPr>
        <w:widowControl w:val="0"/>
        <w:ind w:right="1375"/>
        <w:rPr>
          <w:rFonts w:ascii="Helvetica Neue" w:cs="Helvetica Neue" w:eastAsia="Helvetica Neue" w:hAnsi="Helvetica Neue"/>
          <w:b w:val="1"/>
          <w:bCs w:val="1"/>
          <w:color w:val="4f81bc"/>
          <w:sz w:val="32"/>
          <w:szCs w:val="32"/>
        </w:rPr>
      </w:pPr>
      <w:r w:rsidDel="00000000" w:rsidR="00000000" w:rsidRPr="00000000">
        <w:rPr>
          <w:rFonts w:ascii="Helvetica Neue" w:cs="Helvetica Neue" w:eastAsia="Helvetica Neue" w:hAnsi="Helvetica Neue"/>
          <w:b w:val="1"/>
          <w:bCs w:val="1"/>
          <w:color w:val="4f81bc"/>
          <w:sz w:val="32"/>
          <w:szCs w:val="32"/>
        </w:rPr>
        <mc:AlternateContent>
          <mc:Choice Requires="wpg">
            <w:drawing>
              <wp:anchor allowOverlap="1" behindDoc="0" distB="0" distT="0" distL="114300" distR="114300" hidden="0" layoutInCell="1" locked="0" relativeHeight="0" simplePos="0">
                <wp:simplePos x="0" y="0"/>
                <wp:positionH relativeFrom="page">
                  <wp:posOffset>16194</wp:posOffset>
                </wp:positionH>
                <wp:positionV relativeFrom="page">
                  <wp:posOffset>895032</wp:posOffset>
                </wp:positionV>
                <wp:extent cx="2368467" cy="5735348"/>
                <wp:effectExtent b="0" l="0" r="0" t="0"/>
                <wp:wrapNone/>
                <wp:docPr id="28" name=""/>
                <a:graphic>
                  <a:graphicData uri="http://schemas.microsoft.com/office/word/2010/wordprocessingShape">
                    <wps:wsp>
                      <wps:cNvSpPr/>
                      <wps:cNvPr id="74" name="Shape 74"/>
                      <wps:spPr>
                        <a:xfrm>
                          <a:off x="4143600" y="1374750"/>
                          <a:ext cx="2404800" cy="4810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Helvetica Neue" w:cs="Helvetica Neue" w:eastAsia="Helvetica Neue" w:hAnsi="Helvetica Neue"/>
                                <w:b w:val="1"/>
                                <w:i w:val="0"/>
                                <w:smallCaps w:val="0"/>
                                <w:strike w:val="0"/>
                                <w:color w:val="363636"/>
                                <w:sz w:val="15"/>
                                <w:vertAlign w:val="baseline"/>
                              </w:rPr>
                              <w:t xml:space="preserve">EBITDA Margin Outlook</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1"/>
                                <w:i w:val="0"/>
                                <w:smallCaps w:val="0"/>
                                <w:strike w:val="0"/>
                                <w:color w:val="363636"/>
                                <w:sz w:val="15"/>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1"/>
                                <w:i w:val="0"/>
                                <w:smallCaps w:val="0"/>
                                <w:strike w:val="0"/>
                                <w:color w:val="363636"/>
                                <w:sz w:val="15"/>
                                <w:vertAlign w:val="baseline"/>
                              </w:rPr>
                            </w:r>
                            <w:r w:rsidDel="00000000" w:rsidR="00000000" w:rsidRPr="00000000">
                              <w:rPr>
                                <w:rFonts w:ascii="Helvetica Neue" w:cs="Helvetica Neue" w:eastAsia="Helvetica Neue" w:hAnsi="Helvetica Neue"/>
                                <w:b w:val="0"/>
                                <w:i w:val="0"/>
                                <w:smallCaps w:val="0"/>
                                <w:strike w:val="0"/>
                                <w:color w:val="363636"/>
                                <w:sz w:val="15"/>
                                <w:vertAlign w:val="baseline"/>
                              </w:rPr>
                              <w:t xml:space="preserve">Indoor Snow margin stable at 36.4% (2026) to 36.7% (2030) with minimal expansion across the forecast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0"/>
                                <w:i w:val="0"/>
                                <w:smallCaps w:val="0"/>
                                <w:strike w:val="0"/>
                                <w:color w:val="363636"/>
                                <w:sz w:val="15"/>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0"/>
                                <w:i w:val="0"/>
                                <w:smallCaps w:val="0"/>
                                <w:strike w:val="0"/>
                                <w:color w:val="363636"/>
                                <w:sz w:val="15"/>
                                <w:vertAlign w:val="baseline"/>
                              </w:rPr>
                            </w:r>
                            <w:r w:rsidDel="00000000" w:rsidR="00000000" w:rsidRPr="00000000">
                              <w:rPr>
                                <w:rFonts w:ascii="Helvetica Neue" w:cs="Helvetica Neue" w:eastAsia="Helvetica Neue" w:hAnsi="Helvetica Neue"/>
                                <w:b w:val="0"/>
                                <w:i w:val="0"/>
                                <w:smallCaps w:val="0"/>
                                <w:strike w:val="0"/>
                                <w:color w:val="363636"/>
                                <w:sz w:val="15"/>
                                <w:vertAlign w:val="baseline"/>
                              </w:rPr>
                              <w:t xml:space="preserve">Cost lines modelled as fixed % of revenue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0"/>
                                <w:i w:val="0"/>
                                <w:smallCaps w:val="0"/>
                                <w:strike w:val="0"/>
                                <w:color w:val="363636"/>
                                <w:sz w:val="15"/>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0"/>
                                <w:i w:val="0"/>
                                <w:smallCaps w:val="0"/>
                                <w:strike w:val="0"/>
                                <w:color w:val="363636"/>
                                <w:sz w:val="15"/>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0"/>
                                <w:i w:val="0"/>
                                <w:smallCaps w:val="0"/>
                                <w:strike w:val="0"/>
                                <w:color w:val="363636"/>
                                <w:sz w:val="15"/>
                                <w:vertAlign w:val="baseline"/>
                              </w:rPr>
                            </w:r>
                            <w:r w:rsidDel="00000000" w:rsidR="00000000" w:rsidRPr="00000000">
                              <w:rPr>
                                <w:rFonts w:ascii="Helvetica Neue" w:cs="Helvetica Neue" w:eastAsia="Helvetica Neue" w:hAnsi="Helvetica Neue"/>
                                <w:b w:val="1"/>
                                <w:i w:val="0"/>
                                <w:smallCaps w:val="0"/>
                                <w:strike w:val="0"/>
                                <w:color w:val="363636"/>
                                <w:sz w:val="15"/>
                                <w:vertAlign w:val="baseline"/>
                              </w:rPr>
                              <w:t xml:space="preserve">Segment Growth Assumptions (2026)</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1"/>
                                <w:i w:val="0"/>
                                <w:smallCaps w:val="0"/>
                                <w:strike w:val="0"/>
                                <w:color w:val="363636"/>
                                <w:sz w:val="15"/>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1"/>
                                <w:i w:val="0"/>
                                <w:smallCaps w:val="0"/>
                                <w:strike w:val="0"/>
                                <w:color w:val="363636"/>
                                <w:sz w:val="15"/>
                                <w:vertAlign w:val="baseline"/>
                              </w:rPr>
                            </w:r>
                            <w:r w:rsidDel="00000000" w:rsidR="00000000" w:rsidRPr="00000000">
                              <w:rPr>
                                <w:rFonts w:ascii="Helvetica Neue" w:cs="Helvetica Neue" w:eastAsia="Helvetica Neue" w:hAnsi="Helvetica Neue"/>
                                <w:b w:val="0"/>
                                <w:i w:val="0"/>
                                <w:smallCaps w:val="0"/>
                                <w:strike w:val="0"/>
                                <w:color w:val="363636"/>
                                <w:sz w:val="15"/>
                                <w:vertAlign w:val="baseline"/>
                              </w:rPr>
                              <w:t xml:space="preserve">Indoor Snow: Anchor asset at 991 Year 1 visitors, growing just 0.24% p.a. To 2030</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0"/>
                                <w:i w:val="0"/>
                                <w:smallCaps w:val="0"/>
                                <w:strike w:val="0"/>
                                <w:color w:val="363636"/>
                                <w:sz w:val="15"/>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0"/>
                                <w:i w:val="0"/>
                                <w:smallCaps w:val="0"/>
                                <w:strike w:val="0"/>
                                <w:color w:val="363636"/>
                                <w:sz w:val="15"/>
                                <w:vertAlign w:val="baseline"/>
                              </w:rPr>
                            </w:r>
                            <w:r w:rsidDel="00000000" w:rsidR="00000000" w:rsidRPr="00000000">
                              <w:rPr>
                                <w:rFonts w:ascii="Helvetica Neue" w:cs="Helvetica Neue" w:eastAsia="Helvetica Neue" w:hAnsi="Helvetica Neue"/>
                                <w:b w:val="0"/>
                                <w:i w:val="0"/>
                                <w:smallCaps w:val="0"/>
                                <w:strike w:val="0"/>
                                <w:color w:val="363636"/>
                                <w:sz w:val="15"/>
                                <w:vertAlign w:val="baseline"/>
                              </w:rPr>
                              <w:t xml:space="preserve">Hotels &amp; Lodges: Three hotels plus lodges providing accommodations cross-sell into the snow attraction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0"/>
                                <w:i w:val="0"/>
                                <w:smallCaps w:val="0"/>
                                <w:strike w:val="0"/>
                                <w:color w:val="363636"/>
                                <w:sz w:val="15"/>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0"/>
                                <w:i w:val="0"/>
                                <w:smallCaps w:val="0"/>
                                <w:strike w:val="0"/>
                                <w:color w:val="363636"/>
                                <w:sz w:val="15"/>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0"/>
                                <w:i w:val="0"/>
                                <w:smallCaps w:val="0"/>
                                <w:strike w:val="0"/>
                                <w:color w:val="363636"/>
                                <w:sz w:val="15"/>
                                <w:vertAlign w:val="baseline"/>
                              </w:rPr>
                            </w:r>
                            <w:r w:rsidDel="00000000" w:rsidR="00000000" w:rsidRPr="00000000">
                              <w:rPr>
                                <w:rFonts w:ascii="Helvetica Neue" w:cs="Helvetica Neue" w:eastAsia="Helvetica Neue" w:hAnsi="Helvetica Neue"/>
                                <w:b w:val="1"/>
                                <w:i w:val="0"/>
                                <w:smallCaps w:val="0"/>
                                <w:strike w:val="0"/>
                                <w:color w:val="363636"/>
                                <w:sz w:val="15"/>
                                <w:vertAlign w:val="baseline"/>
                              </w:rPr>
                              <w:t xml:space="preserve">Capital Structure &amp; Valuation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1"/>
                                <w:i w:val="0"/>
                                <w:smallCaps w:val="0"/>
                                <w:strike w:val="0"/>
                                <w:color w:val="363636"/>
                                <w:sz w:val="15"/>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1"/>
                                <w:i w:val="0"/>
                                <w:smallCaps w:val="0"/>
                                <w:strike w:val="0"/>
                                <w:color w:val="363636"/>
                                <w:sz w:val="15"/>
                                <w:vertAlign w:val="baseline"/>
                              </w:rPr>
                            </w:r>
                            <w:r w:rsidDel="00000000" w:rsidR="00000000" w:rsidRPr="00000000">
                              <w:rPr>
                                <w:rFonts w:ascii="Helvetica Neue" w:cs="Helvetica Neue" w:eastAsia="Helvetica Neue" w:hAnsi="Helvetica Neue"/>
                                <w:b w:val="0"/>
                                <w:i w:val="0"/>
                                <w:smallCaps w:val="0"/>
                                <w:strike w:val="0"/>
                                <w:color w:val="363636"/>
                                <w:sz w:val="15"/>
                                <w:vertAlign w:val="baseline"/>
                              </w:rPr>
                              <w:t xml:space="preserve">93.3% debt- financed / 6.7% equity leads to high financial leverage which amplifies equity risk</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0"/>
                                <w:i w:val="0"/>
                                <w:smallCaps w:val="0"/>
                                <w:strike w:val="0"/>
                                <w:color w:val="363636"/>
                                <w:sz w:val="15"/>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0"/>
                                <w:i w:val="0"/>
                                <w:smallCaps w:val="0"/>
                                <w:strike w:val="0"/>
                                <w:color w:val="363636"/>
                                <w:sz w:val="15"/>
                                <w:vertAlign w:val="baseline"/>
                              </w:rPr>
                            </w:r>
                            <w:r w:rsidDel="00000000" w:rsidR="00000000" w:rsidRPr="00000000">
                              <w:rPr>
                                <w:rFonts w:ascii="Helvetica Neue" w:cs="Helvetica Neue" w:eastAsia="Helvetica Neue" w:hAnsi="Helvetica Neue"/>
                                <w:b w:val="0"/>
                                <w:i w:val="0"/>
                                <w:smallCaps w:val="0"/>
                                <w:strike w:val="0"/>
                                <w:color w:val="363636"/>
                                <w:sz w:val="15"/>
                                <w:vertAlign w:val="baseline"/>
                              </w:rPr>
                              <w:t xml:space="preserve">WACC: 9.2% (Base), 8.0% - 11% range being sensitivity tested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0"/>
                                <w:i w:val="0"/>
                                <w:smallCaps w:val="0"/>
                                <w:strike w:val="0"/>
                                <w:color w:val="363636"/>
                                <w:sz w:val="15"/>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0"/>
                                <w:i w:val="0"/>
                                <w:smallCaps w:val="0"/>
                                <w:strike w:val="0"/>
                                <w:color w:val="363636"/>
                                <w:sz w:val="15"/>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0"/>
                                <w:i w:val="0"/>
                                <w:smallCaps w:val="0"/>
                                <w:strike w:val="0"/>
                                <w:color w:val="363636"/>
                                <w:sz w:val="15"/>
                                <w:vertAlign w:val="baseline"/>
                              </w:rPr>
                            </w:r>
                            <w:r w:rsidDel="00000000" w:rsidR="00000000" w:rsidRPr="00000000">
                              <w:rPr>
                                <w:rFonts w:ascii="Helvetica Neue" w:cs="Helvetica Neue" w:eastAsia="Helvetica Neue" w:hAnsi="Helvetica Neue"/>
                                <w:b w:val="1"/>
                                <w:i w:val="0"/>
                                <w:smallCaps w:val="0"/>
                                <w:strike w:val="0"/>
                                <w:color w:val="363636"/>
                                <w:sz w:val="15"/>
                                <w:vertAlign w:val="baseline"/>
                              </w:rPr>
                              <w:t xml:space="preserve">2026-2028 Revenue Forecasts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1"/>
                                <w:i w:val="0"/>
                                <w:smallCaps w:val="0"/>
                                <w:strike w:val="0"/>
                                <w:color w:val="363636"/>
                                <w:sz w:val="15"/>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1"/>
                                <w:i w:val="0"/>
                                <w:smallCaps w:val="0"/>
                                <w:strike w:val="0"/>
                                <w:color w:val="363636"/>
                                <w:sz w:val="15"/>
                                <w:vertAlign w:val="baseline"/>
                              </w:rPr>
                            </w:r>
                            <w:r w:rsidDel="00000000" w:rsidR="00000000" w:rsidRPr="00000000">
                              <w:rPr>
                                <w:rFonts w:ascii="Helvetica Neue" w:cs="Helvetica Neue" w:eastAsia="Helvetica Neue" w:hAnsi="Helvetica Neue"/>
                                <w:b w:val="0"/>
                                <w:i w:val="0"/>
                                <w:smallCaps w:val="0"/>
                                <w:strike w:val="0"/>
                                <w:color w:val="363636"/>
                                <w:sz w:val="15"/>
                                <w:vertAlign w:val="baseline"/>
                              </w:rPr>
                              <w:t xml:space="preserve">FY2026: Site-wide NOCF </w:t>
                            </w:r>
                            <w:r w:rsidDel="00000000" w:rsidR="00000000" w:rsidRPr="00000000">
                              <w:rPr>
                                <w:rFonts w:ascii="Helvetica Neue" w:cs="Helvetica Neue" w:eastAsia="Helvetica Neue" w:hAnsi="Helvetica Neue"/>
                                <w:b w:val="0"/>
                                <w:i w:val="0"/>
                                <w:smallCaps w:val="0"/>
                                <w:strike w:val="0"/>
                                <w:color w:val="434343"/>
                                <w:sz w:val="15"/>
                                <w:vertAlign w:val="baseline"/>
                              </w:rPr>
                              <w:t xml:space="preserve">£16.4m, led by Indoor Snow as the dominant cash contributor</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0"/>
                                <w:i w:val="0"/>
                                <w:smallCaps w:val="0"/>
                                <w:strike w:val="0"/>
                                <w:color w:val="434343"/>
                                <w:sz w:val="15"/>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0"/>
                                <w:i w:val="0"/>
                                <w:smallCaps w:val="0"/>
                                <w:strike w:val="0"/>
                                <w:color w:val="434343"/>
                                <w:sz w:val="15"/>
                                <w:vertAlign w:val="baseline"/>
                              </w:rPr>
                            </w:r>
                            <w:r w:rsidDel="00000000" w:rsidR="00000000" w:rsidRPr="00000000">
                              <w:rPr>
                                <w:rFonts w:ascii="Helvetica Neue" w:cs="Helvetica Neue" w:eastAsia="Helvetica Neue" w:hAnsi="Helvetica Neue"/>
                                <w:b w:val="0"/>
                                <w:i w:val="0"/>
                                <w:smallCaps w:val="0"/>
                                <w:strike w:val="0"/>
                                <w:color w:val="363636"/>
                                <w:sz w:val="15"/>
                                <w:vertAlign w:val="baseline"/>
                              </w:rPr>
                              <w:t xml:space="preserve">FY2027: NOCF grows to </w:t>
                            </w:r>
                            <w:r w:rsidDel="00000000" w:rsidR="00000000" w:rsidRPr="00000000">
                              <w:rPr>
                                <w:rFonts w:ascii="Helvetica Neue" w:cs="Helvetica Neue" w:eastAsia="Helvetica Neue" w:hAnsi="Helvetica Neue"/>
                                <w:b w:val="0"/>
                                <w:i w:val="0"/>
                                <w:smallCaps w:val="0"/>
                                <w:strike w:val="0"/>
                                <w:color w:val="434343"/>
                                <w:sz w:val="15"/>
                                <w:vertAlign w:val="baseline"/>
                              </w:rPr>
                              <w:t xml:space="preserve">£17.7m (+8%) as hotels and lodges reach stabilised occupancy</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0"/>
                                <w:i w:val="0"/>
                                <w:smallCaps w:val="0"/>
                                <w:strike w:val="0"/>
                                <w:color w:val="434343"/>
                                <w:sz w:val="15"/>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0"/>
                                <w:i w:val="0"/>
                                <w:smallCaps w:val="0"/>
                                <w:strike w:val="0"/>
                                <w:color w:val="434343"/>
                                <w:sz w:val="15"/>
                                <w:vertAlign w:val="baseline"/>
                              </w:rPr>
                            </w:r>
                            <w:r w:rsidDel="00000000" w:rsidR="00000000" w:rsidRPr="00000000">
                              <w:rPr>
                                <w:rFonts w:ascii="Helvetica Neue" w:cs="Helvetica Neue" w:eastAsia="Helvetica Neue" w:hAnsi="Helvetica Neue"/>
                                <w:b w:val="0"/>
                                <w:i w:val="0"/>
                                <w:smallCaps w:val="0"/>
                                <w:strike w:val="0"/>
                                <w:color w:val="363636"/>
                                <w:sz w:val="15"/>
                                <w:vertAlign w:val="baseline"/>
                              </w:rPr>
                              <w:t xml:space="preserve">FY2028: NOCF reaches </w:t>
                            </w:r>
                            <w:r w:rsidDel="00000000" w:rsidR="00000000" w:rsidRPr="00000000">
                              <w:rPr>
                                <w:rFonts w:ascii="Helvetica Neue" w:cs="Helvetica Neue" w:eastAsia="Helvetica Neue" w:hAnsi="Helvetica Neue"/>
                                <w:b w:val="0"/>
                                <w:i w:val="0"/>
                                <w:smallCaps w:val="0"/>
                                <w:strike w:val="0"/>
                                <w:color w:val="434343"/>
                                <w:sz w:val="15"/>
                                <w:vertAlign w:val="baseline"/>
                              </w:rPr>
                              <w:t xml:space="preserve">£18.8m, with Adventure Centre and Waterpark settling into mature run-rate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0"/>
                                <w:i w:val="0"/>
                                <w:smallCaps w:val="0"/>
                                <w:strike w:val="0"/>
                                <w:color w:val="434343"/>
                                <w:sz w:val="15"/>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0"/>
                                <w:i w:val="0"/>
                                <w:smallCaps w:val="0"/>
                                <w:strike w:val="0"/>
                                <w:color w:val="434343"/>
                                <w:sz w:val="15"/>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0"/>
                                <w:i w:val="0"/>
                                <w:smallCaps w:val="0"/>
                                <w:strike w:val="0"/>
                                <w:color w:val="434343"/>
                                <w:sz w:val="15"/>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0"/>
                                <w:i w:val="0"/>
                                <w:smallCaps w:val="0"/>
                                <w:strike w:val="0"/>
                                <w:color w:val="434343"/>
                                <w:sz w:val="15"/>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0"/>
                                <w:i w:val="0"/>
                                <w:smallCaps w:val="0"/>
                                <w:strike w:val="0"/>
                                <w:color w:val="434343"/>
                                <w:sz w:val="15"/>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0"/>
                                <w:i w:val="0"/>
                                <w:smallCaps w:val="0"/>
                                <w:strike w:val="0"/>
                                <w:color w:val="434343"/>
                                <w:sz w:val="15"/>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0"/>
                                <w:i w:val="0"/>
                                <w:smallCaps w:val="0"/>
                                <w:strike w:val="0"/>
                                <w:color w:val="434343"/>
                                <w:sz w:val="15"/>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0"/>
                                <w:i w:val="0"/>
                                <w:smallCaps w:val="0"/>
                                <w:strike w:val="0"/>
                                <w:color w:val="434343"/>
                                <w:sz w:val="15"/>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0"/>
                                <w:i w:val="0"/>
                                <w:smallCaps w:val="0"/>
                                <w:strike w:val="0"/>
                                <w:color w:val="434343"/>
                                <w:sz w:val="15"/>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0"/>
                                <w:i w:val="0"/>
                                <w:smallCaps w:val="0"/>
                                <w:strike w:val="0"/>
                                <w:color w:val="434343"/>
                                <w:sz w:val="15"/>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Helvetica Neue" w:cs="Helvetica Neue" w:eastAsia="Helvetica Neue" w:hAnsi="Helvetica Neue"/>
                                <w:b w:val="0"/>
                                <w:i w:val="0"/>
                                <w:smallCaps w:val="0"/>
                                <w:strike w:val="0"/>
                                <w:color w:val="434343"/>
                                <w:sz w:val="15"/>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16194</wp:posOffset>
                </wp:positionH>
                <wp:positionV relativeFrom="page">
                  <wp:posOffset>895032</wp:posOffset>
                </wp:positionV>
                <wp:extent cx="2368467" cy="5735348"/>
                <wp:effectExtent b="0" l="0" r="0" t="0"/>
                <wp:wrapNone/>
                <wp:docPr id="28" name="image36.png"/>
                <a:graphic>
                  <a:graphicData uri="http://schemas.openxmlformats.org/drawingml/2006/picture">
                    <pic:pic>
                      <pic:nvPicPr>
                        <pic:cNvPr id="0" name="image36.png"/>
                        <pic:cNvPicPr preferRelativeResize="0"/>
                      </pic:nvPicPr>
                      <pic:blipFill>
                        <a:blip r:embed="rId6"/>
                        <a:srcRect/>
                        <a:stretch>
                          <a:fillRect/>
                        </a:stretch>
                      </pic:blipFill>
                      <pic:spPr>
                        <a:xfrm>
                          <a:off x="0" y="0"/>
                          <a:ext cx="2368467" cy="5735348"/>
                        </a:xfrm>
                        <a:prstGeom prst="rect"/>
                        <a:ln/>
                      </pic:spPr>
                    </pic:pic>
                  </a:graphicData>
                </a:graphic>
              </wp:anchor>
            </w:drawing>
          </mc:Fallback>
        </mc:AlternateContent>
      </w:r>
      <w:r w:rsidDel="00000000" w:rsidR="00000000" w:rsidRPr="00000000">
        <w:rPr>
          <w:rFonts w:ascii="Helvetica Neue" w:cs="Helvetica Neue" w:eastAsia="Helvetica Neue" w:hAnsi="Helvetica Neue"/>
          <w:b w:val="1"/>
          <w:bCs w:val="1"/>
          <w:color w:val="4f81bc"/>
          <w:sz w:val="32"/>
          <w:szCs w:val="32"/>
          <w:rtl w:val="0"/>
        </w:rPr>
        <w:t xml:space="preserve">Forecasts &amp; Assumptions</w:t>
      </w:r>
    </w:p>
    <w:p w:rsidR="00000000" w:rsidDel="00000000" w:rsidP="00000000" w:rsidRDefault="00000000" w:rsidRPr="00000000" w14:paraId="00000126">
      <w:pPr>
        <w:ind w:left="-720" w:firstLine="0"/>
        <w:rPr>
          <w:rFonts w:ascii="Helvetica Neue" w:cs="Helvetica Neue" w:eastAsia="Helvetica Neue" w:hAnsi="Helvetica Neue"/>
          <w:sz w:val="22"/>
          <w:szCs w:val="2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14852</wp:posOffset>
                </wp:positionH>
                <wp:positionV relativeFrom="paragraph">
                  <wp:posOffset>38149</wp:posOffset>
                </wp:positionV>
                <wp:extent cx="6300000" cy="1143"/>
                <wp:effectExtent b="0" l="0" r="0" t="0"/>
                <wp:wrapNone/>
                <wp:docPr id="29" name=""/>
                <a:graphic>
                  <a:graphicData uri="http://schemas.microsoft.com/office/word/2010/wordprocessingGroup">
                    <wpg:wgp>
                      <wpg:cNvGrpSpPr/>
                      <wpg:grpSpPr>
                        <a:xfrm>
                          <a:off x="2196000" y="3775225"/>
                          <a:ext cx="6300000" cy="1143"/>
                          <a:chOff x="2196000" y="3775225"/>
                          <a:chExt cx="6300000" cy="9550"/>
                        </a:xfrm>
                      </wpg:grpSpPr>
                      <wpg:grpSp>
                        <wpg:cNvGrpSpPr/>
                        <wpg:grpSpPr>
                          <a:xfrm>
                            <a:off x="2196000" y="3779429"/>
                            <a:ext cx="6300000" cy="1143"/>
                            <a:chOff x="2196000" y="3775225"/>
                            <a:chExt cx="6300000" cy="9550"/>
                          </a:xfrm>
                        </wpg:grpSpPr>
                        <wps:wsp>
                          <wps:cNvSpPr/>
                          <wps:cNvPr id="4" name="Shape 4"/>
                          <wps:spPr>
                            <a:xfrm>
                              <a:off x="2196000" y="3775225"/>
                              <a:ext cx="63000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196000" y="3779429"/>
                              <a:ext cx="6300000" cy="1143"/>
                              <a:chOff x="2196000" y="3774650"/>
                              <a:chExt cx="6300000" cy="9550"/>
                            </a:xfrm>
                          </wpg:grpSpPr>
                          <wps:wsp>
                            <wps:cNvSpPr/>
                            <wps:cNvPr id="77" name="Shape 77"/>
                            <wps:spPr>
                              <a:xfrm>
                                <a:off x="2196000" y="3774650"/>
                                <a:ext cx="63000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196000" y="3779429"/>
                                <a:ext cx="6300000" cy="1143"/>
                                <a:chOff x="-2" y="3176"/>
                                <a:chExt cx="9679913" cy="1270"/>
                              </a:xfrm>
                            </wpg:grpSpPr>
                            <wps:wsp>
                              <wps:cNvSpPr/>
                              <wps:cNvPr id="79" name="Shape 79"/>
                              <wps:spPr>
                                <a:xfrm>
                                  <a:off x="-2" y="3176"/>
                                  <a:ext cx="9679900" cy="12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0" name="Shape 80"/>
                              <wps:spPr>
                                <a:xfrm>
                                  <a:off x="-2" y="3176"/>
                                  <a:ext cx="9679913" cy="1270"/>
                                </a:xfrm>
                                <a:custGeom>
                                  <a:rect b="b" l="l" r="r" t="t"/>
                                  <a:pathLst>
                                    <a:path extrusionOk="0" h="120000" w="6858000">
                                      <a:moveTo>
                                        <a:pt x="0" y="0"/>
                                      </a:moveTo>
                                      <a:lnTo>
                                        <a:pt x="685800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14852</wp:posOffset>
                </wp:positionH>
                <wp:positionV relativeFrom="paragraph">
                  <wp:posOffset>38149</wp:posOffset>
                </wp:positionV>
                <wp:extent cx="6300000" cy="1143"/>
                <wp:effectExtent b="0" l="0" r="0" t="0"/>
                <wp:wrapNone/>
                <wp:docPr id="29" name="image37.png"/>
                <a:graphic>
                  <a:graphicData uri="http://schemas.openxmlformats.org/drawingml/2006/picture">
                    <pic:pic>
                      <pic:nvPicPr>
                        <pic:cNvPr id="0" name="image37.png"/>
                        <pic:cNvPicPr preferRelativeResize="0"/>
                      </pic:nvPicPr>
                      <pic:blipFill>
                        <a:blip r:embed="rId6"/>
                        <a:srcRect/>
                        <a:stretch>
                          <a:fillRect/>
                        </a:stretch>
                      </pic:blipFill>
                      <pic:spPr>
                        <a:xfrm>
                          <a:off x="0" y="0"/>
                          <a:ext cx="6300000" cy="1143"/>
                        </a:xfrm>
                        <a:prstGeom prst="rect"/>
                        <a:ln/>
                      </pic:spPr>
                    </pic:pic>
                  </a:graphicData>
                </a:graphic>
              </wp:anchor>
            </w:drawing>
          </mc:Fallback>
        </mc:AlternateContent>
      </w:r>
    </w:p>
    <w:p w:rsidR="00000000" w:rsidDel="00000000" w:rsidP="00000000" w:rsidRDefault="00000000" w:rsidRPr="00000000" w14:paraId="00000127">
      <w:pPr>
        <w:spacing w:line="276" w:lineRule="auto"/>
        <w:ind w:left="2880" w:firstLine="0"/>
        <w:jc w:val="both"/>
        <w:rPr>
          <w:rFonts w:ascii="Helvetica Neue" w:cs="Helvetica Neue" w:eastAsia="Helvetica Neue" w:hAnsi="Helvetica Neue"/>
          <w:b w:val="1"/>
          <w:bCs w:val="1"/>
          <w:color w:val="363636"/>
          <w:sz w:val="20"/>
          <w:szCs w:val="20"/>
        </w:rPr>
      </w:pPr>
      <w:r w:rsidDel="00000000" w:rsidR="00000000" w:rsidRPr="00000000">
        <w:rPr>
          <w:rFonts w:ascii="Helvetica Neue" w:cs="Helvetica Neue" w:eastAsia="Helvetica Neue" w:hAnsi="Helvetica Neue"/>
          <w:b w:val="1"/>
          <w:bCs w:val="1"/>
          <w:color w:val="363636"/>
          <w:sz w:val="20"/>
          <w:szCs w:val="20"/>
          <w:rtl w:val="0"/>
        </w:rPr>
        <w:t xml:space="preserve">Historical Analysis</w:t>
      </w:r>
    </w:p>
    <w:p w:rsidR="00000000" w:rsidDel="00000000" w:rsidP="00000000" w:rsidRDefault="00000000" w:rsidRPr="00000000" w14:paraId="00000128">
      <w:pPr>
        <w:spacing w:line="276" w:lineRule="auto"/>
        <w:ind w:left="2880" w:firstLine="0"/>
        <w:jc w:val="both"/>
        <w:rPr>
          <w:rFonts w:ascii="Helvetica Neue" w:cs="Helvetica Neue" w:eastAsia="Helvetica Neue" w:hAnsi="Helvetica Neue"/>
          <w:color w:val="5a5a5a"/>
          <w:sz w:val="20"/>
          <w:szCs w:val="20"/>
        </w:rPr>
      </w:pPr>
      <w:r w:rsidDel="00000000" w:rsidR="00000000" w:rsidRPr="00000000">
        <w:rPr>
          <w:rFonts w:ascii="Helvetica Neue" w:cs="Helvetica Neue" w:eastAsia="Helvetica Neue" w:hAnsi="Helvetica Neue"/>
          <w:color w:val="5a5a5a"/>
          <w:sz w:val="20"/>
          <w:szCs w:val="20"/>
          <w:rtl w:val="0"/>
        </w:rPr>
        <w:t xml:space="preserve">MillionSpaces enters its three target markets from a genuinely proven base, but one that sits outside the model. In Sri Lanka, bookings grew from 12,428 in 2023 to 38,425 in 2025 (+115%), with 115,000+ projected for 2026, at roughly 3x marketing ROI, and a UK healthcare joint venture was added in 2026. The model deliberately excludes this trading history and forecasts only the three new markets (Singapore, Dubai, Boston) from a standing start in September 2026. That is conservative for the company as a whole, since the one market with demonstrated unit economics contributes nothing to the modelled numbers.</w:t>
      </w:r>
    </w:p>
    <w:p w:rsidR="00000000" w:rsidDel="00000000" w:rsidP="00000000" w:rsidRDefault="00000000" w:rsidRPr="00000000" w14:paraId="00000129">
      <w:pPr>
        <w:spacing w:line="276" w:lineRule="auto"/>
        <w:ind w:left="2880" w:firstLine="0"/>
        <w:jc w:val="both"/>
        <w:rPr>
          <w:rFonts w:ascii="Helvetica Neue" w:cs="Helvetica Neue" w:eastAsia="Helvetica Neue" w:hAnsi="Helvetica Neue"/>
          <w:color w:val="5a5a5a"/>
          <w:sz w:val="20"/>
          <w:szCs w:val="20"/>
        </w:rPr>
      </w:pPr>
      <w:r w:rsidDel="00000000" w:rsidR="00000000" w:rsidRPr="00000000">
        <w:rPr>
          <w:rtl w:val="0"/>
        </w:rPr>
      </w:r>
    </w:p>
    <w:p w:rsidR="00000000" w:rsidDel="00000000" w:rsidP="00000000" w:rsidRDefault="00000000" w:rsidRPr="00000000" w14:paraId="0000012A">
      <w:pPr>
        <w:spacing w:line="276" w:lineRule="auto"/>
        <w:ind w:left="2880" w:firstLine="0"/>
        <w:jc w:val="both"/>
        <w:rPr>
          <w:rFonts w:ascii="Helvetica Neue" w:cs="Helvetica Neue" w:eastAsia="Helvetica Neue" w:hAnsi="Helvetica Neue"/>
          <w:color w:val="363636"/>
          <w:sz w:val="20"/>
          <w:szCs w:val="20"/>
        </w:rPr>
      </w:pPr>
      <w:r w:rsidDel="00000000" w:rsidR="00000000" w:rsidRPr="00000000">
        <w:rPr>
          <w:rFonts w:ascii="Helvetica Neue" w:cs="Helvetica Neue" w:eastAsia="Helvetica Neue" w:hAnsi="Helvetica Neue"/>
          <w:b w:val="1"/>
          <w:bCs w:val="1"/>
          <w:color w:val="363636"/>
          <w:sz w:val="20"/>
          <w:szCs w:val="20"/>
          <w:rtl w:val="0"/>
        </w:rPr>
        <w:t xml:space="preserve">Revenue Forecasts</w:t>
      </w:r>
      <w:r w:rsidDel="00000000" w:rsidR="00000000" w:rsidRPr="00000000">
        <w:rPr>
          <w:rtl w:val="0"/>
        </w:rPr>
      </w:r>
    </w:p>
    <w:p w:rsidR="00000000" w:rsidDel="00000000" w:rsidP="00000000" w:rsidRDefault="00000000" w:rsidRPr="00000000" w14:paraId="0000012B">
      <w:pPr>
        <w:spacing w:line="276" w:lineRule="auto"/>
        <w:ind w:left="2880" w:firstLine="0"/>
        <w:jc w:val="both"/>
        <w:rPr>
          <w:rFonts w:ascii="Helvetica Neue" w:cs="Helvetica Neue" w:eastAsia="Helvetica Neue" w:hAnsi="Helvetica Neue"/>
          <w:color w:val="5a5a5a"/>
          <w:sz w:val="20"/>
          <w:szCs w:val="20"/>
        </w:rPr>
      </w:pPr>
      <w:r w:rsidDel="00000000" w:rsidR="00000000" w:rsidRPr="00000000">
        <w:rPr>
          <w:rFonts w:ascii="Helvetica Neue" w:cs="Helvetica Neue" w:eastAsia="Helvetica Neue" w:hAnsi="Helvetica Neue"/>
          <w:color w:val="5a5a5a"/>
          <w:sz w:val="20"/>
          <w:szCs w:val="20"/>
          <w:rtl w:val="0"/>
        </w:rPr>
        <w:t xml:space="preserve">Revenue is entirely commission earned on host GMV, net of local sales taxes. The three markets generate $31.7M of GMV across the 36-month horizon, converting to $3.45M of net commission. The build by year is heavily back-loaded:</w:t>
      </w:r>
    </w:p>
    <w:p w:rsidR="00000000" w:rsidDel="00000000" w:rsidP="00000000" w:rsidRDefault="00000000" w:rsidRPr="00000000" w14:paraId="0000012C">
      <w:pPr>
        <w:spacing w:line="276" w:lineRule="auto"/>
        <w:ind w:left="2880" w:firstLine="0"/>
        <w:jc w:val="both"/>
        <w:rPr>
          <w:rFonts w:ascii="Helvetica Neue" w:cs="Helvetica Neue" w:eastAsia="Helvetica Neue" w:hAnsi="Helvetica Neue"/>
          <w:color w:val="5a5a5a"/>
          <w:sz w:val="20"/>
          <w:szCs w:val="20"/>
        </w:rPr>
      </w:pPr>
      <w:r w:rsidDel="00000000" w:rsidR="00000000" w:rsidRPr="00000000">
        <w:rPr>
          <w:rFonts w:ascii="Helvetica Neue" w:cs="Helvetica Neue" w:eastAsia="Helvetica Neue" w:hAnsi="Helvetica Neue"/>
          <w:color w:val="5a5a5a"/>
          <w:sz w:val="20"/>
          <w:szCs w:val="20"/>
        </w:rPr>
        <w:drawing>
          <wp:inline distB="114300" distT="114300" distL="114300" distR="114300">
            <wp:extent cx="4699318" cy="533386"/>
            <wp:effectExtent b="0" l="0" r="0" t="0"/>
            <wp:docPr id="36" name="image3.png"/>
            <a:graphic>
              <a:graphicData uri="http://schemas.openxmlformats.org/drawingml/2006/picture">
                <pic:pic>
                  <pic:nvPicPr>
                    <pic:cNvPr id="0" name="image3.png"/>
                    <pic:cNvPicPr preferRelativeResize="0"/>
                  </pic:nvPicPr>
                  <pic:blipFill>
                    <a:blip r:embed="rId22"/>
                    <a:srcRect b="0" l="0" r="0" t="16730"/>
                    <a:stretch>
                      <a:fillRect/>
                    </a:stretch>
                  </pic:blipFill>
                  <pic:spPr>
                    <a:xfrm>
                      <a:off x="0" y="0"/>
                      <a:ext cx="4699318" cy="533386"/>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spacing w:line="276" w:lineRule="auto"/>
        <w:ind w:left="0" w:firstLine="0"/>
        <w:jc w:val="both"/>
        <w:rPr>
          <w:rFonts w:ascii="Helvetica Neue" w:cs="Helvetica Neue" w:eastAsia="Helvetica Neue" w:hAnsi="Helvetica Neue"/>
          <w:color w:val="5a5a5a"/>
          <w:sz w:val="20"/>
          <w:szCs w:val="20"/>
        </w:rPr>
      </w:pPr>
      <w:r w:rsidDel="00000000" w:rsidR="00000000" w:rsidRPr="00000000">
        <w:rPr>
          <w:rtl w:val="0"/>
        </w:rPr>
      </w:r>
    </w:p>
    <w:p w:rsidR="00000000" w:rsidDel="00000000" w:rsidP="00000000" w:rsidRDefault="00000000" w:rsidRPr="00000000" w14:paraId="0000012E">
      <w:pPr>
        <w:spacing w:line="276" w:lineRule="auto"/>
        <w:ind w:left="2880" w:firstLine="0"/>
        <w:jc w:val="both"/>
        <w:rPr>
          <w:rFonts w:ascii="Helvetica Neue" w:cs="Helvetica Neue" w:eastAsia="Helvetica Neue" w:hAnsi="Helvetica Neue"/>
          <w:color w:val="5a5a5a"/>
          <w:sz w:val="20"/>
          <w:szCs w:val="20"/>
        </w:rPr>
      </w:pPr>
      <w:r w:rsidDel="00000000" w:rsidR="00000000" w:rsidRPr="00000000">
        <w:rPr>
          <w:rFonts w:ascii="Helvetica Neue" w:cs="Helvetica Neue" w:eastAsia="Helvetica Neue" w:hAnsi="Helvetica Neue"/>
          <w:b w:val="1"/>
          <w:bCs w:val="1"/>
          <w:color w:val="5a5a5a"/>
          <w:sz w:val="20"/>
          <w:szCs w:val="20"/>
          <w:rtl w:val="0"/>
        </w:rPr>
        <w:t xml:space="preserve"> Exhibit 5: Valuation Snapshot.</w:t>
      </w:r>
      <w:r w:rsidDel="00000000" w:rsidR="00000000" w:rsidRPr="00000000">
        <w:rPr>
          <w:rFonts w:ascii="Helvetica Neue" w:cs="Helvetica Neue" w:eastAsia="Helvetica Neue" w:hAnsi="Helvetica Neue"/>
          <w:color w:val="5a5a5a"/>
          <w:sz w:val="20"/>
          <w:szCs w:val="20"/>
          <w:rtl w:val="0"/>
        </w:rPr>
        <w:t xml:space="preserve"> Source: Rosmead </w:t>
      </w:r>
    </w:p>
    <w:p w:rsidR="00000000" w:rsidDel="00000000" w:rsidP="00000000" w:rsidRDefault="00000000" w:rsidRPr="00000000" w14:paraId="0000012F">
      <w:pPr>
        <w:spacing w:line="276" w:lineRule="auto"/>
        <w:ind w:left="2880" w:firstLine="0"/>
        <w:jc w:val="both"/>
        <w:rPr>
          <w:rFonts w:ascii="Helvetica Neue" w:cs="Helvetica Neue" w:eastAsia="Helvetica Neue" w:hAnsi="Helvetica Neue"/>
          <w:color w:val="5a5a5a"/>
          <w:sz w:val="20"/>
          <w:szCs w:val="20"/>
        </w:rPr>
      </w:pPr>
      <w:r w:rsidDel="00000000" w:rsidR="00000000" w:rsidRPr="00000000">
        <w:rPr>
          <w:rtl w:val="0"/>
        </w:rPr>
      </w:r>
    </w:p>
    <w:p w:rsidR="00000000" w:rsidDel="00000000" w:rsidP="00000000" w:rsidRDefault="00000000" w:rsidRPr="00000000" w14:paraId="00000130">
      <w:pPr>
        <w:spacing w:line="276" w:lineRule="auto"/>
        <w:ind w:left="2880" w:firstLine="0"/>
        <w:jc w:val="both"/>
        <w:rPr>
          <w:rFonts w:ascii="Helvetica Neue" w:cs="Helvetica Neue" w:eastAsia="Helvetica Neue" w:hAnsi="Helvetica Neue"/>
          <w:color w:val="5a5a5a"/>
          <w:sz w:val="20"/>
          <w:szCs w:val="20"/>
        </w:rPr>
      </w:pPr>
      <w:r w:rsidDel="00000000" w:rsidR="00000000" w:rsidRPr="00000000">
        <w:rPr>
          <w:rFonts w:ascii="Helvetica Neue" w:cs="Helvetica Neue" w:eastAsia="Helvetica Neue" w:hAnsi="Helvetica Neue"/>
          <w:b w:val="1"/>
          <w:bCs w:val="1"/>
          <w:color w:val="363636"/>
          <w:sz w:val="20"/>
          <w:szCs w:val="20"/>
          <w:rtl w:val="0"/>
        </w:rPr>
        <w:t xml:space="preserve">Why does revenue ramp so steeply from year 1 to Year 2 </w:t>
      </w:r>
      <w:r w:rsidDel="00000000" w:rsidR="00000000" w:rsidRPr="00000000">
        <w:rPr>
          <w:rtl w:val="0"/>
        </w:rPr>
      </w:r>
    </w:p>
    <w:p w:rsidR="00000000" w:rsidDel="00000000" w:rsidP="00000000" w:rsidRDefault="00000000" w:rsidRPr="00000000" w14:paraId="00000131">
      <w:pPr>
        <w:spacing w:line="276" w:lineRule="auto"/>
        <w:ind w:left="2880" w:firstLine="0"/>
        <w:jc w:val="both"/>
        <w:rPr>
          <w:rFonts w:ascii="Helvetica Neue" w:cs="Helvetica Neue" w:eastAsia="Helvetica Neue" w:hAnsi="Helvetica Neue"/>
          <w:color w:val="5a5a5a"/>
          <w:sz w:val="20"/>
          <w:szCs w:val="20"/>
        </w:rPr>
      </w:pPr>
      <w:r w:rsidDel="00000000" w:rsidR="00000000" w:rsidRPr="00000000">
        <w:rPr>
          <w:rFonts w:ascii="Helvetica Neue" w:cs="Helvetica Neue" w:eastAsia="Helvetica Neue" w:hAnsi="Helvetica Neue"/>
          <w:color w:val="5a5a5a"/>
          <w:sz w:val="20"/>
          <w:szCs w:val="20"/>
          <w:rtl w:val="0"/>
        </w:rPr>
        <w:t xml:space="preserve">This is the single most aggressive assumption in the model and the one to scrutinise. Year 1 is small for two structural reasons: the September launch means the first quarter (Sep to Nov 2026) earns nothing while the platform is set up, and the first paying month is December, into a slow ramp that compounds off a near-zero base. Year 2 is therefore the first full year of operation across all three cities at scale, which produces the step change from $0.11M to $1.79M of net commission. The forecast assumes that ramp holds without a seasonality haircut, so it is the assumption most worth pressure-testing against real booking data.</w:t>
      </w:r>
    </w:p>
    <w:p w:rsidR="00000000" w:rsidDel="00000000" w:rsidP="00000000" w:rsidRDefault="00000000" w:rsidRPr="00000000" w14:paraId="00000132">
      <w:pPr>
        <w:spacing w:line="276" w:lineRule="auto"/>
        <w:ind w:left="0" w:firstLine="0"/>
        <w:jc w:val="both"/>
        <w:rPr>
          <w:rFonts w:ascii="Helvetica Neue" w:cs="Helvetica Neue" w:eastAsia="Helvetica Neue" w:hAnsi="Helvetica Neue"/>
          <w:color w:val="5a5a5a"/>
          <w:sz w:val="20"/>
          <w:szCs w:val="20"/>
        </w:rPr>
      </w:pPr>
      <w:r w:rsidDel="00000000" w:rsidR="00000000" w:rsidRPr="00000000">
        <w:rPr>
          <w:rtl w:val="0"/>
        </w:rPr>
      </w:r>
    </w:p>
    <w:p w:rsidR="00000000" w:rsidDel="00000000" w:rsidP="00000000" w:rsidRDefault="00000000" w:rsidRPr="00000000" w14:paraId="00000133">
      <w:pPr>
        <w:spacing w:line="276" w:lineRule="auto"/>
        <w:ind w:left="2880" w:firstLine="0"/>
        <w:jc w:val="both"/>
        <w:rPr>
          <w:rFonts w:ascii="Helvetica Neue" w:cs="Helvetica Neue" w:eastAsia="Helvetica Neue" w:hAnsi="Helvetica Neue"/>
          <w:b w:val="1"/>
          <w:bCs w:val="1"/>
          <w:color w:val="363636"/>
          <w:sz w:val="20"/>
          <w:szCs w:val="20"/>
        </w:rPr>
      </w:pPr>
      <w:r w:rsidDel="00000000" w:rsidR="00000000" w:rsidRPr="00000000">
        <w:rPr>
          <w:rFonts w:ascii="Helvetica Neue" w:cs="Helvetica Neue" w:eastAsia="Helvetica Neue" w:hAnsi="Helvetica Neue"/>
          <w:b w:val="1"/>
          <w:bCs w:val="1"/>
          <w:color w:val="363636"/>
          <w:sz w:val="20"/>
          <w:szCs w:val="20"/>
          <w:rtl w:val="0"/>
        </w:rPr>
        <w:t xml:space="preserve">Profitability Outlook</w:t>
      </w:r>
    </w:p>
    <w:p w:rsidR="00000000" w:rsidDel="00000000" w:rsidP="00000000" w:rsidRDefault="00000000" w:rsidRPr="00000000" w14:paraId="00000134">
      <w:pPr>
        <w:spacing w:line="276" w:lineRule="auto"/>
        <w:ind w:left="2880" w:firstLine="0"/>
        <w:jc w:val="both"/>
        <w:rPr>
          <w:rFonts w:ascii="Helvetica Neue" w:cs="Helvetica Neue" w:eastAsia="Helvetica Neue" w:hAnsi="Helvetica Neue"/>
          <w:color w:val="5a5a5a"/>
          <w:sz w:val="20"/>
          <w:szCs w:val="20"/>
        </w:rPr>
      </w:pPr>
      <w:r w:rsidDel="00000000" w:rsidR="00000000" w:rsidRPr="00000000">
        <w:rPr>
          <w:rFonts w:ascii="Helvetica Neue" w:cs="Helvetica Neue" w:eastAsia="Helvetica Neue" w:hAnsi="Helvetica Neue"/>
          <w:color w:val="5a5a5a"/>
          <w:sz w:val="20"/>
          <w:szCs w:val="20"/>
          <w:rtl w:val="0"/>
        </w:rPr>
        <w:t xml:space="preserve">Because the business is pre-profit and asset-light, the right lens is not an expanding EBITDA margin but the path from loss to profit. The group loss narrows from $1.31M in Year 1 to a small profit in Year 2, then widens to $0.59M in Year 3 as Singapore's cost base falls and the two profitable markets mature. Over the full horizon the group margin is -18% of net commission, driven there almost entirely by Singapore. (The loss-to-profit bridge is shown in the path-to-profitability chart already prepared.)</w:t>
      </w:r>
    </w:p>
    <w:p w:rsidR="00000000" w:rsidDel="00000000" w:rsidP="00000000" w:rsidRDefault="00000000" w:rsidRPr="00000000" w14:paraId="00000135">
      <w:pPr>
        <w:spacing w:line="276" w:lineRule="auto"/>
        <w:ind w:left="2880" w:firstLine="0"/>
        <w:jc w:val="both"/>
        <w:rPr>
          <w:rFonts w:ascii="Helvetica Neue" w:cs="Helvetica Neue" w:eastAsia="Helvetica Neue" w:hAnsi="Helvetica Neue"/>
          <w:color w:val="5a5a5a"/>
          <w:sz w:val="20"/>
          <w:szCs w:val="20"/>
        </w:rPr>
      </w:pPr>
      <w:r w:rsidDel="00000000" w:rsidR="00000000" w:rsidRPr="00000000">
        <w:rPr>
          <w:rtl w:val="0"/>
        </w:rPr>
      </w:r>
    </w:p>
    <w:p w:rsidR="00000000" w:rsidDel="00000000" w:rsidP="00000000" w:rsidRDefault="00000000" w:rsidRPr="00000000" w14:paraId="00000136">
      <w:pPr>
        <w:spacing w:line="276" w:lineRule="auto"/>
        <w:ind w:left="2880" w:firstLine="0"/>
        <w:jc w:val="both"/>
        <w:rPr>
          <w:rFonts w:ascii="Helvetica Neue" w:cs="Helvetica Neue" w:eastAsia="Helvetica Neue" w:hAnsi="Helvetica Neue"/>
          <w:color w:val="5a5a5a"/>
          <w:sz w:val="20"/>
          <w:szCs w:val="20"/>
        </w:rPr>
      </w:pPr>
      <w:r w:rsidDel="00000000" w:rsidR="00000000" w:rsidRPr="00000000">
        <w:rPr>
          <w:rtl w:val="0"/>
        </w:rPr>
      </w:r>
    </w:p>
    <w:p w:rsidR="00000000" w:rsidDel="00000000" w:rsidP="00000000" w:rsidRDefault="00000000" w:rsidRPr="00000000" w14:paraId="00000137">
      <w:pPr>
        <w:spacing w:line="276" w:lineRule="auto"/>
        <w:ind w:left="2880" w:firstLine="0"/>
        <w:jc w:val="both"/>
        <w:rPr>
          <w:rFonts w:ascii="Helvetica Neue" w:cs="Helvetica Neue" w:eastAsia="Helvetica Neue" w:hAnsi="Helvetica Neue"/>
          <w:color w:val="5a5a5a"/>
          <w:sz w:val="20"/>
          <w:szCs w:val="20"/>
        </w:rPr>
      </w:pPr>
      <w:r w:rsidDel="00000000" w:rsidR="00000000" w:rsidRPr="00000000">
        <w:rPr>
          <w:rtl w:val="0"/>
        </w:rPr>
      </w:r>
    </w:p>
    <w:p w:rsidR="00000000" w:rsidDel="00000000" w:rsidP="00000000" w:rsidRDefault="00000000" w:rsidRPr="00000000" w14:paraId="00000138">
      <w:pPr>
        <w:spacing w:line="276" w:lineRule="auto"/>
        <w:ind w:left="2880" w:firstLine="0"/>
        <w:jc w:val="both"/>
        <w:rPr>
          <w:rFonts w:ascii="Helvetica Neue" w:cs="Helvetica Neue" w:eastAsia="Helvetica Neue" w:hAnsi="Helvetica Neue"/>
          <w:color w:val="5a5a5a"/>
          <w:sz w:val="20"/>
          <w:szCs w:val="20"/>
        </w:rPr>
      </w:pPr>
      <w:r w:rsidDel="00000000" w:rsidR="00000000" w:rsidRPr="00000000">
        <w:rPr>
          <w:rtl w:val="0"/>
        </w:rPr>
      </w:r>
    </w:p>
    <w:p w:rsidR="00000000" w:rsidDel="00000000" w:rsidP="00000000" w:rsidRDefault="00000000" w:rsidRPr="00000000" w14:paraId="00000139">
      <w:pPr>
        <w:spacing w:line="276" w:lineRule="auto"/>
        <w:ind w:left="0" w:firstLine="0"/>
        <w:jc w:val="both"/>
        <w:rPr>
          <w:rFonts w:ascii="Helvetica Neue" w:cs="Helvetica Neue" w:eastAsia="Helvetica Neue" w:hAnsi="Helvetica Neue"/>
          <w:b w:val="1"/>
          <w:bCs w:val="1"/>
          <w:color w:val="363636"/>
          <w:sz w:val="20"/>
          <w:szCs w:val="20"/>
        </w:rPr>
      </w:pPr>
      <w:r w:rsidDel="00000000" w:rsidR="00000000" w:rsidRPr="00000000">
        <w:rPr>
          <w:rtl w:val="0"/>
        </w:rPr>
      </w:r>
    </w:p>
    <w:p w:rsidR="00000000" w:rsidDel="00000000" w:rsidP="00000000" w:rsidRDefault="00000000" w:rsidRPr="00000000" w14:paraId="0000013A">
      <w:pPr>
        <w:pBdr>
          <w:bottom w:color="000000" w:space="1" w:sz="4" w:val="single"/>
        </w:pBdr>
        <w:spacing w:line="276" w:lineRule="auto"/>
        <w:jc w:val="both"/>
        <w:rPr>
          <w:rFonts w:ascii="Helvetica Neue" w:cs="Helvetica Neue" w:eastAsia="Helvetica Neue" w:hAnsi="Helvetica Neue"/>
          <w:b w:val="1"/>
          <w:bCs w:val="1"/>
          <w:color w:val="363636"/>
        </w:rPr>
      </w:pPr>
      <w:r w:rsidDel="00000000" w:rsidR="00000000" w:rsidRPr="00000000">
        <w:rPr>
          <w:rFonts w:ascii="Helvetica Neue" w:cs="Helvetica Neue" w:eastAsia="Helvetica Neue" w:hAnsi="Helvetica Neue"/>
          <w:b w:val="1"/>
          <w:bCs w:val="1"/>
          <w:color w:val="363636"/>
          <w:rtl w:val="0"/>
        </w:rPr>
        <w:t xml:space="preserve">Exhibit 14: Segment (Market) Growth Assumptions</w:t>
      </w:r>
    </w:p>
    <w:p w:rsidR="00000000" w:rsidDel="00000000" w:rsidP="00000000" w:rsidRDefault="00000000" w:rsidRPr="00000000" w14:paraId="0000013B">
      <w:pPr>
        <w:widowControl w:val="0"/>
        <w:spacing w:line="275.9999942779541" w:lineRule="auto"/>
        <w:rPr>
          <w:sz w:val="22"/>
          <w:szCs w:val="22"/>
        </w:rPr>
      </w:pPr>
      <w:r w:rsidDel="00000000" w:rsidR="00000000" w:rsidRPr="00000000">
        <w:rPr>
          <w:rtl w:val="0"/>
        </w:rPr>
      </w:r>
    </w:p>
    <w:tbl>
      <w:tblPr>
        <w:tblStyle w:val="Table4"/>
        <w:tblW w:w="9345.0" w:type="dxa"/>
        <w:jc w:val="left"/>
        <w:tblInd w:w="15.0" w:type="dxa"/>
        <w:tblBorders>
          <w:top w:color="c0c0c0" w:space="0" w:sz="8" w:val="single"/>
          <w:left w:color="c0c0c0" w:space="0" w:sz="8" w:val="single"/>
          <w:bottom w:color="c0c0c0" w:space="0" w:sz="8" w:val="single"/>
          <w:right w:color="c0c0c0" w:space="0" w:sz="8" w:val="single"/>
          <w:insideH w:color="c0c0c0" w:space="0" w:sz="8" w:val="single"/>
          <w:insideV w:color="c0c0c0" w:space="0" w:sz="8" w:val="single"/>
        </w:tblBorders>
        <w:tblLayout w:type="fixed"/>
        <w:tblLook w:val="0600"/>
      </w:tblPr>
      <w:tblGrid>
        <w:gridCol w:w="2325"/>
        <w:gridCol w:w="2340"/>
        <w:gridCol w:w="2340"/>
        <w:gridCol w:w="2340"/>
        <w:tblGridChange w:id="0">
          <w:tblGrid>
            <w:gridCol w:w="2325"/>
            <w:gridCol w:w="2340"/>
            <w:gridCol w:w="2340"/>
            <w:gridCol w:w="2340"/>
          </w:tblGrid>
        </w:tblGridChange>
      </w:tblGrid>
      <w:tr>
        <w:trPr>
          <w:cantSplit w:val="0"/>
          <w:tblHeader w:val="1"/>
        </w:trPr>
        <w:tc>
          <w:tcPr>
            <w:shd w:fill="5b80b2" w:val="clear"/>
            <w:tcMar>
              <w:top w:w="120.0" w:type="dxa"/>
              <w:left w:w="120.0" w:type="dxa"/>
              <w:bottom w:w="120.0" w:type="dxa"/>
              <w:right w:w="120.0" w:type="dxa"/>
            </w:tcMar>
            <w:vAlign w:val="top"/>
          </w:tcPr>
          <w:p w:rsidR="00000000" w:rsidDel="00000000" w:rsidP="00000000" w:rsidRDefault="00000000" w:rsidRPr="00000000" w14:paraId="0000013C">
            <w:pPr>
              <w:widowControl w:val="0"/>
              <w:spacing w:line="275.9999942779541" w:lineRule="auto"/>
              <w:rPr>
                <w:rFonts w:ascii="Helvetica Neue" w:cs="Helvetica Neue" w:eastAsia="Helvetica Neue" w:hAnsi="Helvetica Neue"/>
                <w:color w:val="ffffff"/>
                <w:sz w:val="15"/>
                <w:szCs w:val="15"/>
              </w:rPr>
            </w:pPr>
            <w:r w:rsidDel="00000000" w:rsidR="00000000" w:rsidRPr="00000000">
              <w:rPr>
                <w:rFonts w:ascii="Helvetica Neue" w:cs="Helvetica Neue" w:eastAsia="Helvetica Neue" w:hAnsi="Helvetica Neue"/>
                <w:color w:val="ffffff"/>
                <w:sz w:val="15"/>
                <w:szCs w:val="15"/>
                <w:rtl w:val="0"/>
              </w:rPr>
              <w:t xml:space="preserve">Market</w:t>
            </w:r>
          </w:p>
        </w:tc>
        <w:tc>
          <w:tcPr>
            <w:shd w:fill="5b80b2" w:val="clear"/>
            <w:tcMar>
              <w:top w:w="120.0" w:type="dxa"/>
              <w:left w:w="120.0" w:type="dxa"/>
              <w:bottom w:w="120.0" w:type="dxa"/>
              <w:right w:w="120.0" w:type="dxa"/>
            </w:tcMar>
            <w:vAlign w:val="top"/>
          </w:tcPr>
          <w:p w:rsidR="00000000" w:rsidDel="00000000" w:rsidP="00000000" w:rsidRDefault="00000000" w:rsidRPr="00000000" w14:paraId="0000013D">
            <w:pPr>
              <w:widowControl w:val="0"/>
              <w:spacing w:line="275.9999942779541" w:lineRule="auto"/>
              <w:rPr>
                <w:rFonts w:ascii="Helvetica Neue" w:cs="Helvetica Neue" w:eastAsia="Helvetica Neue" w:hAnsi="Helvetica Neue"/>
                <w:color w:val="ffffff"/>
                <w:sz w:val="15"/>
                <w:szCs w:val="15"/>
              </w:rPr>
            </w:pPr>
            <w:r w:rsidDel="00000000" w:rsidR="00000000" w:rsidRPr="00000000">
              <w:rPr>
                <w:rFonts w:ascii="Helvetica Neue" w:cs="Helvetica Neue" w:eastAsia="Helvetica Neue" w:hAnsi="Helvetica Neue"/>
                <w:color w:val="ffffff"/>
                <w:sz w:val="15"/>
                <w:szCs w:val="15"/>
                <w:rtl w:val="0"/>
              </w:rPr>
              <w:t xml:space="preserve">Take Rate</w:t>
            </w:r>
          </w:p>
        </w:tc>
        <w:tc>
          <w:tcPr>
            <w:shd w:fill="5b80b2" w:val="clear"/>
            <w:tcMar>
              <w:top w:w="120.0" w:type="dxa"/>
              <w:left w:w="120.0" w:type="dxa"/>
              <w:bottom w:w="120.0" w:type="dxa"/>
              <w:right w:w="120.0" w:type="dxa"/>
            </w:tcMar>
            <w:vAlign w:val="top"/>
          </w:tcPr>
          <w:p w:rsidR="00000000" w:rsidDel="00000000" w:rsidP="00000000" w:rsidRDefault="00000000" w:rsidRPr="00000000" w14:paraId="0000013E">
            <w:pPr>
              <w:widowControl w:val="0"/>
              <w:spacing w:line="275.9999942779541" w:lineRule="auto"/>
              <w:rPr>
                <w:rFonts w:ascii="Helvetica Neue" w:cs="Helvetica Neue" w:eastAsia="Helvetica Neue" w:hAnsi="Helvetica Neue"/>
                <w:color w:val="ffffff"/>
                <w:sz w:val="15"/>
                <w:szCs w:val="15"/>
              </w:rPr>
            </w:pPr>
            <w:r w:rsidDel="00000000" w:rsidR="00000000" w:rsidRPr="00000000">
              <w:rPr>
                <w:rFonts w:ascii="Helvetica Neue" w:cs="Helvetica Neue" w:eastAsia="Helvetica Neue" w:hAnsi="Helvetica Neue"/>
                <w:color w:val="ffffff"/>
                <w:sz w:val="15"/>
                <w:szCs w:val="15"/>
                <w:rtl w:val="0"/>
              </w:rPr>
              <w:t xml:space="preserve">Outlook</w:t>
            </w:r>
          </w:p>
        </w:tc>
        <w:tc>
          <w:tcPr>
            <w:shd w:fill="5b80b2" w:val="clear"/>
            <w:tcMar>
              <w:top w:w="120.0" w:type="dxa"/>
              <w:left w:w="120.0" w:type="dxa"/>
              <w:bottom w:w="120.0" w:type="dxa"/>
              <w:right w:w="120.0" w:type="dxa"/>
            </w:tcMar>
            <w:vAlign w:val="top"/>
          </w:tcPr>
          <w:p w:rsidR="00000000" w:rsidDel="00000000" w:rsidP="00000000" w:rsidRDefault="00000000" w:rsidRPr="00000000" w14:paraId="0000013F">
            <w:pPr>
              <w:widowControl w:val="0"/>
              <w:spacing w:line="275.9999942779541" w:lineRule="auto"/>
              <w:rPr>
                <w:rFonts w:ascii="Helvetica Neue" w:cs="Helvetica Neue" w:eastAsia="Helvetica Neue" w:hAnsi="Helvetica Neue"/>
                <w:color w:val="ffffff"/>
                <w:sz w:val="15"/>
                <w:szCs w:val="15"/>
              </w:rPr>
            </w:pPr>
            <w:r w:rsidDel="00000000" w:rsidR="00000000" w:rsidRPr="00000000">
              <w:rPr>
                <w:rFonts w:ascii="Helvetica Neue" w:cs="Helvetica Neue" w:eastAsia="Helvetica Neue" w:hAnsi="Helvetica Neue"/>
                <w:color w:val="ffffff"/>
                <w:sz w:val="15"/>
                <w:szCs w:val="15"/>
                <w:rtl w:val="0"/>
              </w:rPr>
              <w:t xml:space="preserve">Justification</w:t>
            </w:r>
          </w:p>
          <w:p w:rsidR="00000000" w:rsidDel="00000000" w:rsidP="00000000" w:rsidRDefault="00000000" w:rsidRPr="00000000" w14:paraId="00000140">
            <w:pPr>
              <w:widowControl w:val="0"/>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 </w:t>
            </w:r>
          </w:p>
        </w:tc>
      </w:tr>
      <w:tr>
        <w:trPr>
          <w:cantSplit w:val="0"/>
          <w:tblHeader w:val="0"/>
        </w:trPr>
        <w:tc>
          <w:tcPr>
            <w:shd w:fill="ffffff" w:val="clear"/>
            <w:tcMar>
              <w:top w:w="120.0" w:type="dxa"/>
              <w:left w:w="120.0" w:type="dxa"/>
              <w:bottom w:w="120.0" w:type="dxa"/>
              <w:right w:w="120.0" w:type="dxa"/>
            </w:tcMar>
            <w:vAlign w:val="top"/>
          </w:tcPr>
          <w:p w:rsidR="00000000" w:rsidDel="00000000" w:rsidP="00000000" w:rsidRDefault="00000000" w:rsidRPr="00000000" w14:paraId="00000141">
            <w:pPr>
              <w:widowControl w:val="0"/>
              <w:spacing w:line="275.9999942779541" w:lineRule="auto"/>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Singapore</w:t>
            </w:r>
          </w:p>
        </w:tc>
        <w:tc>
          <w:tcPr>
            <w:shd w:fill="ffffff" w:val="clear"/>
            <w:tcMar>
              <w:top w:w="120.0" w:type="dxa"/>
              <w:left w:w="120.0" w:type="dxa"/>
              <w:bottom w:w="120.0" w:type="dxa"/>
              <w:right w:w="120.0" w:type="dxa"/>
            </w:tcMar>
            <w:vAlign w:val="top"/>
          </w:tcPr>
          <w:p w:rsidR="00000000" w:rsidDel="00000000" w:rsidP="00000000" w:rsidRDefault="00000000" w:rsidRPr="00000000" w14:paraId="00000142">
            <w:pPr>
              <w:widowControl w:val="0"/>
              <w:spacing w:line="275.9999942779541" w:lineRule="auto"/>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15% (net 13.65% after 9% GST)</w:t>
            </w:r>
          </w:p>
        </w:tc>
        <w:tc>
          <w:tcPr>
            <w:shd w:fill="ffffff" w:val="clear"/>
            <w:tcMar>
              <w:top w:w="120.0" w:type="dxa"/>
              <w:left w:w="120.0" w:type="dxa"/>
              <w:bottom w:w="120.0" w:type="dxa"/>
              <w:right w:w="120.0" w:type="dxa"/>
            </w:tcMar>
            <w:vAlign w:val="top"/>
          </w:tcPr>
          <w:p w:rsidR="00000000" w:rsidDel="00000000" w:rsidP="00000000" w:rsidRDefault="00000000" w:rsidRPr="00000000" w14:paraId="00000143">
            <w:pPr>
              <w:widowControl w:val="0"/>
              <w:spacing w:line="275.9999942779541" w:lineRule="auto"/>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Investment Phase</w:t>
            </w:r>
          </w:p>
        </w:tc>
        <w:tc>
          <w:tcPr>
            <w:shd w:fill="ffffff" w:val="clear"/>
            <w:tcMar>
              <w:top w:w="120.0" w:type="dxa"/>
              <w:left w:w="120.0" w:type="dxa"/>
              <w:bottom w:w="120.0" w:type="dxa"/>
              <w:right w:w="120.0" w:type="dxa"/>
            </w:tcMar>
            <w:vAlign w:val="top"/>
          </w:tcPr>
          <w:p w:rsidR="00000000" w:rsidDel="00000000" w:rsidP="00000000" w:rsidRDefault="00000000" w:rsidRPr="00000000" w14:paraId="00000144">
            <w:pPr>
              <w:widowControl w:val="0"/>
              <w:spacing w:line="275.9999942779541" w:lineRule="auto"/>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Now priced at the market median, not below it. Loss of $1.04M over the horizon; the constraint is its cost base, not pricing, and the loss has roughly halved after the rate increase and cost cut.</w:t>
            </w:r>
          </w:p>
        </w:tc>
      </w:tr>
      <w:tr>
        <w:trPr>
          <w:cantSplit w:val="0"/>
          <w:tblHeader w:val="0"/>
        </w:trPr>
        <w:tc>
          <w:tcPr>
            <w:shd w:fill="eaddd0" w:val="clear"/>
            <w:tcMar>
              <w:top w:w="120.0" w:type="dxa"/>
              <w:left w:w="120.0" w:type="dxa"/>
              <w:bottom w:w="120.0" w:type="dxa"/>
              <w:right w:w="120.0" w:type="dxa"/>
            </w:tcMar>
            <w:vAlign w:val="top"/>
          </w:tcPr>
          <w:p w:rsidR="00000000" w:rsidDel="00000000" w:rsidP="00000000" w:rsidRDefault="00000000" w:rsidRPr="00000000" w14:paraId="00000145">
            <w:pPr>
              <w:widowControl w:val="0"/>
              <w:spacing w:line="275.9999942779541" w:lineRule="auto"/>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Dubai</w:t>
            </w:r>
          </w:p>
        </w:tc>
        <w:tc>
          <w:tcPr>
            <w:shd w:fill="eaddd0" w:val="clear"/>
            <w:tcMar>
              <w:top w:w="120.0" w:type="dxa"/>
              <w:left w:w="120.0" w:type="dxa"/>
              <w:bottom w:w="120.0" w:type="dxa"/>
              <w:right w:w="120.0" w:type="dxa"/>
            </w:tcMar>
            <w:vAlign w:val="top"/>
          </w:tcPr>
          <w:p w:rsidR="00000000" w:rsidDel="00000000" w:rsidP="00000000" w:rsidRDefault="00000000" w:rsidRPr="00000000" w14:paraId="00000146">
            <w:pPr>
              <w:widowControl w:val="0"/>
              <w:spacing w:line="275.9999942779541" w:lineRule="auto"/>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12% (net 11.4% after 5% VAT)</w:t>
            </w:r>
          </w:p>
        </w:tc>
        <w:tc>
          <w:tcPr>
            <w:shd w:fill="eaddd0" w:val="clear"/>
            <w:tcMar>
              <w:top w:w="120.0" w:type="dxa"/>
              <w:left w:w="120.0" w:type="dxa"/>
              <w:bottom w:w="120.0" w:type="dxa"/>
              <w:right w:w="120.0" w:type="dxa"/>
            </w:tcMar>
            <w:vAlign w:val="top"/>
          </w:tcPr>
          <w:p w:rsidR="00000000" w:rsidDel="00000000" w:rsidP="00000000" w:rsidRDefault="00000000" w:rsidRPr="00000000" w14:paraId="00000147">
            <w:pPr>
              <w:widowControl w:val="0"/>
              <w:spacing w:line="275.9999942779541" w:lineRule="auto"/>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Strongest Unit</w:t>
            </w:r>
          </w:p>
        </w:tc>
        <w:tc>
          <w:tcPr>
            <w:shd w:fill="eaddd0" w:val="clear"/>
            <w:tcMar>
              <w:top w:w="120.0" w:type="dxa"/>
              <w:left w:w="120.0" w:type="dxa"/>
              <w:bottom w:w="120.0" w:type="dxa"/>
              <w:right w:w="120.0" w:type="dxa"/>
            </w:tcMar>
            <w:vAlign w:val="top"/>
          </w:tcPr>
          <w:p w:rsidR="00000000" w:rsidDel="00000000" w:rsidP="00000000" w:rsidRDefault="00000000" w:rsidRPr="00000000" w14:paraId="00000148">
            <w:pPr>
              <w:widowControl w:val="0"/>
              <w:spacing w:line="275.9999942779541" w:lineRule="auto"/>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Priced just below the ~12.5% median in a tight, high-occupancy market; +$0.30M at a 26% margin.</w:t>
            </w:r>
          </w:p>
        </w:tc>
      </w:tr>
      <w:tr>
        <w:trPr>
          <w:cantSplit w:val="0"/>
          <w:tblHeader w:val="0"/>
        </w:trPr>
        <w:tc>
          <w:tcPr>
            <w:shd w:fill="ffffff" w:val="clear"/>
            <w:tcMar>
              <w:top w:w="120.0" w:type="dxa"/>
              <w:left w:w="120.0" w:type="dxa"/>
              <w:bottom w:w="120.0" w:type="dxa"/>
              <w:right w:w="120.0" w:type="dxa"/>
            </w:tcMar>
            <w:vAlign w:val="top"/>
          </w:tcPr>
          <w:p w:rsidR="00000000" w:rsidDel="00000000" w:rsidP="00000000" w:rsidRDefault="00000000" w:rsidRPr="00000000" w14:paraId="00000149">
            <w:pPr>
              <w:widowControl w:val="0"/>
              <w:spacing w:line="275.9999942779541" w:lineRule="auto"/>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Boston</w:t>
            </w:r>
          </w:p>
        </w:tc>
        <w:tc>
          <w:tcPr>
            <w:shd w:fill="ffffff" w:val="clear"/>
            <w:tcMar>
              <w:top w:w="120.0" w:type="dxa"/>
              <w:left w:w="120.0" w:type="dxa"/>
              <w:bottom w:w="120.0" w:type="dxa"/>
              <w:right w:w="120.0" w:type="dxa"/>
            </w:tcMar>
            <w:vAlign w:val="top"/>
          </w:tcPr>
          <w:p w:rsidR="00000000" w:rsidDel="00000000" w:rsidP="00000000" w:rsidRDefault="00000000" w:rsidRPr="00000000" w14:paraId="0000014A">
            <w:pPr>
              <w:widowControl w:val="0"/>
              <w:spacing w:line="275.9999942779541" w:lineRule="auto"/>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9.5% (no sales tax)</w:t>
            </w:r>
          </w:p>
        </w:tc>
        <w:tc>
          <w:tcPr>
            <w:shd w:fill="ffffff" w:val="clear"/>
            <w:tcMar>
              <w:top w:w="120.0" w:type="dxa"/>
              <w:left w:w="120.0" w:type="dxa"/>
              <w:bottom w:w="120.0" w:type="dxa"/>
              <w:right w:w="120.0" w:type="dxa"/>
            </w:tcMar>
            <w:vAlign w:val="top"/>
          </w:tcPr>
          <w:p w:rsidR="00000000" w:rsidDel="00000000" w:rsidP="00000000" w:rsidRDefault="00000000" w:rsidRPr="00000000" w14:paraId="0000014B">
            <w:pPr>
              <w:widowControl w:val="0"/>
              <w:spacing w:line="275.9999942779541" w:lineRule="auto"/>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Largest GMV, thin margin</w:t>
            </w:r>
          </w:p>
        </w:tc>
        <w:tc>
          <w:tcPr>
            <w:shd w:fill="ffffff" w:val="clear"/>
            <w:tcMar>
              <w:top w:w="120.0" w:type="dxa"/>
              <w:left w:w="120.0" w:type="dxa"/>
              <w:bottom w:w="120.0" w:type="dxa"/>
              <w:right w:w="120.0" w:type="dxa"/>
            </w:tcMar>
            <w:vAlign w:val="top"/>
          </w:tcPr>
          <w:p w:rsidR="00000000" w:rsidDel="00000000" w:rsidP="00000000" w:rsidRDefault="00000000" w:rsidRPr="00000000" w14:paraId="0000014C">
            <w:pPr>
              <w:widowControl w:val="0"/>
              <w:spacing w:line="275.9999942779541" w:lineRule="auto"/>
              <w:rPr>
                <w:rFonts w:ascii="Helvetica Neue" w:cs="Helvetica Neue" w:eastAsia="Helvetica Neue" w:hAnsi="Helvetica Neue"/>
                <w:sz w:val="15"/>
                <w:szCs w:val="15"/>
              </w:rPr>
            </w:pPr>
            <w:r w:rsidDel="00000000" w:rsidR="00000000" w:rsidRPr="00000000">
              <w:rPr>
                <w:rFonts w:ascii="Helvetica Neue" w:cs="Helvetica Neue" w:eastAsia="Helvetica Neue" w:hAnsi="Helvetica Neue"/>
                <w:sz w:val="15"/>
                <w:szCs w:val="15"/>
                <w:rtl w:val="0"/>
              </w:rPr>
              <w:t xml:space="preserve">Largest GMV pool ($15.7M) but priced at the ~10% floor; +$0.12M at an 8% margin, with most GMV resting on the private-office price assumption.</w:t>
            </w:r>
          </w:p>
        </w:tc>
      </w:tr>
    </w:tbl>
    <w:p w:rsidR="00000000" w:rsidDel="00000000" w:rsidP="00000000" w:rsidRDefault="00000000" w:rsidRPr="00000000" w14:paraId="0000014D">
      <w:pPr>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14E">
      <w:pPr>
        <w:pBdr>
          <w:top w:color="000000" w:space="1" w:sz="4" w:val="single"/>
        </w:pBdr>
        <w:spacing w:line="276" w:lineRule="auto"/>
        <w:jc w:val="both"/>
        <w:rPr>
          <w:rFonts w:ascii="Helvetica Neue" w:cs="Helvetica Neue" w:eastAsia="Helvetica Neue" w:hAnsi="Helvetica Neue"/>
          <w:color w:val="231f20"/>
          <w:sz w:val="14"/>
          <w:szCs w:val="14"/>
        </w:rPr>
      </w:pPr>
      <w:r w:rsidDel="00000000" w:rsidR="00000000" w:rsidRPr="00000000">
        <w:rPr>
          <w:rFonts w:ascii="Helvetica Neue" w:cs="Helvetica Neue" w:eastAsia="Helvetica Neue" w:hAnsi="Helvetica Neue"/>
          <w:color w:val="231f20"/>
          <w:sz w:val="14"/>
          <w:szCs w:val="14"/>
          <w:rtl w:val="0"/>
        </w:rPr>
        <w:t xml:space="preserve">Source: Company data, Rosmead</w:t>
      </w:r>
    </w:p>
    <w:p w:rsidR="00000000" w:rsidDel="00000000" w:rsidP="00000000" w:rsidRDefault="00000000" w:rsidRPr="00000000" w14:paraId="0000014F">
      <w:pPr>
        <w:spacing w:line="276" w:lineRule="auto"/>
        <w:ind w:left="2160" w:firstLine="0"/>
        <w:jc w:val="both"/>
        <w:rPr>
          <w:rFonts w:ascii="Helvetica Neue" w:cs="Helvetica Neue" w:eastAsia="Helvetica Neue" w:hAnsi="Helvetica Neue"/>
          <w:b w:val="1"/>
          <w:bCs w:val="1"/>
          <w:color w:val="363636"/>
          <w:sz w:val="20"/>
          <w:szCs w:val="20"/>
        </w:rPr>
      </w:pPr>
      <w:r w:rsidDel="00000000" w:rsidR="00000000" w:rsidRPr="00000000">
        <w:rPr>
          <w:rFonts w:ascii="Helvetica Neue" w:cs="Helvetica Neue" w:eastAsia="Helvetica Neue" w:hAnsi="Helvetica Neue"/>
          <w:b w:val="1"/>
          <w:bCs w:val="1"/>
          <w:color w:val="363636"/>
          <w:sz w:val="20"/>
          <w:szCs w:val="20"/>
          <w:rtl w:val="0"/>
        </w:rPr>
        <w:t xml:space="preserve">Key Modelling Assumptions</w:t>
      </w:r>
    </w:p>
    <w:p w:rsidR="00000000" w:rsidDel="00000000" w:rsidP="00000000" w:rsidRDefault="00000000" w:rsidRPr="00000000" w14:paraId="00000150">
      <w:pPr>
        <w:spacing w:line="276" w:lineRule="auto"/>
        <w:ind w:left="2160" w:firstLine="0"/>
        <w:jc w:val="both"/>
        <w:rPr>
          <w:rFonts w:ascii="Helvetica Neue" w:cs="Helvetica Neue" w:eastAsia="Helvetica Neue" w:hAnsi="Helvetica Neue"/>
          <w:color w:val="5a5a5a"/>
          <w:sz w:val="20"/>
          <w:szCs w:val="20"/>
        </w:rPr>
      </w:pPr>
      <w:r w:rsidDel="00000000" w:rsidR="00000000" w:rsidRPr="00000000">
        <w:rPr>
          <w:rtl w:val="0"/>
        </w:rPr>
      </w:r>
    </w:p>
    <w:p w:rsidR="00000000" w:rsidDel="00000000" w:rsidP="00000000" w:rsidRDefault="00000000" w:rsidRPr="00000000" w14:paraId="00000151">
      <w:pPr>
        <w:numPr>
          <w:ilvl w:val="0"/>
          <w:numId w:val="1"/>
        </w:numPr>
        <w:spacing w:line="276" w:lineRule="auto"/>
        <w:ind w:left="2880" w:hanging="360"/>
        <w:jc w:val="both"/>
        <w:rPr>
          <w:rFonts w:ascii="Helvetica Neue" w:cs="Helvetica Neue" w:eastAsia="Helvetica Neue" w:hAnsi="Helvetica Neue"/>
          <w:b w:val="1"/>
          <w:bCs w:val="1"/>
          <w:color w:val="5a5a5a"/>
          <w:sz w:val="20"/>
          <w:szCs w:val="20"/>
        </w:rPr>
      </w:pPr>
      <w:r w:rsidDel="00000000" w:rsidR="00000000" w:rsidRPr="00000000">
        <w:rPr>
          <w:rFonts w:ascii="Helvetica Neue" w:cs="Helvetica Neue" w:eastAsia="Helvetica Neue" w:hAnsi="Helvetica Neue"/>
          <w:b w:val="1"/>
          <w:bCs w:val="1"/>
          <w:color w:val="5a5a5a"/>
          <w:sz w:val="20"/>
          <w:szCs w:val="20"/>
          <w:rtl w:val="0"/>
        </w:rPr>
        <w:t xml:space="preserve">No property capex and no leases</w:t>
      </w:r>
    </w:p>
    <w:p w:rsidR="00000000" w:rsidDel="00000000" w:rsidP="00000000" w:rsidRDefault="00000000" w:rsidRPr="00000000" w14:paraId="00000152">
      <w:pPr>
        <w:numPr>
          <w:ilvl w:val="1"/>
          <w:numId w:val="1"/>
        </w:numPr>
        <w:spacing w:line="276" w:lineRule="auto"/>
        <w:ind w:left="3600" w:hanging="360"/>
        <w:jc w:val="both"/>
        <w:rPr>
          <w:rFonts w:ascii="Helvetica Neue" w:cs="Helvetica Neue" w:eastAsia="Helvetica Neue" w:hAnsi="Helvetica Neue"/>
          <w:color w:val="5a5a5a"/>
          <w:sz w:val="20"/>
          <w:szCs w:val="20"/>
        </w:rPr>
      </w:pPr>
      <w:r w:rsidDel="00000000" w:rsidR="00000000" w:rsidRPr="00000000">
        <w:rPr>
          <w:rFonts w:ascii="Helvetica Neue" w:cs="Helvetica Neue" w:eastAsia="Helvetica Neue" w:hAnsi="Helvetica Neue"/>
          <w:color w:val="5a5a5a"/>
          <w:sz w:val="20"/>
          <w:szCs w:val="20"/>
          <w:rtl w:val="0"/>
        </w:rPr>
        <w:t xml:space="preserve">The platform owns no space, so there’s no capital-asset line and no depreciation</w:t>
      </w:r>
    </w:p>
    <w:p w:rsidR="00000000" w:rsidDel="00000000" w:rsidP="00000000" w:rsidRDefault="00000000" w:rsidRPr="00000000" w14:paraId="00000153">
      <w:pPr>
        <w:numPr>
          <w:ilvl w:val="0"/>
          <w:numId w:val="1"/>
        </w:numPr>
        <w:spacing w:line="276" w:lineRule="auto"/>
        <w:ind w:left="2880" w:hanging="360"/>
        <w:jc w:val="both"/>
        <w:rPr>
          <w:rFonts w:ascii="Helvetica Neue" w:cs="Helvetica Neue" w:eastAsia="Helvetica Neue" w:hAnsi="Helvetica Neue"/>
          <w:b w:val="1"/>
          <w:bCs w:val="1"/>
          <w:color w:val="5a5a5a"/>
          <w:sz w:val="20"/>
          <w:szCs w:val="20"/>
        </w:rPr>
      </w:pPr>
      <w:r w:rsidDel="00000000" w:rsidR="00000000" w:rsidRPr="00000000">
        <w:rPr>
          <w:rFonts w:ascii="Helvetica Neue" w:cs="Helvetica Neue" w:eastAsia="Helvetica Neue" w:hAnsi="Helvetica Neue"/>
          <w:b w:val="1"/>
          <w:bCs w:val="1"/>
          <w:color w:val="5a5a5a"/>
          <w:sz w:val="20"/>
          <w:szCs w:val="20"/>
          <w:rtl w:val="0"/>
        </w:rPr>
        <w:t xml:space="preserve">No debt</w:t>
      </w:r>
    </w:p>
    <w:p w:rsidR="00000000" w:rsidDel="00000000" w:rsidP="00000000" w:rsidRDefault="00000000" w:rsidRPr="00000000" w14:paraId="00000154">
      <w:pPr>
        <w:numPr>
          <w:ilvl w:val="1"/>
          <w:numId w:val="1"/>
        </w:numPr>
        <w:spacing w:line="276" w:lineRule="auto"/>
        <w:ind w:left="3600" w:hanging="360"/>
        <w:jc w:val="both"/>
        <w:rPr>
          <w:rFonts w:ascii="Helvetica Neue" w:cs="Helvetica Neue" w:eastAsia="Helvetica Neue" w:hAnsi="Helvetica Neue"/>
          <w:color w:val="5a5a5a"/>
          <w:sz w:val="20"/>
          <w:szCs w:val="20"/>
        </w:rPr>
      </w:pPr>
      <w:r w:rsidDel="00000000" w:rsidR="00000000" w:rsidRPr="00000000">
        <w:rPr>
          <w:rFonts w:ascii="Helvetica Neue" w:cs="Helvetica Neue" w:eastAsia="Helvetica Neue" w:hAnsi="Helvetica Neue"/>
          <w:color w:val="5a5a5a"/>
          <w:sz w:val="20"/>
          <w:szCs w:val="20"/>
          <w:rtl w:val="0"/>
        </w:rPr>
        <w:t xml:space="preserve">There is no interest cost and no capital structure to weight, which is why a WACC and a terminal-value DCF are not used. Valuation instead rests on a forward net-commission multiple cross-checked against GMV</w:t>
      </w:r>
    </w:p>
    <w:p w:rsidR="00000000" w:rsidDel="00000000" w:rsidP="00000000" w:rsidRDefault="00000000" w:rsidRPr="00000000" w14:paraId="00000155">
      <w:pPr>
        <w:numPr>
          <w:ilvl w:val="0"/>
          <w:numId w:val="1"/>
        </w:numPr>
        <w:spacing w:line="276" w:lineRule="auto"/>
        <w:ind w:left="2880" w:hanging="360"/>
        <w:jc w:val="both"/>
        <w:rPr>
          <w:rFonts w:ascii="Helvetica Neue" w:cs="Helvetica Neue" w:eastAsia="Helvetica Neue" w:hAnsi="Helvetica Neue"/>
          <w:b w:val="1"/>
          <w:bCs w:val="1"/>
          <w:color w:val="5a5a5a"/>
          <w:sz w:val="20"/>
          <w:szCs w:val="20"/>
        </w:rPr>
      </w:pPr>
      <w:r w:rsidDel="00000000" w:rsidR="00000000" w:rsidRPr="00000000">
        <w:rPr>
          <w:rFonts w:ascii="Helvetica Neue" w:cs="Helvetica Neue" w:eastAsia="Helvetica Neue" w:hAnsi="Helvetica Neue"/>
          <w:b w:val="1"/>
          <w:bCs w:val="1"/>
          <w:color w:val="5a5a5a"/>
          <w:sz w:val="20"/>
          <w:szCs w:val="20"/>
          <w:rtl w:val="0"/>
        </w:rPr>
        <w:t xml:space="preserve">Working capital set to nil</w:t>
      </w:r>
    </w:p>
    <w:p w:rsidR="00000000" w:rsidDel="00000000" w:rsidP="00000000" w:rsidRDefault="00000000" w:rsidRPr="00000000" w14:paraId="00000156">
      <w:pPr>
        <w:numPr>
          <w:ilvl w:val="1"/>
          <w:numId w:val="1"/>
        </w:numPr>
        <w:spacing w:line="276" w:lineRule="auto"/>
        <w:ind w:left="3600" w:hanging="360"/>
        <w:jc w:val="both"/>
        <w:rPr>
          <w:rFonts w:ascii="Helvetica Neue" w:cs="Helvetica Neue" w:eastAsia="Helvetica Neue" w:hAnsi="Helvetica Neue"/>
          <w:color w:val="5a5a5a"/>
          <w:sz w:val="20"/>
          <w:szCs w:val="20"/>
        </w:rPr>
      </w:pPr>
      <w:r w:rsidDel="00000000" w:rsidR="00000000" w:rsidRPr="00000000">
        <w:rPr>
          <w:rFonts w:ascii="Helvetica Neue" w:cs="Helvetica Neue" w:eastAsia="Helvetica Neue" w:hAnsi="Helvetica Neue"/>
          <w:color w:val="5a5a5a"/>
          <w:sz w:val="20"/>
          <w:szCs w:val="20"/>
          <w:rtl w:val="0"/>
        </w:rPr>
        <w:t xml:space="preserve">The model assumes no timing lag between collecting GMV and paying hosts. In reality a marketplace carrier host-payout and tax-remittance timing, so this is a red flag to raise</w:t>
      </w:r>
    </w:p>
    <w:p w:rsidR="00000000" w:rsidDel="00000000" w:rsidP="00000000" w:rsidRDefault="00000000" w:rsidRPr="00000000" w14:paraId="00000157">
      <w:pPr>
        <w:spacing w:line="276" w:lineRule="auto"/>
        <w:ind w:left="0" w:firstLine="0"/>
        <w:jc w:val="both"/>
        <w:rPr>
          <w:rFonts w:ascii="Helvetica Neue" w:cs="Helvetica Neue" w:eastAsia="Helvetica Neue" w:hAnsi="Helvetica Neue"/>
          <w:color w:val="5a5a5a"/>
          <w:sz w:val="20"/>
          <w:szCs w:val="20"/>
        </w:rPr>
      </w:pPr>
      <w:r w:rsidDel="00000000" w:rsidR="00000000" w:rsidRPr="00000000">
        <w:rPr>
          <w:rFonts w:ascii="Helvetica Neue" w:cs="Helvetica Neue" w:eastAsia="Helvetica Neue" w:hAnsi="Helvetica Neue"/>
          <w:color w:val="5a5a5a"/>
          <w:sz w:val="20"/>
          <w:szCs w:val="20"/>
          <w:rtl w:val="0"/>
        </w:rPr>
        <w:tab/>
        <w:tab/>
        <w:tab/>
      </w:r>
    </w:p>
    <w:p w:rsidR="00000000" w:rsidDel="00000000" w:rsidP="00000000" w:rsidRDefault="00000000" w:rsidRPr="00000000" w14:paraId="00000158">
      <w:pPr>
        <w:spacing w:line="276" w:lineRule="auto"/>
        <w:ind w:left="0" w:firstLine="0"/>
        <w:jc w:val="both"/>
        <w:rPr>
          <w:rFonts w:ascii="Helvetica Neue" w:cs="Helvetica Neue" w:eastAsia="Helvetica Neue" w:hAnsi="Helvetica Neue"/>
          <w:color w:val="5a5a5a"/>
          <w:sz w:val="20"/>
          <w:szCs w:val="20"/>
        </w:rPr>
      </w:pPr>
      <w:r w:rsidDel="00000000" w:rsidR="00000000" w:rsidRPr="00000000">
        <w:rPr>
          <w:rFonts w:ascii="Helvetica Neue" w:cs="Helvetica Neue" w:eastAsia="Helvetica Neue" w:hAnsi="Helvetica Neue"/>
          <w:color w:val="5a5a5a"/>
          <w:sz w:val="20"/>
          <w:szCs w:val="20"/>
          <w:rtl w:val="0"/>
        </w:rPr>
        <w:tab/>
        <w:tab/>
        <w:tab/>
      </w:r>
      <w:r w:rsidDel="00000000" w:rsidR="00000000" w:rsidRPr="00000000">
        <w:rPr>
          <w:rFonts w:ascii="Helvetica Neue" w:cs="Helvetica Neue" w:eastAsia="Helvetica Neue" w:hAnsi="Helvetica Neue"/>
          <w:b w:val="1"/>
          <w:bCs w:val="1"/>
          <w:color w:val="363636"/>
          <w:sz w:val="20"/>
          <w:szCs w:val="20"/>
          <w:rtl w:val="0"/>
        </w:rPr>
        <w:t xml:space="preserve">Other Assumptions: </w:t>
      </w:r>
      <w:r w:rsidDel="00000000" w:rsidR="00000000" w:rsidRPr="00000000">
        <w:rPr>
          <w:rtl w:val="0"/>
        </w:rPr>
      </w:r>
    </w:p>
    <w:p w:rsidR="00000000" w:rsidDel="00000000" w:rsidP="00000000" w:rsidRDefault="00000000" w:rsidRPr="00000000" w14:paraId="00000159">
      <w:pPr>
        <w:spacing w:line="276" w:lineRule="auto"/>
        <w:jc w:val="both"/>
        <w:rPr>
          <w:rFonts w:ascii="Helvetica Neue" w:cs="Helvetica Neue" w:eastAsia="Helvetica Neue" w:hAnsi="Helvetica Neue"/>
          <w:color w:val="5a5a5a"/>
          <w:sz w:val="20"/>
          <w:szCs w:val="20"/>
        </w:rPr>
      </w:pPr>
      <w:r w:rsidDel="00000000" w:rsidR="00000000" w:rsidRPr="00000000">
        <w:rPr>
          <w:rFonts w:ascii="Helvetica Neue" w:cs="Helvetica Neue" w:eastAsia="Helvetica Neue" w:hAnsi="Helvetica Neue"/>
          <w:color w:val="5a5a5a"/>
          <w:sz w:val="20"/>
          <w:szCs w:val="20"/>
          <w:rtl w:val="0"/>
        </w:rPr>
        <w:t xml:space="preserve"> </w:t>
      </w:r>
    </w:p>
    <w:p w:rsidR="00000000" w:rsidDel="00000000" w:rsidP="00000000" w:rsidRDefault="00000000" w:rsidRPr="00000000" w14:paraId="0000015A">
      <w:pPr>
        <w:spacing w:line="276" w:lineRule="auto"/>
        <w:jc w:val="both"/>
        <w:rPr>
          <w:rFonts w:ascii="Helvetica Neue" w:cs="Helvetica Neue" w:eastAsia="Helvetica Neue" w:hAnsi="Helvetica Neue"/>
          <w:color w:val="5a5a5a"/>
          <w:sz w:val="20"/>
          <w:szCs w:val="20"/>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1619250</wp:posOffset>
                </wp:positionH>
                <wp:positionV relativeFrom="paragraph">
                  <wp:posOffset>19050</wp:posOffset>
                </wp:positionV>
                <wp:extent cx="4171950" cy="689968"/>
                <wp:effectExtent b="0" l="0" r="0" t="0"/>
                <wp:wrapTopAndBottom distB="0" distT="0"/>
                <wp:docPr id="26" name=""/>
                <a:graphic>
                  <a:graphicData uri="http://schemas.microsoft.com/office/word/2010/wordprocessingShape">
                    <wps:wsp>
                      <wps:cNvSpPr/>
                      <wps:cNvPr id="67" name="Shape 67"/>
                      <wps:spPr>
                        <a:xfrm>
                          <a:off x="2893350" y="3356850"/>
                          <a:ext cx="4905300" cy="703200"/>
                        </a:xfrm>
                        <a:prstGeom prst="rect">
                          <a:avLst/>
                        </a:prstGeom>
                        <a:solidFill>
                          <a:srgbClr val="EDE7DD"/>
                        </a:solidFill>
                        <a:ln>
                          <a:noFill/>
                        </a:ln>
                      </wps:spPr>
                      <wps:txbx>
                        <w:txbxContent>
                          <w:p w:rsidR="00000000" w:rsidDel="00000000" w:rsidP="00000000" w:rsidRDefault="00000000" w:rsidRPr="00000000">
                            <w:pPr>
                              <w:spacing w:after="160" w:before="120" w:line="268.00000190734863"/>
                              <w:ind w:left="560" w:right="680" w:firstLine="560"/>
                              <w:jc w:val="both"/>
                              <w:textDirection w:val="btLr"/>
                            </w:pPr>
                            <w:r w:rsidDel="00000000" w:rsidR="00000000" w:rsidRPr="00000000">
                              <w:rPr>
                                <w:rFonts w:ascii="Helvetica Neue" w:cs="Helvetica Neue" w:eastAsia="Helvetica Neue" w:hAnsi="Helvetica Neue"/>
                                <w:b w:val="1"/>
                                <w:i w:val="0"/>
                                <w:smallCaps w:val="0"/>
                                <w:strike w:val="0"/>
                                <w:color w:val="5a5a5a"/>
                                <w:sz w:val="20"/>
                                <w:vertAlign w:val="baseline"/>
                              </w:rPr>
                              <w:t xml:space="preserve">Commission net of tax:</w:t>
                            </w:r>
                            <w:r w:rsidDel="00000000" w:rsidR="00000000" w:rsidRPr="00000000">
                              <w:rPr>
                                <w:rFonts w:ascii="Helvetica Neue" w:cs="Helvetica Neue" w:eastAsia="Helvetica Neue" w:hAnsi="Helvetica Neue"/>
                                <w:b w:val="0"/>
                                <w:i w:val="0"/>
                                <w:smallCaps w:val="0"/>
                                <w:strike w:val="0"/>
                                <w:color w:val="5a5a5a"/>
                                <w:sz w:val="20"/>
                                <w:vertAlign w:val="baseline"/>
                              </w:rPr>
                              <w:t xml:space="preserve"> </w:t>
                            </w:r>
                            <w:r w:rsidDel="00000000" w:rsidR="00000000" w:rsidRPr="00000000">
                              <w:rPr>
                                <w:rFonts w:ascii="Helvetica Neue" w:cs="Helvetica Neue" w:eastAsia="Helvetica Neue" w:hAnsi="Helvetica Neue"/>
                                <w:b w:val="0"/>
                                <w:i w:val="0"/>
                                <w:smallCaps w:val="0"/>
                                <w:strike w:val="0"/>
                                <w:color w:val="5a5a5a"/>
                                <w:sz w:val="20"/>
                                <w:vertAlign w:val="baseline"/>
                              </w:rPr>
                              <w:t xml:space="preserve">Local sales taxes (9% GST in    Singapore, 5% VAT in Dubai, non in Boston) are deducted to give net </w:t>
                            </w:r>
                            <w:r w:rsidDel="00000000" w:rsidR="00000000" w:rsidRPr="00000000">
                              <w:rPr>
                                <w:rFonts w:ascii="Helvetica Neue" w:cs="Helvetica Neue" w:eastAsia="Helvetica Neue" w:hAnsi="Helvetica Neue"/>
                                <w:b w:val="0"/>
                                <w:i w:val="0"/>
                                <w:smallCaps w:val="0"/>
                                <w:strike w:val="0"/>
                                <w:color w:val="5a5a5a"/>
                                <w:sz w:val="20"/>
                                <w:vertAlign w:val="baseline"/>
                              </w:rPr>
                              <w:t xml:space="preserve">commission</w:t>
                            </w:r>
                            <w:r w:rsidDel="00000000" w:rsidR="00000000" w:rsidRPr="00000000">
                              <w:rPr>
                                <w:rFonts w:ascii="Helvetica Neue" w:cs="Helvetica Neue" w:eastAsia="Helvetica Neue" w:hAnsi="Helvetica Neue"/>
                                <w:b w:val="0"/>
                                <w:i w:val="0"/>
                                <w:smallCaps w:val="0"/>
                                <w:strike w:val="0"/>
                                <w:color w:val="5a5a5a"/>
                                <w:sz w:val="20"/>
                                <w:vertAlign w:val="baseline"/>
                              </w:rPr>
                              <w:t xml:space="preserve"> the only revenue line</w:t>
                            </w:r>
                          </w:p>
                          <w:p w:rsidR="00000000" w:rsidDel="00000000" w:rsidP="00000000" w:rsidRDefault="00000000" w:rsidRPr="00000000">
                            <w:pPr>
                              <w:spacing w:after="0" w:before="120" w:line="268.00000190734863"/>
                              <w:ind w:left="0" w:right="212.00000762939453" w:firstLine="0"/>
                              <w:jc w:val="both"/>
                              <w:textDirection w:val="btLr"/>
                            </w:pPr>
                            <w:r w:rsidDel="00000000" w:rsidR="00000000" w:rsidRPr="00000000">
                              <w:rPr>
                                <w:rFonts w:ascii="Helvetica Neue" w:cs="Helvetica Neue" w:eastAsia="Helvetica Neue" w:hAnsi="Helvetica Neue"/>
                                <w:b w:val="0"/>
                                <w:i w:val="0"/>
                                <w:smallCaps w:val="0"/>
                                <w:strike w:val="0"/>
                                <w:color w:val="5a5a5a"/>
                                <w:sz w:val="20"/>
                                <w:vertAlign w:val="baseline"/>
                              </w:rPr>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1619250</wp:posOffset>
                </wp:positionH>
                <wp:positionV relativeFrom="paragraph">
                  <wp:posOffset>19050</wp:posOffset>
                </wp:positionV>
                <wp:extent cx="4171950" cy="689968"/>
                <wp:effectExtent b="0" l="0" r="0" t="0"/>
                <wp:wrapTopAndBottom distB="0" distT="0"/>
                <wp:docPr id="26" name="image34.png"/>
                <a:graphic>
                  <a:graphicData uri="http://schemas.openxmlformats.org/drawingml/2006/picture">
                    <pic:pic>
                      <pic:nvPicPr>
                        <pic:cNvPr id="0" name="image34.png"/>
                        <pic:cNvPicPr preferRelativeResize="0"/>
                      </pic:nvPicPr>
                      <pic:blipFill>
                        <a:blip r:embed="rId6"/>
                        <a:srcRect/>
                        <a:stretch>
                          <a:fillRect/>
                        </a:stretch>
                      </pic:blipFill>
                      <pic:spPr>
                        <a:xfrm>
                          <a:off x="0" y="0"/>
                          <a:ext cx="4171950" cy="689968"/>
                        </a:xfrm>
                        <a:prstGeom prst="rect"/>
                        <a:ln/>
                      </pic:spPr>
                    </pic:pic>
                  </a:graphicData>
                </a:graphic>
              </wp:anchor>
            </w:drawing>
          </mc:Fallback>
        </mc:AlternateContent>
      </w:r>
    </w:p>
    <w:p w:rsidR="00000000" w:rsidDel="00000000" w:rsidP="00000000" w:rsidRDefault="00000000" w:rsidRPr="00000000" w14:paraId="0000015B">
      <w:pPr>
        <w:spacing w:line="276" w:lineRule="auto"/>
        <w:jc w:val="both"/>
        <w:rPr>
          <w:rFonts w:ascii="Helvetica Neue" w:cs="Helvetica Neue" w:eastAsia="Helvetica Neue" w:hAnsi="Helvetica Neue"/>
          <w:color w:val="5a5a5a"/>
          <w:sz w:val="20"/>
          <w:szCs w:val="20"/>
        </w:rPr>
      </w:pPr>
      <w:r w:rsidDel="00000000" w:rsidR="00000000" w:rsidRPr="00000000">
        <w:rPr>
          <w:rtl w:val="0"/>
        </w:rPr>
      </w:r>
    </w:p>
    <w:p w:rsidR="00000000" w:rsidDel="00000000" w:rsidP="00000000" w:rsidRDefault="00000000" w:rsidRPr="00000000" w14:paraId="0000015C">
      <w:pPr>
        <w:spacing w:line="276" w:lineRule="auto"/>
        <w:jc w:val="both"/>
        <w:rPr>
          <w:rFonts w:ascii="Helvetica Neue" w:cs="Helvetica Neue" w:eastAsia="Helvetica Neue" w:hAnsi="Helvetica Neue"/>
          <w:color w:val="5a5a5a"/>
          <w:sz w:val="20"/>
          <w:szCs w:val="20"/>
        </w:rPr>
      </w:pPr>
      <w:r w:rsidDel="00000000" w:rsidR="00000000" w:rsidRPr="00000000">
        <w:rPr>
          <w:rtl w:val="0"/>
        </w:rPr>
      </w:r>
    </w:p>
    <w:p w:rsidR="00000000" w:rsidDel="00000000" w:rsidP="00000000" w:rsidRDefault="00000000" w:rsidRPr="00000000" w14:paraId="0000015D">
      <w:pPr>
        <w:spacing w:line="276" w:lineRule="auto"/>
        <w:jc w:val="both"/>
        <w:rPr>
          <w:rFonts w:ascii="Helvetica Neue" w:cs="Helvetica Neue" w:eastAsia="Helvetica Neue" w:hAnsi="Helvetica Neue"/>
          <w:color w:val="5a5a5a"/>
          <w:sz w:val="20"/>
          <w:szCs w:val="20"/>
        </w:rPr>
      </w:pPr>
      <w:r w:rsidDel="00000000" w:rsidR="00000000" w:rsidRPr="00000000">
        <w:rPr>
          <w:rtl w:val="0"/>
        </w:rPr>
      </w:r>
    </w:p>
    <w:p w:rsidR="00000000" w:rsidDel="00000000" w:rsidP="00000000" w:rsidRDefault="00000000" w:rsidRPr="00000000" w14:paraId="0000015E">
      <w:pPr>
        <w:rPr>
          <w:rFonts w:ascii="Helvetica Neue" w:cs="Helvetica Neue" w:eastAsia="Helvetica Neue" w:hAnsi="Helvetica Neue"/>
          <w:color w:val="363636"/>
          <w:sz w:val="20"/>
          <w:szCs w:val="20"/>
        </w:rPr>
      </w:pPr>
      <w:r w:rsidDel="00000000" w:rsidR="00000000" w:rsidRPr="00000000">
        <w:rPr>
          <w:rtl w:val="0"/>
        </w:rPr>
      </w:r>
    </w:p>
    <w:p w:rsidR="00000000" w:rsidDel="00000000" w:rsidP="00000000" w:rsidRDefault="00000000" w:rsidRPr="00000000" w14:paraId="0000015F">
      <w:pPr>
        <w:rPr>
          <w:rFonts w:ascii="Helvetica Neue" w:cs="Helvetica Neue" w:eastAsia="Helvetica Neue" w:hAnsi="Helvetica Neue"/>
          <w:color w:val="363636"/>
          <w:sz w:val="20"/>
          <w:szCs w:val="20"/>
        </w:rPr>
      </w:pPr>
      <w:r w:rsidDel="00000000" w:rsidR="00000000" w:rsidRPr="00000000">
        <w:rPr>
          <w:rtl w:val="0"/>
        </w:rPr>
      </w:r>
    </w:p>
    <w:p w:rsidR="00000000" w:rsidDel="00000000" w:rsidP="00000000" w:rsidRDefault="00000000" w:rsidRPr="00000000" w14:paraId="00000160">
      <w:pPr>
        <w:pBdr>
          <w:bottom w:color="000000" w:space="1" w:sz="4" w:val="single"/>
        </w:pBdr>
        <w:rPr>
          <w:rFonts w:ascii="Helvetica Neue" w:cs="Helvetica Neue" w:eastAsia="Helvetica Neue" w:hAnsi="Helvetica Neue"/>
          <w:b w:val="1"/>
          <w:bCs w:val="1"/>
          <w:color w:val="363636"/>
        </w:rPr>
      </w:pPr>
      <w:r w:rsidDel="00000000" w:rsidR="00000000" w:rsidRPr="00000000">
        <w:rPr>
          <w:rFonts w:ascii="Helvetica Neue" w:cs="Helvetica Neue" w:eastAsia="Helvetica Neue" w:hAnsi="Helvetica Neue"/>
          <w:b w:val="1"/>
          <w:bCs w:val="1"/>
          <w:color w:val="363636"/>
          <w:rtl w:val="0"/>
        </w:rPr>
        <w:t xml:space="preserve">Exhibit 6: Segmented revenue forecasts for 2030</w:t>
      </w:r>
    </w:p>
    <w:tbl>
      <w:tblPr>
        <w:tblStyle w:val="Table5"/>
        <w:tblW w:w="9945.0" w:type="dxa"/>
        <w:jc w:val="left"/>
        <w:tblLayout w:type="fixed"/>
        <w:tblLook w:val="0400"/>
      </w:tblPr>
      <w:tblGrid>
        <w:gridCol w:w="1545"/>
        <w:gridCol w:w="8400"/>
        <w:tblGridChange w:id="0">
          <w:tblGrid>
            <w:gridCol w:w="1545"/>
            <w:gridCol w:w="8400"/>
          </w:tblGrid>
        </w:tblGridChange>
      </w:tblGrid>
      <w:tr>
        <w:trPr>
          <w:cantSplit w:val="0"/>
          <w:trHeight w:val="432" w:hRule="atLeast"/>
          <w:tblHeader w:val="0"/>
        </w:trPr>
        <w:tc>
          <w:tcPr>
            <w:tcBorders>
              <w:top w:color="000000" w:space="0" w:sz="0" w:val="nil"/>
              <w:left w:color="000000" w:space="0" w:sz="0" w:val="nil"/>
              <w:bottom w:color="000000" w:space="0" w:sz="0" w:val="nil"/>
              <w:right w:color="ffffff" w:space="0" w:sz="8" w:val="single"/>
            </w:tcBorders>
            <w:shd w:fill="5b0f00" w:val="clear"/>
            <w:vAlign w:val="bottom"/>
          </w:tcPr>
          <w:p w:rsidR="00000000" w:rsidDel="00000000" w:rsidP="00000000" w:rsidRDefault="00000000" w:rsidRPr="00000000" w14:paraId="00000161">
            <w:pPr>
              <w:rPr>
                <w:rFonts w:ascii="Helvetica Neue" w:cs="Helvetica Neue" w:eastAsia="Helvetica Neue" w:hAnsi="Helvetica Neue"/>
                <w:color w:val="ffffff"/>
                <w:sz w:val="18"/>
                <w:szCs w:val="18"/>
              </w:rPr>
            </w:pPr>
            <w:r w:rsidDel="00000000" w:rsidR="00000000" w:rsidRPr="00000000">
              <w:rPr>
                <w:rFonts w:ascii="Helvetica Neue" w:cs="Helvetica Neue" w:eastAsia="Helvetica Neue" w:hAnsi="Helvetica Neue"/>
                <w:color w:val="ffffff"/>
                <w:sz w:val="18"/>
                <w:szCs w:val="18"/>
                <w:rtl w:val="0"/>
              </w:rPr>
              <w:t xml:space="preserve">Red Flags</w:t>
            </w:r>
          </w:p>
        </w:tc>
        <w:tc>
          <w:tcPr>
            <w:tcBorders>
              <w:top w:color="000000" w:space="0" w:sz="0" w:val="nil"/>
              <w:left w:color="000000" w:space="0" w:sz="0" w:val="nil"/>
              <w:bottom w:color="000000" w:space="0" w:sz="0" w:val="nil"/>
              <w:right w:color="000000" w:space="0" w:sz="0" w:val="nil"/>
            </w:tcBorders>
            <w:shd w:fill="5b0f00" w:val="clear"/>
            <w:vAlign w:val="bottom"/>
          </w:tcPr>
          <w:p w:rsidR="00000000" w:rsidDel="00000000" w:rsidP="00000000" w:rsidRDefault="00000000" w:rsidRPr="00000000" w14:paraId="00000162">
            <w:pPr>
              <w:rPr>
                <w:rFonts w:ascii="Helvetica Neue" w:cs="Helvetica Neue" w:eastAsia="Helvetica Neue" w:hAnsi="Helvetica Neue"/>
                <w:color w:val="ffffff"/>
                <w:sz w:val="18"/>
                <w:szCs w:val="18"/>
              </w:rPr>
            </w:pPr>
            <w:r w:rsidDel="00000000" w:rsidR="00000000" w:rsidRPr="00000000">
              <w:rPr>
                <w:rFonts w:ascii="Helvetica Neue" w:cs="Helvetica Neue" w:eastAsia="Helvetica Neue" w:hAnsi="Helvetica Neue"/>
                <w:color w:val="ffffff"/>
                <w:sz w:val="18"/>
                <w:szCs w:val="18"/>
                <w:rtl w:val="0"/>
              </w:rPr>
              <w:t xml:space="preserve">Justification</w:t>
            </w:r>
          </w:p>
        </w:tc>
      </w:tr>
      <w:tr>
        <w:trPr>
          <w:cantSplit w:val="0"/>
          <w:trHeight w:val="1170" w:hRule="atLeast"/>
          <w:tblHeader w:val="0"/>
        </w:trPr>
        <w:tc>
          <w:tcPr>
            <w:tcBorders>
              <w:top w:color="000000" w:space="0" w:sz="0" w:val="nil"/>
              <w:left w:color="000000" w:space="0" w:sz="0" w:val="nil"/>
              <w:bottom w:color="000000" w:space="0" w:sz="0" w:val="nil"/>
              <w:right w:color="717073" w:space="0" w:sz="8" w:val="single"/>
            </w:tcBorders>
            <w:vAlign w:val="center"/>
          </w:tcPr>
          <w:p w:rsidR="00000000" w:rsidDel="00000000" w:rsidP="00000000" w:rsidRDefault="00000000" w:rsidRPr="00000000" w14:paraId="00000163">
            <w:pPr>
              <w:rPr>
                <w:color w:val="363636"/>
              </w:rPr>
            </w:pPr>
            <w:r w:rsidDel="00000000" w:rsidR="00000000" w:rsidRPr="00000000">
              <w:rPr>
                <w:color w:val="363636"/>
                <w:rtl w:val="0"/>
              </w:rPr>
              <w:t xml:space="preserve">Margin Asymmetry</w:t>
            </w:r>
          </w:p>
        </w:tc>
        <w:tc>
          <w:tcPr>
            <w:tcBorders>
              <w:top w:color="000000" w:space="0" w:sz="0" w:val="nil"/>
              <w:left w:color="717073" w:space="0" w:sz="8" w:val="single"/>
              <w:bottom w:color="000000" w:space="0" w:sz="0" w:val="nil"/>
              <w:right w:color="000000" w:space="0" w:sz="0" w:val="nil"/>
            </w:tcBorders>
            <w:vAlign w:val="center"/>
          </w:tcPr>
          <w:p w:rsidR="00000000" w:rsidDel="00000000" w:rsidP="00000000" w:rsidRDefault="00000000" w:rsidRPr="00000000" w14:paraId="00000164">
            <w:pPr>
              <w:spacing w:after="20" w:before="20" w:lineRule="auto"/>
              <w:jc w:val="both"/>
              <w:rPr>
                <w:color w:val="363636"/>
              </w:rPr>
            </w:pPr>
            <w:r w:rsidDel="00000000" w:rsidR="00000000" w:rsidRPr="00000000">
              <w:rPr>
                <w:color w:val="363636"/>
                <w:rtl w:val="0"/>
              </w:rPr>
              <w:t xml:space="preserve">The current projections apply aggressive month-over-month compounding to booking volumes well into Years 2 and 3. This operates under the assumption of infinite demand and zero market saturation. In reality, physical spaces hit utilization caps. As partner facilities reach 80% to 85% capacity, the exponential growth curve will inevitably flatten, requiring a fundamental adjustment to the terminal valuation.</w:t>
            </w:r>
          </w:p>
        </w:tc>
      </w:tr>
      <w:tr>
        <w:trPr>
          <w:cantSplit w:val="0"/>
          <w:trHeight w:val="975" w:hRule="atLeast"/>
          <w:tblHeader w:val="0"/>
        </w:trPr>
        <w:tc>
          <w:tcPr>
            <w:tcBorders>
              <w:top w:color="000000" w:space="0" w:sz="0" w:val="nil"/>
              <w:left w:color="000000" w:space="0" w:sz="0" w:val="nil"/>
              <w:bottom w:color="000000" w:space="0" w:sz="0" w:val="nil"/>
              <w:right w:color="717073" w:space="0" w:sz="8" w:val="single"/>
            </w:tcBorders>
            <w:shd w:fill="ede7dd" w:val="clear"/>
            <w:vAlign w:val="center"/>
          </w:tcPr>
          <w:p w:rsidR="00000000" w:rsidDel="00000000" w:rsidP="00000000" w:rsidRDefault="00000000" w:rsidRPr="00000000" w14:paraId="00000165">
            <w:pPr>
              <w:rPr>
                <w:color w:val="363636"/>
              </w:rPr>
            </w:pPr>
            <w:r w:rsidDel="00000000" w:rsidR="00000000" w:rsidRPr="00000000">
              <w:rPr>
                <w:color w:val="363636"/>
                <w:rtl w:val="0"/>
              </w:rPr>
              <w:t xml:space="preserve">Customer Acquisition Costs</w:t>
            </w:r>
          </w:p>
        </w:tc>
        <w:tc>
          <w:tcPr>
            <w:tcBorders>
              <w:top w:color="000000" w:space="0" w:sz="0" w:val="nil"/>
              <w:left w:color="717073" w:space="0" w:sz="8" w:val="single"/>
              <w:bottom w:color="000000" w:space="0" w:sz="0" w:val="nil"/>
              <w:right w:color="000000" w:space="0" w:sz="0" w:val="nil"/>
            </w:tcBorders>
            <w:shd w:fill="ede7dd" w:val="clear"/>
            <w:vAlign w:val="center"/>
          </w:tcPr>
          <w:p w:rsidR="00000000" w:rsidDel="00000000" w:rsidP="00000000" w:rsidRDefault="00000000" w:rsidRPr="00000000" w14:paraId="00000166">
            <w:pPr>
              <w:spacing w:after="20" w:before="20" w:lineRule="auto"/>
              <w:jc w:val="both"/>
              <w:rPr>
                <w:color w:val="363636"/>
              </w:rPr>
            </w:pPr>
            <w:r w:rsidDel="00000000" w:rsidR="00000000" w:rsidRPr="00000000">
              <w:rPr>
                <w:color w:val="363636"/>
                <w:rtl w:val="0"/>
              </w:rPr>
              <w:t xml:space="preserve">The projections model a scenario where total transaction volume increases tenfold, yet marketing and operational expenses remain virtually static. Customer Acquisition Cost (CAC) will aggressively degrade as the platform is forced to bid for colder audiences and service an exponentially larger user base. </w:t>
            </w:r>
          </w:p>
        </w:tc>
      </w:tr>
    </w:tbl>
    <w:p w:rsidR="00000000" w:rsidDel="00000000" w:rsidP="00000000" w:rsidRDefault="00000000" w:rsidRPr="00000000" w14:paraId="00000167">
      <w:pPr>
        <w:rPr>
          <w:rFonts w:ascii="Helvetica Neue" w:cs="Helvetica Neue" w:eastAsia="Helvetica Neue" w:hAnsi="Helvetica Neue"/>
          <w:color w:val="363636"/>
          <w:sz w:val="14"/>
          <w:szCs w:val="14"/>
        </w:rPr>
      </w:pPr>
      <w:r w:rsidDel="00000000" w:rsidR="00000000" w:rsidRPr="00000000">
        <w:rPr>
          <w:rFonts w:ascii="Helvetica Neue" w:cs="Helvetica Neue" w:eastAsia="Helvetica Neue" w:hAnsi="Helvetica Neue"/>
          <w:color w:val="363636"/>
          <w:sz w:val="14"/>
          <w:szCs w:val="14"/>
          <w:rtl w:val="0"/>
        </w:rPr>
        <w:t xml:space="preserve">Source: Rosmead</w:t>
      </w:r>
    </w:p>
    <w:p w:rsidR="00000000" w:rsidDel="00000000" w:rsidP="00000000" w:rsidRDefault="00000000" w:rsidRPr="00000000" w14:paraId="00000168">
      <w:pPr>
        <w:spacing w:line="276" w:lineRule="auto"/>
        <w:ind w:left="0" w:firstLine="0"/>
        <w:jc w:val="both"/>
        <w:rPr>
          <w:rFonts w:ascii="Helvetica Neue" w:cs="Helvetica Neue" w:eastAsia="Helvetica Neue" w:hAnsi="Helvetica Neue"/>
          <w:color w:val="363636"/>
          <w:sz w:val="20"/>
          <w:szCs w:val="20"/>
        </w:rPr>
      </w:pPr>
      <w:r w:rsidDel="00000000" w:rsidR="00000000" w:rsidRPr="00000000">
        <w:rPr>
          <w:rtl w:val="0"/>
        </w:rPr>
      </w:r>
    </w:p>
    <w:p w:rsidR="00000000" w:rsidDel="00000000" w:rsidP="00000000" w:rsidRDefault="00000000" w:rsidRPr="00000000" w14:paraId="00000169">
      <w:pPr>
        <w:spacing w:line="276" w:lineRule="auto"/>
        <w:ind w:left="0" w:firstLine="0"/>
        <w:jc w:val="both"/>
        <w:rPr>
          <w:rFonts w:ascii="Helvetica Neue" w:cs="Helvetica Neue" w:eastAsia="Helvetica Neue" w:hAnsi="Helvetica Neue"/>
          <w:b w:val="1"/>
          <w:bCs w:val="1"/>
          <w:color w:val="363636"/>
          <w:sz w:val="20"/>
          <w:szCs w:val="20"/>
        </w:rPr>
      </w:pPr>
      <w:r w:rsidDel="00000000" w:rsidR="00000000" w:rsidRPr="00000000">
        <w:rPr>
          <w:rtl w:val="0"/>
        </w:rPr>
      </w:r>
    </w:p>
    <w:p w:rsidR="00000000" w:rsidDel="00000000" w:rsidP="00000000" w:rsidRDefault="00000000" w:rsidRPr="00000000" w14:paraId="0000016A">
      <w:pPr>
        <w:spacing w:line="276" w:lineRule="auto"/>
        <w:ind w:left="0" w:firstLine="0"/>
        <w:jc w:val="both"/>
        <w:rPr>
          <w:rFonts w:ascii="Helvetica Neue" w:cs="Helvetica Neue" w:eastAsia="Helvetica Neue" w:hAnsi="Helvetica Neue"/>
          <w:b w:val="1"/>
          <w:bCs w:val="1"/>
          <w:color w:val="363636"/>
          <w:sz w:val="20"/>
          <w:szCs w:val="20"/>
        </w:rPr>
      </w:pPr>
      <w:r w:rsidDel="00000000" w:rsidR="00000000" w:rsidRPr="00000000">
        <w:rPr>
          <w:rtl w:val="0"/>
        </w:rPr>
      </w:r>
    </w:p>
    <w:p w:rsidR="00000000" w:rsidDel="00000000" w:rsidP="00000000" w:rsidRDefault="00000000" w:rsidRPr="00000000" w14:paraId="0000016B">
      <w:pPr>
        <w:spacing w:line="276" w:lineRule="auto"/>
        <w:ind w:left="0" w:firstLine="0"/>
        <w:jc w:val="both"/>
        <w:rPr>
          <w:rFonts w:ascii="Helvetica Neue" w:cs="Helvetica Neue" w:eastAsia="Helvetica Neue" w:hAnsi="Helvetica Neue"/>
          <w:b w:val="1"/>
          <w:bCs w:val="1"/>
          <w:color w:val="363636"/>
          <w:sz w:val="20"/>
          <w:szCs w:val="20"/>
        </w:rPr>
      </w:pPr>
      <w:r w:rsidDel="00000000" w:rsidR="00000000" w:rsidRPr="00000000">
        <w:rPr>
          <w:rtl w:val="0"/>
        </w:rPr>
      </w:r>
    </w:p>
    <w:p w:rsidR="00000000" w:rsidDel="00000000" w:rsidP="00000000" w:rsidRDefault="00000000" w:rsidRPr="00000000" w14:paraId="0000016C">
      <w:pPr>
        <w:spacing w:line="276" w:lineRule="auto"/>
        <w:ind w:left="0" w:firstLine="0"/>
        <w:jc w:val="both"/>
        <w:rPr>
          <w:rFonts w:ascii="Helvetica Neue" w:cs="Helvetica Neue" w:eastAsia="Helvetica Neue" w:hAnsi="Helvetica Neue"/>
          <w:b w:val="1"/>
          <w:bCs w:val="1"/>
          <w:color w:val="363636"/>
          <w:sz w:val="20"/>
          <w:szCs w:val="20"/>
        </w:rPr>
      </w:pPr>
      <w:r w:rsidDel="00000000" w:rsidR="00000000" w:rsidRPr="00000000">
        <w:rPr>
          <w:rtl w:val="0"/>
        </w:rPr>
      </w:r>
    </w:p>
    <w:p w:rsidR="00000000" w:rsidDel="00000000" w:rsidP="00000000" w:rsidRDefault="00000000" w:rsidRPr="00000000" w14:paraId="0000016D">
      <w:pPr>
        <w:spacing w:line="276" w:lineRule="auto"/>
        <w:ind w:left="0" w:firstLine="0"/>
        <w:jc w:val="both"/>
        <w:rPr>
          <w:rFonts w:ascii="Helvetica Neue" w:cs="Helvetica Neue" w:eastAsia="Helvetica Neue" w:hAnsi="Helvetica Neue"/>
          <w:b w:val="1"/>
          <w:bCs w:val="1"/>
          <w:color w:val="363636"/>
          <w:sz w:val="20"/>
          <w:szCs w:val="20"/>
        </w:rPr>
      </w:pPr>
      <w:r w:rsidDel="00000000" w:rsidR="00000000" w:rsidRPr="00000000">
        <w:rPr>
          <w:rtl w:val="0"/>
        </w:rPr>
      </w:r>
    </w:p>
    <w:p w:rsidR="00000000" w:rsidDel="00000000" w:rsidP="00000000" w:rsidRDefault="00000000" w:rsidRPr="00000000" w14:paraId="0000016E">
      <w:pPr>
        <w:spacing w:line="276" w:lineRule="auto"/>
        <w:ind w:left="0" w:firstLine="0"/>
        <w:jc w:val="both"/>
        <w:rPr>
          <w:rFonts w:ascii="Helvetica Neue" w:cs="Helvetica Neue" w:eastAsia="Helvetica Neue" w:hAnsi="Helvetica Neue"/>
          <w:b w:val="1"/>
          <w:bCs w:val="1"/>
          <w:color w:val="363636"/>
          <w:sz w:val="20"/>
          <w:szCs w:val="20"/>
        </w:rPr>
      </w:pPr>
      <w:r w:rsidDel="00000000" w:rsidR="00000000" w:rsidRPr="00000000">
        <w:rPr>
          <w:rtl w:val="0"/>
        </w:rPr>
      </w:r>
    </w:p>
    <w:p w:rsidR="00000000" w:rsidDel="00000000" w:rsidP="00000000" w:rsidRDefault="00000000" w:rsidRPr="00000000" w14:paraId="0000016F">
      <w:pPr>
        <w:spacing w:line="276" w:lineRule="auto"/>
        <w:ind w:left="0" w:firstLine="0"/>
        <w:jc w:val="both"/>
        <w:rPr>
          <w:rFonts w:ascii="Helvetica Neue" w:cs="Helvetica Neue" w:eastAsia="Helvetica Neue" w:hAnsi="Helvetica Neue"/>
          <w:b w:val="1"/>
          <w:bCs w:val="1"/>
          <w:color w:val="363636"/>
          <w:sz w:val="20"/>
          <w:szCs w:val="20"/>
        </w:rPr>
      </w:pPr>
      <w:r w:rsidDel="00000000" w:rsidR="00000000" w:rsidRPr="00000000">
        <w:rPr>
          <w:rtl w:val="0"/>
        </w:rPr>
      </w:r>
    </w:p>
    <w:p w:rsidR="00000000" w:rsidDel="00000000" w:rsidP="00000000" w:rsidRDefault="00000000" w:rsidRPr="00000000" w14:paraId="00000170">
      <w:pPr>
        <w:spacing w:line="276" w:lineRule="auto"/>
        <w:ind w:left="0" w:firstLine="0"/>
        <w:jc w:val="both"/>
        <w:rPr>
          <w:rFonts w:ascii="Helvetica Neue" w:cs="Helvetica Neue" w:eastAsia="Helvetica Neue" w:hAnsi="Helvetica Neue"/>
          <w:b w:val="1"/>
          <w:bCs w:val="1"/>
          <w:color w:val="363636"/>
          <w:sz w:val="20"/>
          <w:szCs w:val="20"/>
        </w:rPr>
      </w:pPr>
      <w:r w:rsidDel="00000000" w:rsidR="00000000" w:rsidRPr="00000000">
        <w:rPr>
          <w:rtl w:val="0"/>
        </w:rPr>
      </w:r>
    </w:p>
    <w:p w:rsidR="00000000" w:rsidDel="00000000" w:rsidP="00000000" w:rsidRDefault="00000000" w:rsidRPr="00000000" w14:paraId="00000171">
      <w:pPr>
        <w:spacing w:line="276" w:lineRule="auto"/>
        <w:ind w:left="0" w:firstLine="0"/>
        <w:jc w:val="both"/>
        <w:rPr>
          <w:rFonts w:ascii="Helvetica Neue" w:cs="Helvetica Neue" w:eastAsia="Helvetica Neue" w:hAnsi="Helvetica Neue"/>
          <w:b w:val="1"/>
          <w:bCs w:val="1"/>
          <w:color w:val="363636"/>
          <w:sz w:val="20"/>
          <w:szCs w:val="20"/>
        </w:rPr>
      </w:pPr>
      <w:r w:rsidDel="00000000" w:rsidR="00000000" w:rsidRPr="00000000">
        <w:rPr>
          <w:rtl w:val="0"/>
        </w:rPr>
      </w:r>
    </w:p>
    <w:p w:rsidR="00000000" w:rsidDel="00000000" w:rsidP="00000000" w:rsidRDefault="00000000" w:rsidRPr="00000000" w14:paraId="00000172">
      <w:pPr>
        <w:spacing w:line="276" w:lineRule="auto"/>
        <w:ind w:left="0" w:firstLine="0"/>
        <w:jc w:val="both"/>
        <w:rPr>
          <w:rFonts w:ascii="Helvetica Neue" w:cs="Helvetica Neue" w:eastAsia="Helvetica Neue" w:hAnsi="Helvetica Neue"/>
          <w:b w:val="1"/>
          <w:bCs w:val="1"/>
          <w:color w:val="363636"/>
          <w:sz w:val="20"/>
          <w:szCs w:val="20"/>
        </w:rPr>
      </w:pPr>
      <w:r w:rsidDel="00000000" w:rsidR="00000000" w:rsidRPr="00000000">
        <w:rPr>
          <w:rtl w:val="0"/>
        </w:rPr>
      </w:r>
    </w:p>
    <w:p w:rsidR="00000000" w:rsidDel="00000000" w:rsidP="00000000" w:rsidRDefault="00000000" w:rsidRPr="00000000" w14:paraId="00000173">
      <w:pPr>
        <w:spacing w:line="276" w:lineRule="auto"/>
        <w:ind w:left="0" w:firstLine="0"/>
        <w:jc w:val="both"/>
        <w:rPr>
          <w:rFonts w:ascii="Helvetica Neue" w:cs="Helvetica Neue" w:eastAsia="Helvetica Neue" w:hAnsi="Helvetica Neue"/>
          <w:b w:val="1"/>
          <w:bCs w:val="1"/>
          <w:color w:val="363636"/>
          <w:sz w:val="20"/>
          <w:szCs w:val="20"/>
        </w:rPr>
      </w:pPr>
      <w:r w:rsidDel="00000000" w:rsidR="00000000" w:rsidRPr="00000000">
        <w:rPr>
          <w:rtl w:val="0"/>
        </w:rPr>
      </w:r>
    </w:p>
    <w:p w:rsidR="00000000" w:rsidDel="00000000" w:rsidP="00000000" w:rsidRDefault="00000000" w:rsidRPr="00000000" w14:paraId="00000174">
      <w:pPr>
        <w:spacing w:line="276" w:lineRule="auto"/>
        <w:ind w:left="0" w:firstLine="0"/>
        <w:jc w:val="both"/>
        <w:rPr>
          <w:rFonts w:ascii="Helvetica Neue" w:cs="Helvetica Neue" w:eastAsia="Helvetica Neue" w:hAnsi="Helvetica Neue"/>
          <w:b w:val="1"/>
          <w:bCs w:val="1"/>
          <w:color w:val="363636"/>
          <w:sz w:val="20"/>
          <w:szCs w:val="20"/>
        </w:rPr>
      </w:pPr>
      <w:r w:rsidDel="00000000" w:rsidR="00000000" w:rsidRPr="00000000">
        <w:rPr>
          <w:rtl w:val="0"/>
        </w:rPr>
      </w:r>
    </w:p>
    <w:p w:rsidR="00000000" w:rsidDel="00000000" w:rsidP="00000000" w:rsidRDefault="00000000" w:rsidRPr="00000000" w14:paraId="00000175">
      <w:pPr>
        <w:spacing w:line="276" w:lineRule="auto"/>
        <w:ind w:left="0" w:firstLine="0"/>
        <w:jc w:val="both"/>
        <w:rPr>
          <w:rFonts w:ascii="Helvetica Neue" w:cs="Helvetica Neue" w:eastAsia="Helvetica Neue" w:hAnsi="Helvetica Neue"/>
          <w:b w:val="1"/>
          <w:bCs w:val="1"/>
          <w:color w:val="363636"/>
          <w:sz w:val="20"/>
          <w:szCs w:val="20"/>
        </w:rPr>
      </w:pPr>
      <w:r w:rsidDel="00000000" w:rsidR="00000000" w:rsidRPr="00000000">
        <w:rPr>
          <w:rtl w:val="0"/>
        </w:rPr>
      </w:r>
    </w:p>
    <w:p w:rsidR="00000000" w:rsidDel="00000000" w:rsidP="00000000" w:rsidRDefault="00000000" w:rsidRPr="00000000" w14:paraId="00000176">
      <w:pPr>
        <w:spacing w:line="276" w:lineRule="auto"/>
        <w:ind w:left="0" w:firstLine="0"/>
        <w:jc w:val="both"/>
        <w:rPr>
          <w:rFonts w:ascii="Helvetica Neue" w:cs="Helvetica Neue" w:eastAsia="Helvetica Neue" w:hAnsi="Helvetica Neue"/>
          <w:b w:val="1"/>
          <w:bCs w:val="1"/>
          <w:color w:val="363636"/>
          <w:sz w:val="20"/>
          <w:szCs w:val="20"/>
        </w:rPr>
      </w:pPr>
      <w:r w:rsidDel="00000000" w:rsidR="00000000" w:rsidRPr="00000000">
        <w:rPr>
          <w:rtl w:val="0"/>
        </w:rPr>
      </w:r>
    </w:p>
    <w:p w:rsidR="00000000" w:rsidDel="00000000" w:rsidP="00000000" w:rsidRDefault="00000000" w:rsidRPr="00000000" w14:paraId="00000177">
      <w:pPr>
        <w:spacing w:line="276" w:lineRule="auto"/>
        <w:ind w:left="0" w:firstLine="0"/>
        <w:jc w:val="both"/>
        <w:rPr>
          <w:rFonts w:ascii="Helvetica Neue" w:cs="Helvetica Neue" w:eastAsia="Helvetica Neue" w:hAnsi="Helvetica Neue"/>
          <w:b w:val="1"/>
          <w:bCs w:val="1"/>
          <w:color w:val="363636"/>
          <w:sz w:val="20"/>
          <w:szCs w:val="20"/>
        </w:rPr>
      </w:pPr>
      <w:r w:rsidDel="00000000" w:rsidR="00000000" w:rsidRPr="00000000">
        <w:rPr>
          <w:rtl w:val="0"/>
        </w:rPr>
      </w:r>
    </w:p>
    <w:p w:rsidR="00000000" w:rsidDel="00000000" w:rsidP="00000000" w:rsidRDefault="00000000" w:rsidRPr="00000000" w14:paraId="00000178">
      <w:pPr>
        <w:spacing w:line="276" w:lineRule="auto"/>
        <w:ind w:left="0" w:firstLine="0"/>
        <w:jc w:val="both"/>
        <w:rPr>
          <w:rFonts w:ascii="Helvetica Neue" w:cs="Helvetica Neue" w:eastAsia="Helvetica Neue" w:hAnsi="Helvetica Neue"/>
          <w:b w:val="1"/>
          <w:bCs w:val="1"/>
          <w:color w:val="363636"/>
          <w:sz w:val="20"/>
          <w:szCs w:val="20"/>
        </w:rPr>
      </w:pPr>
      <w:r w:rsidDel="00000000" w:rsidR="00000000" w:rsidRPr="00000000">
        <w:rPr>
          <w:rtl w:val="0"/>
        </w:rPr>
      </w:r>
    </w:p>
    <w:p w:rsidR="00000000" w:rsidDel="00000000" w:rsidP="00000000" w:rsidRDefault="00000000" w:rsidRPr="00000000" w14:paraId="00000179">
      <w:pPr>
        <w:spacing w:line="276" w:lineRule="auto"/>
        <w:ind w:left="0" w:firstLine="0"/>
        <w:jc w:val="both"/>
        <w:rPr>
          <w:rFonts w:ascii="Helvetica Neue" w:cs="Helvetica Neue" w:eastAsia="Helvetica Neue" w:hAnsi="Helvetica Neue"/>
          <w:b w:val="1"/>
          <w:bCs w:val="1"/>
          <w:color w:val="363636"/>
          <w:sz w:val="20"/>
          <w:szCs w:val="20"/>
        </w:rPr>
      </w:pPr>
      <w:r w:rsidDel="00000000" w:rsidR="00000000" w:rsidRPr="00000000">
        <w:rPr>
          <w:rtl w:val="0"/>
        </w:rPr>
      </w:r>
    </w:p>
    <w:p w:rsidR="00000000" w:rsidDel="00000000" w:rsidP="00000000" w:rsidRDefault="00000000" w:rsidRPr="00000000" w14:paraId="0000017A">
      <w:pPr>
        <w:spacing w:line="276" w:lineRule="auto"/>
        <w:ind w:left="0" w:firstLine="0"/>
        <w:jc w:val="both"/>
        <w:rPr>
          <w:rFonts w:ascii="Helvetica Neue" w:cs="Helvetica Neue" w:eastAsia="Helvetica Neue" w:hAnsi="Helvetica Neue"/>
          <w:b w:val="1"/>
          <w:bCs w:val="1"/>
          <w:color w:val="363636"/>
          <w:sz w:val="20"/>
          <w:szCs w:val="20"/>
        </w:rPr>
      </w:pPr>
      <w:r w:rsidDel="00000000" w:rsidR="00000000" w:rsidRPr="00000000">
        <w:rPr>
          <w:rtl w:val="0"/>
        </w:rPr>
      </w:r>
    </w:p>
    <w:p w:rsidR="00000000" w:rsidDel="00000000" w:rsidP="00000000" w:rsidRDefault="00000000" w:rsidRPr="00000000" w14:paraId="0000017B">
      <w:pPr>
        <w:spacing w:line="276" w:lineRule="auto"/>
        <w:ind w:left="0" w:firstLine="0"/>
        <w:jc w:val="both"/>
        <w:rPr>
          <w:rFonts w:ascii="Helvetica Neue" w:cs="Helvetica Neue" w:eastAsia="Helvetica Neue" w:hAnsi="Helvetica Neue"/>
          <w:b w:val="1"/>
          <w:bCs w:val="1"/>
          <w:color w:val="363636"/>
          <w:sz w:val="20"/>
          <w:szCs w:val="20"/>
        </w:rPr>
      </w:pPr>
      <w:r w:rsidDel="00000000" w:rsidR="00000000" w:rsidRPr="00000000">
        <w:rPr>
          <w:rtl w:val="0"/>
        </w:rPr>
      </w:r>
    </w:p>
    <w:p w:rsidR="00000000" w:rsidDel="00000000" w:rsidP="00000000" w:rsidRDefault="00000000" w:rsidRPr="00000000" w14:paraId="0000017C">
      <w:pPr>
        <w:spacing w:line="276" w:lineRule="auto"/>
        <w:ind w:left="0" w:firstLine="0"/>
        <w:jc w:val="both"/>
        <w:rPr>
          <w:rFonts w:ascii="Helvetica Neue" w:cs="Helvetica Neue" w:eastAsia="Helvetica Neue" w:hAnsi="Helvetica Neue"/>
          <w:b w:val="1"/>
          <w:bCs w:val="1"/>
          <w:color w:val="363636"/>
          <w:sz w:val="20"/>
          <w:szCs w:val="20"/>
        </w:rPr>
      </w:pPr>
      <w:r w:rsidDel="00000000" w:rsidR="00000000" w:rsidRPr="00000000">
        <w:rPr>
          <w:rtl w:val="0"/>
        </w:rPr>
      </w:r>
    </w:p>
    <w:p w:rsidR="00000000" w:rsidDel="00000000" w:rsidP="00000000" w:rsidRDefault="00000000" w:rsidRPr="00000000" w14:paraId="0000017D">
      <w:pPr>
        <w:spacing w:line="276" w:lineRule="auto"/>
        <w:ind w:left="0" w:firstLine="0"/>
        <w:jc w:val="both"/>
        <w:rPr>
          <w:rFonts w:ascii="Helvetica Neue" w:cs="Helvetica Neue" w:eastAsia="Helvetica Neue" w:hAnsi="Helvetica Neue"/>
          <w:b w:val="1"/>
          <w:bCs w:val="1"/>
          <w:color w:val="363636"/>
          <w:sz w:val="20"/>
          <w:szCs w:val="20"/>
        </w:rPr>
      </w:pPr>
      <w:r w:rsidDel="00000000" w:rsidR="00000000" w:rsidRPr="00000000">
        <w:rPr>
          <w:rtl w:val="0"/>
        </w:rPr>
      </w:r>
    </w:p>
    <w:p w:rsidR="00000000" w:rsidDel="00000000" w:rsidP="00000000" w:rsidRDefault="00000000" w:rsidRPr="00000000" w14:paraId="0000017E">
      <w:pPr>
        <w:spacing w:line="276" w:lineRule="auto"/>
        <w:ind w:left="0" w:firstLine="0"/>
        <w:jc w:val="both"/>
        <w:rPr>
          <w:rFonts w:ascii="Helvetica Neue" w:cs="Helvetica Neue" w:eastAsia="Helvetica Neue" w:hAnsi="Helvetica Neue"/>
          <w:b w:val="1"/>
          <w:bCs w:val="1"/>
          <w:color w:val="363636"/>
          <w:sz w:val="20"/>
          <w:szCs w:val="20"/>
        </w:rPr>
      </w:pPr>
      <w:r w:rsidDel="00000000" w:rsidR="00000000" w:rsidRPr="00000000">
        <w:rPr>
          <w:rtl w:val="0"/>
        </w:rPr>
      </w:r>
    </w:p>
    <w:p w:rsidR="00000000" w:rsidDel="00000000" w:rsidP="00000000" w:rsidRDefault="00000000" w:rsidRPr="00000000" w14:paraId="0000017F">
      <w:pPr>
        <w:spacing w:line="276" w:lineRule="auto"/>
        <w:ind w:left="0" w:firstLine="0"/>
        <w:jc w:val="both"/>
        <w:rPr>
          <w:rFonts w:ascii="Helvetica Neue" w:cs="Helvetica Neue" w:eastAsia="Helvetica Neue" w:hAnsi="Helvetica Neue"/>
          <w:b w:val="1"/>
          <w:bCs w:val="1"/>
          <w:color w:val="363636"/>
          <w:sz w:val="20"/>
          <w:szCs w:val="20"/>
        </w:rPr>
      </w:pPr>
      <w:r w:rsidDel="00000000" w:rsidR="00000000" w:rsidRPr="00000000">
        <w:rPr>
          <w:rtl w:val="0"/>
        </w:rPr>
      </w:r>
    </w:p>
    <w:p w:rsidR="00000000" w:rsidDel="00000000" w:rsidP="00000000" w:rsidRDefault="00000000" w:rsidRPr="00000000" w14:paraId="00000180">
      <w:pPr>
        <w:spacing w:line="276" w:lineRule="auto"/>
        <w:ind w:left="0" w:firstLine="0"/>
        <w:jc w:val="both"/>
        <w:rPr>
          <w:rFonts w:ascii="Helvetica Neue" w:cs="Helvetica Neue" w:eastAsia="Helvetica Neue" w:hAnsi="Helvetica Neue"/>
          <w:b w:val="1"/>
          <w:bCs w:val="1"/>
          <w:color w:val="363636"/>
          <w:sz w:val="20"/>
          <w:szCs w:val="20"/>
        </w:rPr>
      </w:pPr>
      <w:r w:rsidDel="00000000" w:rsidR="00000000" w:rsidRPr="00000000">
        <w:rPr>
          <w:rtl w:val="0"/>
        </w:rPr>
      </w:r>
    </w:p>
    <w:p w:rsidR="00000000" w:rsidDel="00000000" w:rsidP="00000000" w:rsidRDefault="00000000" w:rsidRPr="00000000" w14:paraId="00000181">
      <w:pPr>
        <w:spacing w:line="276" w:lineRule="auto"/>
        <w:ind w:left="0" w:firstLine="0"/>
        <w:jc w:val="both"/>
        <w:rPr>
          <w:rFonts w:ascii="Helvetica Neue" w:cs="Helvetica Neue" w:eastAsia="Helvetica Neue" w:hAnsi="Helvetica Neue"/>
          <w:b w:val="1"/>
          <w:bCs w:val="1"/>
          <w:color w:val="363636"/>
          <w:sz w:val="20"/>
          <w:szCs w:val="20"/>
        </w:rPr>
      </w:pPr>
      <w:r w:rsidDel="00000000" w:rsidR="00000000" w:rsidRPr="00000000">
        <w:rPr>
          <w:rtl w:val="0"/>
        </w:rPr>
      </w:r>
    </w:p>
    <w:p w:rsidR="00000000" w:rsidDel="00000000" w:rsidP="00000000" w:rsidRDefault="00000000" w:rsidRPr="00000000" w14:paraId="00000182">
      <w:pPr>
        <w:spacing w:line="276" w:lineRule="auto"/>
        <w:ind w:left="0" w:firstLine="0"/>
        <w:jc w:val="both"/>
        <w:rPr>
          <w:rFonts w:ascii="Helvetica Neue" w:cs="Helvetica Neue" w:eastAsia="Helvetica Neue" w:hAnsi="Helvetica Neue"/>
          <w:b w:val="1"/>
          <w:bCs w:val="1"/>
          <w:color w:val="363636"/>
          <w:sz w:val="20"/>
          <w:szCs w:val="20"/>
        </w:rPr>
      </w:pPr>
      <w:r w:rsidDel="00000000" w:rsidR="00000000" w:rsidRPr="00000000">
        <w:rPr>
          <w:rtl w:val="0"/>
        </w:rPr>
      </w:r>
    </w:p>
    <w:p w:rsidR="00000000" w:rsidDel="00000000" w:rsidP="00000000" w:rsidRDefault="00000000" w:rsidRPr="00000000" w14:paraId="00000183">
      <w:pPr>
        <w:spacing w:line="276" w:lineRule="auto"/>
        <w:ind w:left="0" w:firstLine="0"/>
        <w:jc w:val="both"/>
        <w:rPr>
          <w:rFonts w:ascii="Helvetica Neue" w:cs="Helvetica Neue" w:eastAsia="Helvetica Neue" w:hAnsi="Helvetica Neue"/>
          <w:b w:val="1"/>
          <w:bCs w:val="1"/>
          <w:color w:val="363636"/>
          <w:sz w:val="20"/>
          <w:szCs w:val="20"/>
        </w:rPr>
      </w:pPr>
      <w:r w:rsidDel="00000000" w:rsidR="00000000" w:rsidRPr="00000000">
        <w:rPr>
          <w:rtl w:val="0"/>
        </w:rPr>
      </w:r>
    </w:p>
    <w:p w:rsidR="00000000" w:rsidDel="00000000" w:rsidP="00000000" w:rsidRDefault="00000000" w:rsidRPr="00000000" w14:paraId="00000184">
      <w:pPr>
        <w:spacing w:line="276" w:lineRule="auto"/>
        <w:ind w:left="0" w:firstLine="0"/>
        <w:jc w:val="both"/>
        <w:rPr>
          <w:rFonts w:ascii="Helvetica Neue" w:cs="Helvetica Neue" w:eastAsia="Helvetica Neue" w:hAnsi="Helvetica Neue"/>
          <w:b w:val="1"/>
          <w:bCs w:val="1"/>
          <w:color w:val="363636"/>
          <w:sz w:val="20"/>
          <w:szCs w:val="20"/>
        </w:rPr>
      </w:pPr>
      <w:r w:rsidDel="00000000" w:rsidR="00000000" w:rsidRPr="00000000">
        <w:rPr>
          <w:rtl w:val="0"/>
        </w:rPr>
      </w:r>
    </w:p>
    <w:p w:rsidR="00000000" w:rsidDel="00000000" w:rsidP="00000000" w:rsidRDefault="00000000" w:rsidRPr="00000000" w14:paraId="00000185">
      <w:pPr>
        <w:spacing w:line="276" w:lineRule="auto"/>
        <w:ind w:left="0" w:firstLine="0"/>
        <w:jc w:val="both"/>
        <w:rPr>
          <w:rFonts w:ascii="Helvetica Neue" w:cs="Helvetica Neue" w:eastAsia="Helvetica Neue" w:hAnsi="Helvetica Neue"/>
          <w:b w:val="1"/>
          <w:bCs w:val="1"/>
          <w:color w:val="363636"/>
          <w:sz w:val="20"/>
          <w:szCs w:val="20"/>
        </w:rPr>
      </w:pPr>
      <w:r w:rsidDel="00000000" w:rsidR="00000000" w:rsidRPr="00000000">
        <w:rPr>
          <w:rtl w:val="0"/>
        </w:rPr>
      </w:r>
    </w:p>
    <w:p w:rsidR="00000000" w:rsidDel="00000000" w:rsidP="00000000" w:rsidRDefault="00000000" w:rsidRPr="00000000" w14:paraId="00000186">
      <w:pPr>
        <w:spacing w:line="276" w:lineRule="auto"/>
        <w:ind w:left="0" w:firstLine="0"/>
        <w:jc w:val="both"/>
        <w:rPr>
          <w:rFonts w:ascii="Helvetica Neue" w:cs="Helvetica Neue" w:eastAsia="Helvetica Neue" w:hAnsi="Helvetica Neue"/>
          <w:b w:val="1"/>
          <w:bCs w:val="1"/>
          <w:color w:val="363636"/>
          <w:sz w:val="20"/>
          <w:szCs w:val="20"/>
        </w:rPr>
      </w:pPr>
      <w:r w:rsidDel="00000000" w:rsidR="00000000" w:rsidRPr="00000000">
        <w:rPr>
          <w:rtl w:val="0"/>
        </w:rPr>
      </w:r>
    </w:p>
    <w:p w:rsidR="00000000" w:rsidDel="00000000" w:rsidP="00000000" w:rsidRDefault="00000000" w:rsidRPr="00000000" w14:paraId="00000187">
      <w:pPr>
        <w:spacing w:line="276" w:lineRule="auto"/>
        <w:ind w:left="0" w:firstLine="0"/>
        <w:jc w:val="both"/>
        <w:rPr>
          <w:rFonts w:ascii="Helvetica Neue" w:cs="Helvetica Neue" w:eastAsia="Helvetica Neue" w:hAnsi="Helvetica Neue"/>
          <w:b w:val="1"/>
          <w:bCs w:val="1"/>
          <w:color w:val="363636"/>
          <w:sz w:val="20"/>
          <w:szCs w:val="20"/>
        </w:rPr>
      </w:pPr>
      <w:r w:rsidDel="00000000" w:rsidR="00000000" w:rsidRPr="00000000">
        <w:rPr>
          <w:rtl w:val="0"/>
        </w:rPr>
      </w:r>
    </w:p>
    <w:p w:rsidR="00000000" w:rsidDel="00000000" w:rsidP="00000000" w:rsidRDefault="00000000" w:rsidRPr="00000000" w14:paraId="00000188">
      <w:pPr>
        <w:spacing w:line="276" w:lineRule="auto"/>
        <w:ind w:left="0" w:firstLine="0"/>
        <w:jc w:val="both"/>
        <w:rPr>
          <w:rFonts w:ascii="Helvetica Neue" w:cs="Helvetica Neue" w:eastAsia="Helvetica Neue" w:hAnsi="Helvetica Neue"/>
          <w:color w:val="404040"/>
          <w:sz w:val="20"/>
          <w:szCs w:val="20"/>
        </w:rPr>
      </w:pPr>
      <w:r w:rsidDel="00000000" w:rsidR="00000000" w:rsidRPr="00000000">
        <w:rPr>
          <w:rtl w:val="0"/>
        </w:rPr>
      </w:r>
    </w:p>
    <w:p w:rsidR="00000000" w:rsidDel="00000000" w:rsidP="00000000" w:rsidRDefault="00000000" w:rsidRPr="00000000" w14:paraId="00000189">
      <w:pPr>
        <w:spacing w:line="276" w:lineRule="auto"/>
        <w:ind w:left="0" w:firstLine="0"/>
        <w:jc w:val="both"/>
        <w:rPr>
          <w:rFonts w:ascii="Helvetica Neue" w:cs="Helvetica Neue" w:eastAsia="Helvetica Neue" w:hAnsi="Helvetica Neue"/>
          <w:color w:val="404040"/>
          <w:sz w:val="20"/>
          <w:szCs w:val="20"/>
        </w:rPr>
      </w:pPr>
      <w:r w:rsidDel="00000000" w:rsidR="00000000" w:rsidRPr="00000000">
        <w:rPr>
          <w:rtl w:val="0"/>
        </w:rPr>
      </w:r>
    </w:p>
    <w:p w:rsidR="00000000" w:rsidDel="00000000" w:rsidP="00000000" w:rsidRDefault="00000000" w:rsidRPr="00000000" w14:paraId="0000018A">
      <w:pPr>
        <w:spacing w:line="276" w:lineRule="auto"/>
        <w:ind w:left="0" w:firstLine="0"/>
        <w:jc w:val="both"/>
        <w:rPr>
          <w:rFonts w:ascii="Helvetica Neue" w:cs="Helvetica Neue" w:eastAsia="Helvetica Neue" w:hAnsi="Helvetica Neue"/>
          <w:color w:val="404040"/>
          <w:sz w:val="20"/>
          <w:szCs w:val="20"/>
        </w:rPr>
      </w:pPr>
      <w:r w:rsidDel="00000000" w:rsidR="00000000" w:rsidRPr="00000000">
        <w:rPr>
          <w:rtl w:val="0"/>
        </w:rPr>
      </w:r>
    </w:p>
    <w:p w:rsidR="00000000" w:rsidDel="00000000" w:rsidP="00000000" w:rsidRDefault="00000000" w:rsidRPr="00000000" w14:paraId="0000018B">
      <w:pPr>
        <w:spacing w:line="276" w:lineRule="auto"/>
        <w:ind w:left="0" w:firstLine="0"/>
        <w:jc w:val="both"/>
        <w:rPr>
          <w:rFonts w:ascii="Helvetica Neue" w:cs="Helvetica Neue" w:eastAsia="Helvetica Neue" w:hAnsi="Helvetica Neue"/>
          <w:color w:val="404040"/>
          <w:sz w:val="20"/>
          <w:szCs w:val="20"/>
        </w:rPr>
      </w:pPr>
      <w:r w:rsidDel="00000000" w:rsidR="00000000" w:rsidRPr="00000000">
        <w:rPr>
          <w:rtl w:val="0"/>
        </w:rPr>
      </w:r>
    </w:p>
    <w:p w:rsidR="00000000" w:rsidDel="00000000" w:rsidP="00000000" w:rsidRDefault="00000000" w:rsidRPr="00000000" w14:paraId="0000018C">
      <w:pPr>
        <w:spacing w:line="276" w:lineRule="auto"/>
        <w:ind w:left="0" w:firstLine="0"/>
        <w:jc w:val="both"/>
        <w:rPr>
          <w:rFonts w:ascii="Helvetica Neue" w:cs="Helvetica Neue" w:eastAsia="Helvetica Neue" w:hAnsi="Helvetica Neue"/>
          <w:color w:val="404040"/>
          <w:sz w:val="20"/>
          <w:szCs w:val="20"/>
        </w:rPr>
      </w:pPr>
      <w:r w:rsidDel="00000000" w:rsidR="00000000" w:rsidRPr="00000000">
        <w:rPr>
          <w:rtl w:val="0"/>
        </w:rPr>
      </w:r>
    </w:p>
    <w:p w:rsidR="00000000" w:rsidDel="00000000" w:rsidP="00000000" w:rsidRDefault="00000000" w:rsidRPr="00000000" w14:paraId="0000018D">
      <w:pPr>
        <w:spacing w:line="276" w:lineRule="auto"/>
        <w:ind w:left="0" w:firstLine="0"/>
        <w:jc w:val="both"/>
        <w:rPr>
          <w:rFonts w:ascii="Helvetica Neue" w:cs="Helvetica Neue" w:eastAsia="Helvetica Neue" w:hAnsi="Helvetica Neue"/>
          <w:color w:val="404040"/>
          <w:sz w:val="20"/>
          <w:szCs w:val="20"/>
        </w:rPr>
      </w:pPr>
      <w:r w:rsidDel="00000000" w:rsidR="00000000" w:rsidRPr="00000000">
        <w:rPr>
          <w:rtl w:val="0"/>
        </w:rPr>
      </w:r>
    </w:p>
    <w:p w:rsidR="00000000" w:rsidDel="00000000" w:rsidP="00000000" w:rsidRDefault="00000000" w:rsidRPr="00000000" w14:paraId="0000018E">
      <w:pPr>
        <w:rPr>
          <w:rFonts w:ascii="Helvetica Neue" w:cs="Helvetica Neue" w:eastAsia="Helvetica Neue" w:hAnsi="Helvetica Neue"/>
          <w:b w:val="1"/>
          <w:bCs w:val="1"/>
          <w:color w:val="4f81bc"/>
          <w:sz w:val="32"/>
          <w:szCs w:val="32"/>
        </w:rPr>
      </w:pPr>
      <w:r w:rsidDel="00000000" w:rsidR="00000000" w:rsidRPr="00000000">
        <w:rPr>
          <w:rFonts w:ascii="Helvetica Neue" w:cs="Helvetica Neue" w:eastAsia="Helvetica Neue" w:hAnsi="Helvetica Neue"/>
          <w:b w:val="1"/>
          <w:bCs w:val="1"/>
          <w:color w:val="4f81bc"/>
          <w:sz w:val="32"/>
          <w:szCs w:val="32"/>
          <w:rtl w:val="0"/>
        </w:rPr>
        <w:t xml:space="preserve">Scenario and Risk Analysis</w:t>
      </w:r>
    </w:p>
    <w:p w:rsidR="00000000" w:rsidDel="00000000" w:rsidP="00000000" w:rsidRDefault="00000000" w:rsidRPr="00000000" w14:paraId="0000018F">
      <w:pPr>
        <w:ind w:left="-720" w:firstLine="0"/>
        <w:rPr>
          <w:rFonts w:ascii="Helvetica Neue" w:cs="Helvetica Neue" w:eastAsia="Helvetica Neue" w:hAnsi="Helvetica Neue"/>
          <w:b w:val="1"/>
          <w:bCs w:val="1"/>
          <w:color w:val="404040"/>
          <w:sz w:val="20"/>
          <w:szCs w:val="20"/>
        </w:rPr>
      </w:pPr>
      <w:r w:rsidDel="00000000" w:rsidR="00000000" w:rsidRPr="00000000">
        <w:rPr>
          <w:rFonts w:ascii="Helvetica Neue" w:cs="Helvetica Neue" w:eastAsia="Helvetica Neue" w:hAnsi="Helvetica Neue"/>
          <w:sz w:val="2"/>
          <w:szCs w:val="2"/>
          <w:rtl w:val="0"/>
        </w:rPr>
        <w:t xml:space="preserve">s</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14852</wp:posOffset>
                </wp:positionH>
                <wp:positionV relativeFrom="paragraph">
                  <wp:posOffset>38149</wp:posOffset>
                </wp:positionV>
                <wp:extent cx="6300000" cy="1143"/>
                <wp:effectExtent b="0" l="0" r="0" t="0"/>
                <wp:wrapNone/>
                <wp:docPr id="34" name=""/>
                <a:graphic>
                  <a:graphicData uri="http://schemas.microsoft.com/office/word/2010/wordprocessingGroup">
                    <wpg:wgp>
                      <wpg:cNvGrpSpPr/>
                      <wpg:grpSpPr>
                        <a:xfrm>
                          <a:off x="2196000" y="3775225"/>
                          <a:ext cx="6300000" cy="1143"/>
                          <a:chOff x="2196000" y="3775225"/>
                          <a:chExt cx="6300000" cy="9550"/>
                        </a:xfrm>
                      </wpg:grpSpPr>
                      <wpg:grpSp>
                        <wpg:cNvGrpSpPr/>
                        <wpg:grpSpPr>
                          <a:xfrm>
                            <a:off x="2196000" y="3779429"/>
                            <a:ext cx="6300000" cy="1143"/>
                            <a:chOff x="2196000" y="3775225"/>
                            <a:chExt cx="6300000" cy="9550"/>
                          </a:xfrm>
                        </wpg:grpSpPr>
                        <wps:wsp>
                          <wps:cNvSpPr/>
                          <wps:cNvPr id="4" name="Shape 4"/>
                          <wps:spPr>
                            <a:xfrm>
                              <a:off x="2196000" y="3775225"/>
                              <a:ext cx="63000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196000" y="3779429"/>
                              <a:ext cx="6300000" cy="1143"/>
                              <a:chOff x="2196000" y="3774650"/>
                              <a:chExt cx="6300000" cy="9550"/>
                            </a:xfrm>
                          </wpg:grpSpPr>
                          <wps:wsp>
                            <wps:cNvSpPr/>
                            <wps:cNvPr id="96" name="Shape 96"/>
                            <wps:spPr>
                              <a:xfrm>
                                <a:off x="2196000" y="3774650"/>
                                <a:ext cx="630000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196000" y="3779429"/>
                                <a:ext cx="6300000" cy="1143"/>
                                <a:chOff x="-2" y="3176"/>
                                <a:chExt cx="9679913" cy="1270"/>
                              </a:xfrm>
                            </wpg:grpSpPr>
                            <wps:wsp>
                              <wps:cNvSpPr/>
                              <wps:cNvPr id="98" name="Shape 98"/>
                              <wps:spPr>
                                <a:xfrm>
                                  <a:off x="-2" y="3176"/>
                                  <a:ext cx="9679900" cy="12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9" name="Shape 99"/>
                              <wps:spPr>
                                <a:xfrm>
                                  <a:off x="-2" y="3176"/>
                                  <a:ext cx="9679913" cy="1270"/>
                                </a:xfrm>
                                <a:custGeom>
                                  <a:rect b="b" l="l" r="r" t="t"/>
                                  <a:pathLst>
                                    <a:path extrusionOk="0" h="120000" w="6858000">
                                      <a:moveTo>
                                        <a:pt x="0" y="0"/>
                                      </a:moveTo>
                                      <a:lnTo>
                                        <a:pt x="685800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14852</wp:posOffset>
                </wp:positionH>
                <wp:positionV relativeFrom="paragraph">
                  <wp:posOffset>38149</wp:posOffset>
                </wp:positionV>
                <wp:extent cx="6300000" cy="1143"/>
                <wp:effectExtent b="0" l="0" r="0" t="0"/>
                <wp:wrapNone/>
                <wp:docPr id="34" name="image42.png"/>
                <a:graphic>
                  <a:graphicData uri="http://schemas.openxmlformats.org/drawingml/2006/picture">
                    <pic:pic>
                      <pic:nvPicPr>
                        <pic:cNvPr id="0" name="image42.png"/>
                        <pic:cNvPicPr preferRelativeResize="0"/>
                      </pic:nvPicPr>
                      <pic:blipFill>
                        <a:blip r:embed="rId6"/>
                        <a:srcRect/>
                        <a:stretch>
                          <a:fillRect/>
                        </a:stretch>
                      </pic:blipFill>
                      <pic:spPr>
                        <a:xfrm>
                          <a:off x="0" y="0"/>
                          <a:ext cx="6300000" cy="1143"/>
                        </a:xfrm>
                        <a:prstGeom prst="rect"/>
                        <a:ln/>
                      </pic:spPr>
                    </pic:pic>
                  </a:graphicData>
                </a:graphic>
              </wp:anchor>
            </w:drawing>
          </mc:Fallback>
        </mc:AlternateContent>
      </w:r>
    </w:p>
    <w:p w:rsidR="00000000" w:rsidDel="00000000" w:rsidP="00000000" w:rsidRDefault="00000000" w:rsidRPr="00000000" w14:paraId="00000190">
      <w:pPr>
        <w:widowControl w:val="0"/>
        <w:tabs>
          <w:tab w:val="left" w:leader="none" w:pos="463"/>
        </w:tabs>
        <w:spacing w:before="94" w:line="290" w:lineRule="auto"/>
        <w:ind w:left="2160" w:right="283" w:firstLine="0"/>
        <w:jc w:val="both"/>
        <w:rPr>
          <w:rFonts w:ascii="Helvetica Neue" w:cs="Helvetica Neue" w:eastAsia="Helvetica Neue" w:hAnsi="Helvetica Neue"/>
          <w:b w:val="1"/>
          <w:bCs w:val="1"/>
          <w:color w:val="404040"/>
          <w:sz w:val="20"/>
          <w:szCs w:val="20"/>
        </w:rPr>
      </w:pPr>
      <w:r w:rsidDel="00000000" w:rsidR="00000000" w:rsidRPr="00000000">
        <w:rPr>
          <w:rFonts w:ascii="Helvetica Neue" w:cs="Helvetica Neue" w:eastAsia="Helvetica Neue" w:hAnsi="Helvetica Neue"/>
          <w:b w:val="1"/>
          <w:bCs w:val="1"/>
          <w:color w:val="404040"/>
          <w:sz w:val="20"/>
          <w:szCs w:val="20"/>
          <w:rtl w:val="0"/>
        </w:rPr>
        <w:t xml:space="preserve">Range of Scenarios:</w:t>
      </w:r>
    </w:p>
    <w:p w:rsidR="00000000" w:rsidDel="00000000" w:rsidP="00000000" w:rsidRDefault="00000000" w:rsidRPr="00000000" w14:paraId="00000191">
      <w:pPr>
        <w:widowControl w:val="0"/>
        <w:tabs>
          <w:tab w:val="left" w:leader="none" w:pos="463"/>
        </w:tabs>
        <w:spacing w:before="94" w:line="290" w:lineRule="auto"/>
        <w:ind w:left="2160" w:right="283" w:firstLine="0"/>
        <w:jc w:val="both"/>
        <w:rPr>
          <w:rFonts w:ascii="Helvetica Neue" w:cs="Helvetica Neue" w:eastAsia="Helvetica Neue" w:hAnsi="Helvetica Neue"/>
          <w:b w:val="1"/>
          <w:bCs w:val="1"/>
          <w:color w:val="404040"/>
          <w:sz w:val="20"/>
          <w:szCs w:val="20"/>
        </w:rPr>
      </w:pPr>
      <w:r w:rsidDel="00000000" w:rsidR="00000000" w:rsidRPr="00000000">
        <w:rPr>
          <w:rFonts w:ascii="Helvetica Neue" w:cs="Helvetica Neue" w:eastAsia="Helvetica Neue" w:hAnsi="Helvetica Neue"/>
          <w:color w:val="404040"/>
          <w:sz w:val="20"/>
          <w:szCs w:val="20"/>
          <w:rtl w:val="0"/>
        </w:rPr>
        <w:t xml:space="preserve">To stress test our assumptions, we have considered high and low scenarios varying the discount rate (8.0% to 11.0%) and the terminal multiple (12.0x to 17.0x). The lower bound reflects execution risk and slower hotel uptake, while the upper bound incorporates rapid stabilization and higher margin realization on the Snow and Waterpark assets.</w:t>
      </w:r>
      <w:r w:rsidDel="00000000" w:rsidR="00000000" w:rsidRPr="00000000">
        <w:rPr>
          <w:rtl w:val="0"/>
        </w:rPr>
      </w:r>
    </w:p>
    <w:p w:rsidR="00000000" w:rsidDel="00000000" w:rsidP="00000000" w:rsidRDefault="00000000" w:rsidRPr="00000000" w14:paraId="00000192">
      <w:pPr>
        <w:widowControl w:val="0"/>
        <w:tabs>
          <w:tab w:val="left" w:leader="none" w:pos="463"/>
        </w:tabs>
        <w:spacing w:before="94" w:line="290" w:lineRule="auto"/>
        <w:ind w:left="0" w:right="283" w:firstLine="0"/>
        <w:jc w:val="both"/>
        <w:rPr>
          <w:rFonts w:ascii="Helvetica Neue" w:cs="Helvetica Neue" w:eastAsia="Helvetica Neue" w:hAnsi="Helvetica Neue"/>
          <w:color w:val="404040"/>
          <w:sz w:val="20"/>
          <w:szCs w:val="20"/>
        </w:rPr>
      </w:pPr>
      <w:r w:rsidDel="00000000" w:rsidR="00000000" w:rsidRPr="00000000">
        <w:rPr>
          <w:rtl w:val="0"/>
        </w:rPr>
      </w:r>
    </w:p>
    <w:p w:rsidR="00000000" w:rsidDel="00000000" w:rsidP="00000000" w:rsidRDefault="00000000" w:rsidRPr="00000000" w14:paraId="00000193">
      <w:pPr>
        <w:pBdr>
          <w:bottom w:color="000000" w:space="0" w:sz="4" w:val="single"/>
        </w:pBdr>
        <w:spacing w:line="276" w:lineRule="auto"/>
        <w:jc w:val="both"/>
        <w:rPr>
          <w:rFonts w:ascii="Helvetica Neue" w:cs="Helvetica Neue" w:eastAsia="Helvetica Neue" w:hAnsi="Helvetica Neue"/>
          <w:b w:val="1"/>
          <w:bCs w:val="1"/>
          <w:color w:val="363636"/>
        </w:rPr>
      </w:pPr>
      <w:r w:rsidDel="00000000" w:rsidR="00000000" w:rsidRPr="00000000">
        <w:rPr>
          <w:rFonts w:ascii="Helvetica Neue" w:cs="Helvetica Neue" w:eastAsia="Helvetica Neue" w:hAnsi="Helvetica Neue"/>
          <w:b w:val="1"/>
          <w:bCs w:val="1"/>
          <w:color w:val="363636"/>
          <w:rtl w:val="0"/>
        </w:rPr>
        <w:t xml:space="preserve">Exhibit 8: Upside Scenario</w:t>
      </w:r>
    </w:p>
    <w:tbl>
      <w:tblPr>
        <w:tblStyle w:val="Table6"/>
        <w:tblW w:w="9923.0" w:type="dxa"/>
        <w:jc w:val="left"/>
        <w:tblLayout w:type="fixed"/>
        <w:tblLook w:val="0400"/>
      </w:tblPr>
      <w:tblGrid>
        <w:gridCol w:w="1552"/>
        <w:gridCol w:w="2276"/>
        <w:gridCol w:w="6095"/>
        <w:tblGridChange w:id="0">
          <w:tblGrid>
            <w:gridCol w:w="1552"/>
            <w:gridCol w:w="2276"/>
            <w:gridCol w:w="6095"/>
          </w:tblGrid>
        </w:tblGridChange>
      </w:tblGrid>
      <w:tr>
        <w:trPr>
          <w:cantSplit w:val="0"/>
          <w:trHeight w:val="432" w:hRule="atLeast"/>
          <w:tblHeader w:val="0"/>
        </w:trPr>
        <w:tc>
          <w:tcPr>
            <w:tcBorders>
              <w:top w:color="000000" w:space="0" w:sz="0" w:val="nil"/>
              <w:left w:color="000000" w:space="0" w:sz="0" w:val="nil"/>
              <w:bottom w:color="000000" w:space="0" w:sz="0" w:val="nil"/>
              <w:right w:color="ffffff" w:space="0" w:sz="8" w:val="single"/>
            </w:tcBorders>
            <w:shd w:fill="668dc5" w:val="clear"/>
            <w:vAlign w:val="bottom"/>
          </w:tcPr>
          <w:p w:rsidR="00000000" w:rsidDel="00000000" w:rsidP="00000000" w:rsidRDefault="00000000" w:rsidRPr="00000000" w14:paraId="00000194">
            <w:pPr>
              <w:rPr>
                <w:rFonts w:ascii="Helvetica Neue" w:cs="Helvetica Neue" w:eastAsia="Helvetica Neue" w:hAnsi="Helvetica Neue"/>
                <w:color w:val="ffffff"/>
                <w:sz w:val="16"/>
                <w:szCs w:val="16"/>
              </w:rPr>
            </w:pPr>
            <w:r w:rsidDel="00000000" w:rsidR="00000000" w:rsidRPr="00000000">
              <w:rPr>
                <w:rFonts w:ascii="Helvetica Neue" w:cs="Helvetica Neue" w:eastAsia="Helvetica Neue" w:hAnsi="Helvetica Neue"/>
                <w:color w:val="ffffff"/>
                <w:sz w:val="16"/>
                <w:szCs w:val="16"/>
                <w:rtl w:val="0"/>
              </w:rPr>
              <w:t xml:space="preserve">Upside Driver</w:t>
            </w:r>
          </w:p>
        </w:tc>
        <w:tc>
          <w:tcPr>
            <w:tcBorders>
              <w:top w:color="000000" w:space="0" w:sz="0" w:val="nil"/>
              <w:left w:color="000000" w:space="0" w:sz="0" w:val="nil"/>
              <w:bottom w:color="000000" w:space="0" w:sz="0" w:val="nil"/>
              <w:right w:color="ffffff" w:space="0" w:sz="8" w:val="single"/>
            </w:tcBorders>
            <w:shd w:fill="668dc5" w:val="clear"/>
            <w:vAlign w:val="bottom"/>
          </w:tcPr>
          <w:p w:rsidR="00000000" w:rsidDel="00000000" w:rsidP="00000000" w:rsidRDefault="00000000" w:rsidRPr="00000000" w14:paraId="00000195">
            <w:pPr>
              <w:rPr>
                <w:rFonts w:ascii="Helvetica Neue" w:cs="Helvetica Neue" w:eastAsia="Helvetica Neue" w:hAnsi="Helvetica Neue"/>
                <w:color w:val="ffffff"/>
                <w:sz w:val="16"/>
                <w:szCs w:val="16"/>
              </w:rPr>
            </w:pPr>
            <w:r w:rsidDel="00000000" w:rsidR="00000000" w:rsidRPr="00000000">
              <w:rPr>
                <w:rFonts w:ascii="Helvetica Neue" w:cs="Helvetica Neue" w:eastAsia="Helvetica Neue" w:hAnsi="Helvetica Neue"/>
                <w:color w:val="ffffff"/>
                <w:sz w:val="16"/>
                <w:szCs w:val="16"/>
                <w:rtl w:val="0"/>
              </w:rPr>
              <w:t xml:space="preserve">Description</w:t>
            </w:r>
          </w:p>
        </w:tc>
        <w:tc>
          <w:tcPr>
            <w:tcBorders>
              <w:top w:color="000000" w:space="0" w:sz="0" w:val="nil"/>
              <w:left w:color="000000" w:space="0" w:sz="0" w:val="nil"/>
              <w:bottom w:color="000000" w:space="0" w:sz="0" w:val="nil"/>
              <w:right w:color="000000" w:space="0" w:sz="0" w:val="nil"/>
            </w:tcBorders>
            <w:shd w:fill="668dc5" w:val="clear"/>
            <w:vAlign w:val="bottom"/>
          </w:tcPr>
          <w:p w:rsidR="00000000" w:rsidDel="00000000" w:rsidP="00000000" w:rsidRDefault="00000000" w:rsidRPr="00000000" w14:paraId="00000196">
            <w:pPr>
              <w:rPr>
                <w:rFonts w:ascii="Helvetica Neue" w:cs="Helvetica Neue" w:eastAsia="Helvetica Neue" w:hAnsi="Helvetica Neue"/>
                <w:color w:val="ffffff"/>
                <w:sz w:val="16"/>
                <w:szCs w:val="16"/>
              </w:rPr>
            </w:pPr>
            <w:r w:rsidDel="00000000" w:rsidR="00000000" w:rsidRPr="00000000">
              <w:rPr>
                <w:rFonts w:ascii="Helvetica Neue" w:cs="Helvetica Neue" w:eastAsia="Helvetica Neue" w:hAnsi="Helvetica Neue"/>
                <w:color w:val="ffffff"/>
                <w:sz w:val="16"/>
                <w:szCs w:val="16"/>
                <w:rtl w:val="0"/>
              </w:rPr>
              <w:t xml:space="preserve">Valuation Impact</w:t>
            </w:r>
          </w:p>
        </w:tc>
      </w:tr>
      <w:tr>
        <w:trPr>
          <w:cantSplit w:val="0"/>
          <w:trHeight w:val="301" w:hRule="atLeast"/>
          <w:tblHeader w:val="0"/>
        </w:trPr>
        <w:tc>
          <w:tcPr>
            <w:tcBorders>
              <w:top w:color="000000" w:space="0" w:sz="0" w:val="nil"/>
              <w:left w:color="000000" w:space="0" w:sz="0" w:val="nil"/>
              <w:bottom w:color="000000" w:space="0" w:sz="0" w:val="nil"/>
              <w:right w:color="717073" w:space="0" w:sz="8" w:val="single"/>
            </w:tcBorders>
            <w:shd w:fill="ede7dd" w:val="clear"/>
            <w:vAlign w:val="center"/>
          </w:tcPr>
          <w:p w:rsidR="00000000" w:rsidDel="00000000" w:rsidP="00000000" w:rsidRDefault="00000000" w:rsidRPr="00000000" w14:paraId="00000197">
            <w:pPr>
              <w:rPr>
                <w:rFonts w:ascii="Helvetica Neue" w:cs="Helvetica Neue" w:eastAsia="Helvetica Neue" w:hAnsi="Helvetica Neue"/>
                <w:color w:val="363636"/>
                <w:sz w:val="16"/>
                <w:szCs w:val="16"/>
              </w:rPr>
            </w:pPr>
            <w:r w:rsidDel="00000000" w:rsidR="00000000" w:rsidRPr="00000000">
              <w:rPr>
                <w:rFonts w:ascii="Helvetica Neue" w:cs="Helvetica Neue" w:eastAsia="Helvetica Neue" w:hAnsi="Helvetica Neue"/>
                <w:color w:val="363636"/>
                <w:sz w:val="16"/>
                <w:szCs w:val="16"/>
                <w:rtl w:val="0"/>
              </w:rPr>
              <w:t xml:space="preserve">Public Sector Grants</w:t>
            </w:r>
          </w:p>
        </w:tc>
        <w:tc>
          <w:tcPr>
            <w:tcBorders>
              <w:top w:color="000000" w:space="0" w:sz="0" w:val="nil"/>
              <w:left w:color="000000" w:space="0" w:sz="0" w:val="nil"/>
              <w:bottom w:color="000000" w:space="0" w:sz="0" w:val="nil"/>
              <w:right w:color="000000" w:space="0" w:sz="0" w:val="nil"/>
            </w:tcBorders>
            <w:shd w:fill="ede7dd" w:val="clear"/>
            <w:vAlign w:val="center"/>
          </w:tcPr>
          <w:p w:rsidR="00000000" w:rsidDel="00000000" w:rsidP="00000000" w:rsidRDefault="00000000" w:rsidRPr="00000000" w14:paraId="00000198">
            <w:pPr>
              <w:rPr>
                <w:rFonts w:ascii="Helvetica Neue" w:cs="Helvetica Neue" w:eastAsia="Helvetica Neue" w:hAnsi="Helvetica Neue"/>
                <w:color w:val="363636"/>
                <w:sz w:val="16"/>
                <w:szCs w:val="16"/>
              </w:rPr>
            </w:pPr>
            <w:r w:rsidDel="00000000" w:rsidR="00000000" w:rsidRPr="00000000">
              <w:rPr>
                <w:rFonts w:ascii="Helvetica Neue" w:cs="Helvetica Neue" w:eastAsia="Helvetica Neue" w:hAnsi="Helvetica Neue"/>
                <w:color w:val="363636"/>
                <w:sz w:val="16"/>
                <w:szCs w:val="16"/>
                <w:rtl w:val="0"/>
              </w:rPr>
              <w:t xml:space="preserve">Securing Government funding for the £94.0M Public Realm Capex</w:t>
            </w:r>
          </w:p>
        </w:tc>
        <w:tc>
          <w:tcPr>
            <w:tcBorders>
              <w:top w:color="000000" w:space="0" w:sz="0" w:val="nil"/>
              <w:left w:color="717073" w:space="0" w:sz="8" w:val="single"/>
              <w:bottom w:color="000000" w:space="0" w:sz="0" w:val="nil"/>
              <w:right w:color="000000" w:space="0" w:sz="0" w:val="nil"/>
            </w:tcBorders>
            <w:shd w:fill="ede7dd" w:val="clear"/>
            <w:vAlign w:val="center"/>
          </w:tcPr>
          <w:p w:rsidR="00000000" w:rsidDel="00000000" w:rsidP="00000000" w:rsidRDefault="00000000" w:rsidRPr="00000000" w14:paraId="00000199">
            <w:pPr>
              <w:spacing w:after="20" w:before="20" w:lineRule="auto"/>
              <w:jc w:val="both"/>
              <w:rPr>
                <w:rFonts w:ascii="Helvetica Neue" w:cs="Helvetica Neue" w:eastAsia="Helvetica Neue" w:hAnsi="Helvetica Neue"/>
                <w:color w:val="363636"/>
                <w:sz w:val="16"/>
                <w:szCs w:val="16"/>
              </w:rPr>
            </w:pPr>
            <w:r w:rsidDel="00000000" w:rsidR="00000000" w:rsidRPr="00000000">
              <w:rPr>
                <w:rFonts w:ascii="Arial Unicode MS" w:cs="Arial Unicode MS" w:eastAsia="Arial Unicode MS" w:hAnsi="Arial Unicode MS"/>
                <w:color w:val="363636"/>
                <w:sz w:val="16"/>
                <w:szCs w:val="16"/>
                <w:rtl w:val="0"/>
              </w:rPr>
              <w:t xml:space="preserve">Removes the £45.2M valuation drag = ↑ Base Case EV</w:t>
            </w:r>
            <w:r w:rsidDel="00000000" w:rsidR="00000000" w:rsidRPr="00000000">
              <w:rPr>
                <w:rtl w:val="0"/>
              </w:rPr>
            </w:r>
          </w:p>
        </w:tc>
      </w:tr>
      <w:tr>
        <w:trPr>
          <w:cantSplit w:val="0"/>
          <w:trHeight w:val="301" w:hRule="atLeast"/>
          <w:tblHeader w:val="0"/>
        </w:trPr>
        <w:tc>
          <w:tcPr>
            <w:tcBorders>
              <w:top w:color="000000" w:space="0" w:sz="0" w:val="nil"/>
              <w:left w:color="000000" w:space="0" w:sz="0" w:val="nil"/>
              <w:bottom w:color="000000" w:space="0" w:sz="0" w:val="nil"/>
              <w:right w:color="717073" w:space="0" w:sz="8" w:val="single"/>
            </w:tcBorders>
            <w:vAlign w:val="center"/>
          </w:tcPr>
          <w:p w:rsidR="00000000" w:rsidDel="00000000" w:rsidP="00000000" w:rsidRDefault="00000000" w:rsidRPr="00000000" w14:paraId="0000019A">
            <w:pPr>
              <w:rPr>
                <w:rFonts w:ascii="Helvetica Neue" w:cs="Helvetica Neue" w:eastAsia="Helvetica Neue" w:hAnsi="Helvetica Neue"/>
                <w:color w:val="363636"/>
                <w:sz w:val="16"/>
                <w:szCs w:val="16"/>
              </w:rPr>
            </w:pPr>
            <w:r w:rsidDel="00000000" w:rsidR="00000000" w:rsidRPr="00000000">
              <w:rPr>
                <w:rFonts w:ascii="Helvetica Neue" w:cs="Helvetica Neue" w:eastAsia="Helvetica Neue" w:hAnsi="Helvetica Neue"/>
                <w:color w:val="363636"/>
                <w:sz w:val="16"/>
                <w:szCs w:val="16"/>
                <w:rtl w:val="0"/>
              </w:rPr>
              <w:t xml:space="preserve">Accelerated Hotel Ramp</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9B">
            <w:pPr>
              <w:rPr>
                <w:rFonts w:ascii="Helvetica Neue" w:cs="Helvetica Neue" w:eastAsia="Helvetica Neue" w:hAnsi="Helvetica Neue"/>
                <w:color w:val="363636"/>
                <w:sz w:val="16"/>
                <w:szCs w:val="16"/>
              </w:rPr>
            </w:pPr>
            <w:r w:rsidDel="00000000" w:rsidR="00000000" w:rsidRPr="00000000">
              <w:rPr>
                <w:rFonts w:ascii="Helvetica Neue" w:cs="Helvetica Neue" w:eastAsia="Helvetica Neue" w:hAnsi="Helvetica Neue"/>
                <w:color w:val="363636"/>
                <w:sz w:val="16"/>
                <w:szCs w:val="16"/>
                <w:rtl w:val="0"/>
              </w:rPr>
              <w:t xml:space="preserve">Reaching 80%+ occupancy in Years 1-2 due to integrated marketing.</w:t>
            </w:r>
          </w:p>
        </w:tc>
        <w:tc>
          <w:tcPr>
            <w:tcBorders>
              <w:top w:color="000000" w:space="0" w:sz="0" w:val="nil"/>
              <w:left w:color="717073" w:space="0" w:sz="8" w:val="single"/>
              <w:bottom w:color="000000" w:space="0" w:sz="0" w:val="nil"/>
              <w:right w:color="000000" w:space="0" w:sz="0" w:val="nil"/>
            </w:tcBorders>
            <w:vAlign w:val="center"/>
          </w:tcPr>
          <w:p w:rsidR="00000000" w:rsidDel="00000000" w:rsidP="00000000" w:rsidRDefault="00000000" w:rsidRPr="00000000" w14:paraId="0000019C">
            <w:pPr>
              <w:spacing w:after="20" w:before="20" w:lineRule="auto"/>
              <w:jc w:val="both"/>
              <w:rPr>
                <w:rFonts w:ascii="Helvetica Neue" w:cs="Helvetica Neue" w:eastAsia="Helvetica Neue" w:hAnsi="Helvetica Neue"/>
                <w:color w:val="363636"/>
                <w:sz w:val="16"/>
                <w:szCs w:val="16"/>
              </w:rPr>
            </w:pPr>
            <w:r w:rsidDel="00000000" w:rsidR="00000000" w:rsidRPr="00000000">
              <w:rPr>
                <w:rFonts w:ascii="Arial Unicode MS" w:cs="Arial Unicode MS" w:eastAsia="Arial Unicode MS" w:hAnsi="Arial Unicode MS"/>
                <w:color w:val="363636"/>
                <w:sz w:val="16"/>
                <w:szCs w:val="16"/>
                <w:rtl w:val="0"/>
              </w:rPr>
              <w:t xml:space="preserve">Higher early cash flows = ↓ Debt servicing risk</w:t>
            </w:r>
            <w:r w:rsidDel="00000000" w:rsidR="00000000" w:rsidRPr="00000000">
              <w:rPr>
                <w:rtl w:val="0"/>
              </w:rPr>
            </w:r>
          </w:p>
        </w:tc>
      </w:tr>
      <w:tr>
        <w:trPr>
          <w:cantSplit w:val="0"/>
          <w:trHeight w:val="301" w:hRule="atLeast"/>
          <w:tblHeader w:val="0"/>
        </w:trPr>
        <w:tc>
          <w:tcPr>
            <w:tcBorders>
              <w:top w:color="000000" w:space="0" w:sz="0" w:val="nil"/>
              <w:left w:color="000000" w:space="0" w:sz="0" w:val="nil"/>
              <w:bottom w:color="000000" w:space="0" w:sz="0" w:val="nil"/>
              <w:right w:color="717073" w:space="0" w:sz="8" w:val="single"/>
            </w:tcBorders>
            <w:shd w:fill="ede7dd" w:val="clear"/>
            <w:vAlign w:val="center"/>
          </w:tcPr>
          <w:p w:rsidR="00000000" w:rsidDel="00000000" w:rsidP="00000000" w:rsidRDefault="00000000" w:rsidRPr="00000000" w14:paraId="0000019D">
            <w:pPr>
              <w:rPr>
                <w:rFonts w:ascii="Helvetica Neue" w:cs="Helvetica Neue" w:eastAsia="Helvetica Neue" w:hAnsi="Helvetica Neue"/>
                <w:color w:val="363636"/>
                <w:sz w:val="16"/>
                <w:szCs w:val="16"/>
              </w:rPr>
            </w:pPr>
            <w:r w:rsidDel="00000000" w:rsidR="00000000" w:rsidRPr="00000000">
              <w:rPr>
                <w:rFonts w:ascii="Helvetica Neue" w:cs="Helvetica Neue" w:eastAsia="Helvetica Neue" w:hAnsi="Helvetica Neue"/>
                <w:color w:val="363636"/>
                <w:sz w:val="16"/>
                <w:szCs w:val="16"/>
                <w:rtl w:val="0"/>
              </w:rPr>
              <w:t xml:space="preserve">Premium Pricing Power</w:t>
            </w:r>
          </w:p>
        </w:tc>
        <w:tc>
          <w:tcPr>
            <w:tcBorders>
              <w:top w:color="000000" w:space="0" w:sz="0" w:val="nil"/>
              <w:left w:color="000000" w:space="0" w:sz="0" w:val="nil"/>
              <w:bottom w:color="000000" w:space="0" w:sz="0" w:val="nil"/>
              <w:right w:color="000000" w:space="0" w:sz="0" w:val="nil"/>
            </w:tcBorders>
            <w:shd w:fill="ede7dd" w:val="clear"/>
            <w:vAlign w:val="center"/>
          </w:tcPr>
          <w:p w:rsidR="00000000" w:rsidDel="00000000" w:rsidP="00000000" w:rsidRDefault="00000000" w:rsidRPr="00000000" w14:paraId="0000019E">
            <w:pPr>
              <w:rPr>
                <w:rFonts w:ascii="Helvetica Neue" w:cs="Helvetica Neue" w:eastAsia="Helvetica Neue" w:hAnsi="Helvetica Neue"/>
                <w:color w:val="363636"/>
                <w:sz w:val="16"/>
                <w:szCs w:val="16"/>
              </w:rPr>
            </w:pPr>
            <w:r w:rsidDel="00000000" w:rsidR="00000000" w:rsidRPr="00000000">
              <w:rPr>
                <w:rFonts w:ascii="Helvetica Neue" w:cs="Helvetica Neue" w:eastAsia="Helvetica Neue" w:hAnsi="Helvetica Neue"/>
                <w:color w:val="363636"/>
                <w:sz w:val="16"/>
                <w:szCs w:val="16"/>
                <w:rtl w:val="0"/>
              </w:rPr>
              <w:t xml:space="preserve">Increasing ticket yields on Indoor Snow and Waterpark above inflation.</w:t>
            </w:r>
          </w:p>
        </w:tc>
        <w:tc>
          <w:tcPr>
            <w:tcBorders>
              <w:top w:color="000000" w:space="0" w:sz="0" w:val="nil"/>
              <w:left w:color="717073" w:space="0" w:sz="8" w:val="single"/>
              <w:bottom w:color="000000" w:space="0" w:sz="0" w:val="nil"/>
              <w:right w:color="000000" w:space="0" w:sz="0" w:val="nil"/>
            </w:tcBorders>
            <w:shd w:fill="ede7dd" w:val="clear"/>
            <w:vAlign w:val="center"/>
          </w:tcPr>
          <w:p w:rsidR="00000000" w:rsidDel="00000000" w:rsidP="00000000" w:rsidRDefault="00000000" w:rsidRPr="00000000" w14:paraId="0000019F">
            <w:pPr>
              <w:spacing w:after="20" w:before="20" w:lineRule="auto"/>
              <w:jc w:val="both"/>
              <w:rPr>
                <w:rFonts w:ascii="Helvetica Neue" w:cs="Helvetica Neue" w:eastAsia="Helvetica Neue" w:hAnsi="Helvetica Neue"/>
                <w:color w:val="363636"/>
                <w:sz w:val="16"/>
                <w:szCs w:val="16"/>
              </w:rPr>
            </w:pPr>
            <w:r w:rsidDel="00000000" w:rsidR="00000000" w:rsidRPr="00000000">
              <w:rPr>
                <w:rFonts w:ascii="Arial Unicode MS" w:cs="Arial Unicode MS" w:eastAsia="Arial Unicode MS" w:hAnsi="Arial Unicode MS"/>
                <w:color w:val="363636"/>
                <w:sz w:val="16"/>
                <w:szCs w:val="16"/>
                <w:rtl w:val="0"/>
              </w:rPr>
              <w:t xml:space="preserve">Enhances operating leverage = ↑ Margin = ↑ Terminal Value</w:t>
            </w:r>
            <w:r w:rsidDel="00000000" w:rsidR="00000000" w:rsidRPr="00000000">
              <w:rPr>
                <w:rtl w:val="0"/>
              </w:rPr>
            </w:r>
          </w:p>
        </w:tc>
      </w:tr>
    </w:tbl>
    <w:p w:rsidR="00000000" w:rsidDel="00000000" w:rsidP="00000000" w:rsidRDefault="00000000" w:rsidRPr="00000000" w14:paraId="000001A0">
      <w:pPr>
        <w:rPr>
          <w:rFonts w:ascii="Helvetica Neue" w:cs="Helvetica Neue" w:eastAsia="Helvetica Neue" w:hAnsi="Helvetica Neue"/>
          <w:color w:val="363636"/>
          <w:sz w:val="14"/>
          <w:szCs w:val="14"/>
        </w:rPr>
      </w:pPr>
      <w:r w:rsidDel="00000000" w:rsidR="00000000" w:rsidRPr="00000000">
        <w:rPr>
          <w:rFonts w:ascii="Helvetica Neue" w:cs="Helvetica Neue" w:eastAsia="Helvetica Neue" w:hAnsi="Helvetica Neue"/>
          <w:color w:val="363636"/>
          <w:sz w:val="14"/>
          <w:szCs w:val="14"/>
          <w:rtl w:val="0"/>
        </w:rPr>
        <w:t xml:space="preserve">Source: Rosmead</w:t>
      </w:r>
    </w:p>
    <w:p w:rsidR="00000000" w:rsidDel="00000000" w:rsidP="00000000" w:rsidRDefault="00000000" w:rsidRPr="00000000" w14:paraId="000001A1">
      <w:pPr>
        <w:ind w:left="2160" w:firstLine="0"/>
        <w:rPr>
          <w:rFonts w:ascii="Helvetica Neue" w:cs="Helvetica Neue" w:eastAsia="Helvetica Neue" w:hAnsi="Helvetica Neue"/>
          <w:color w:val="404040"/>
          <w:sz w:val="20"/>
          <w:szCs w:val="20"/>
        </w:rPr>
      </w:pPr>
      <w:r w:rsidDel="00000000" w:rsidR="00000000" w:rsidRPr="00000000">
        <w:rPr>
          <w:rtl w:val="0"/>
        </w:rPr>
      </w:r>
    </w:p>
    <w:p w:rsidR="00000000" w:rsidDel="00000000" w:rsidP="00000000" w:rsidRDefault="00000000" w:rsidRPr="00000000" w14:paraId="000001A2">
      <w:pPr>
        <w:jc w:val="both"/>
        <w:rPr/>
      </w:pPr>
      <w:r w:rsidDel="00000000" w:rsidR="00000000" w:rsidRPr="00000000">
        <w:rPr>
          <w:rtl w:val="0"/>
        </w:rPr>
      </w:r>
    </w:p>
    <w:p w:rsidR="00000000" w:rsidDel="00000000" w:rsidP="00000000" w:rsidRDefault="00000000" w:rsidRPr="00000000" w14:paraId="000001A3">
      <w:pPr>
        <w:pBdr>
          <w:bottom w:color="000000" w:space="0" w:sz="4" w:val="single"/>
        </w:pBdr>
        <w:spacing w:line="276" w:lineRule="auto"/>
        <w:jc w:val="both"/>
        <w:rPr>
          <w:rFonts w:ascii="Helvetica Neue" w:cs="Helvetica Neue" w:eastAsia="Helvetica Neue" w:hAnsi="Helvetica Neue"/>
          <w:b w:val="1"/>
          <w:bCs w:val="1"/>
          <w:color w:val="363636"/>
        </w:rPr>
      </w:pPr>
      <w:r w:rsidDel="00000000" w:rsidR="00000000" w:rsidRPr="00000000">
        <w:rPr>
          <w:rFonts w:ascii="Helvetica Neue" w:cs="Helvetica Neue" w:eastAsia="Helvetica Neue" w:hAnsi="Helvetica Neue"/>
          <w:b w:val="1"/>
          <w:bCs w:val="1"/>
          <w:color w:val="363636"/>
          <w:rtl w:val="0"/>
        </w:rPr>
        <w:t xml:space="preserve">Exhibit 9: Downside Scenario</w:t>
      </w:r>
    </w:p>
    <w:tbl>
      <w:tblPr>
        <w:tblStyle w:val="Table7"/>
        <w:tblW w:w="9923.0" w:type="dxa"/>
        <w:jc w:val="left"/>
        <w:tblLayout w:type="fixed"/>
        <w:tblLook w:val="0400"/>
      </w:tblPr>
      <w:tblGrid>
        <w:gridCol w:w="1552"/>
        <w:gridCol w:w="2843"/>
        <w:gridCol w:w="5528"/>
        <w:tblGridChange w:id="0">
          <w:tblGrid>
            <w:gridCol w:w="1552"/>
            <w:gridCol w:w="2843"/>
            <w:gridCol w:w="5528"/>
          </w:tblGrid>
        </w:tblGridChange>
      </w:tblGrid>
      <w:tr>
        <w:trPr>
          <w:cantSplit w:val="0"/>
          <w:trHeight w:val="432" w:hRule="atLeast"/>
          <w:tblHeader w:val="0"/>
        </w:trPr>
        <w:tc>
          <w:tcPr>
            <w:tcBorders>
              <w:top w:color="000000" w:space="0" w:sz="0" w:val="nil"/>
              <w:left w:color="000000" w:space="0" w:sz="0" w:val="nil"/>
              <w:bottom w:color="000000" w:space="0" w:sz="0" w:val="nil"/>
              <w:right w:color="ffffff" w:space="0" w:sz="8" w:val="single"/>
            </w:tcBorders>
            <w:shd w:fill="668dc5" w:val="clear"/>
            <w:vAlign w:val="bottom"/>
          </w:tcPr>
          <w:p w:rsidR="00000000" w:rsidDel="00000000" w:rsidP="00000000" w:rsidRDefault="00000000" w:rsidRPr="00000000" w14:paraId="000001A4">
            <w:pPr>
              <w:rPr>
                <w:rFonts w:ascii="Helvetica Neue" w:cs="Helvetica Neue" w:eastAsia="Helvetica Neue" w:hAnsi="Helvetica Neue"/>
                <w:color w:val="ffffff"/>
                <w:sz w:val="16"/>
                <w:szCs w:val="16"/>
              </w:rPr>
            </w:pPr>
            <w:r w:rsidDel="00000000" w:rsidR="00000000" w:rsidRPr="00000000">
              <w:rPr>
                <w:rFonts w:ascii="Helvetica Neue" w:cs="Helvetica Neue" w:eastAsia="Helvetica Neue" w:hAnsi="Helvetica Neue"/>
                <w:color w:val="ffffff"/>
                <w:sz w:val="16"/>
                <w:szCs w:val="16"/>
                <w:rtl w:val="0"/>
              </w:rPr>
              <w:t xml:space="preserve">Downside Driver</w:t>
            </w:r>
          </w:p>
        </w:tc>
        <w:tc>
          <w:tcPr>
            <w:tcBorders>
              <w:top w:color="000000" w:space="0" w:sz="0" w:val="nil"/>
              <w:left w:color="000000" w:space="0" w:sz="0" w:val="nil"/>
              <w:bottom w:color="000000" w:space="0" w:sz="0" w:val="nil"/>
              <w:right w:color="ffffff" w:space="0" w:sz="8" w:val="single"/>
            </w:tcBorders>
            <w:shd w:fill="668dc5" w:val="clear"/>
            <w:vAlign w:val="bottom"/>
          </w:tcPr>
          <w:p w:rsidR="00000000" w:rsidDel="00000000" w:rsidP="00000000" w:rsidRDefault="00000000" w:rsidRPr="00000000" w14:paraId="000001A5">
            <w:pPr>
              <w:rPr>
                <w:rFonts w:ascii="Helvetica Neue" w:cs="Helvetica Neue" w:eastAsia="Helvetica Neue" w:hAnsi="Helvetica Neue"/>
                <w:color w:val="ffffff"/>
                <w:sz w:val="16"/>
                <w:szCs w:val="16"/>
              </w:rPr>
            </w:pPr>
            <w:r w:rsidDel="00000000" w:rsidR="00000000" w:rsidRPr="00000000">
              <w:rPr>
                <w:rFonts w:ascii="Helvetica Neue" w:cs="Helvetica Neue" w:eastAsia="Helvetica Neue" w:hAnsi="Helvetica Neue"/>
                <w:color w:val="ffffff"/>
                <w:sz w:val="16"/>
                <w:szCs w:val="16"/>
                <w:rtl w:val="0"/>
              </w:rPr>
              <w:t xml:space="preserve">Description</w:t>
            </w:r>
          </w:p>
        </w:tc>
        <w:tc>
          <w:tcPr>
            <w:tcBorders>
              <w:top w:color="000000" w:space="0" w:sz="0" w:val="nil"/>
              <w:left w:color="000000" w:space="0" w:sz="0" w:val="nil"/>
              <w:bottom w:color="000000" w:space="0" w:sz="0" w:val="nil"/>
              <w:right w:color="000000" w:space="0" w:sz="0" w:val="nil"/>
            </w:tcBorders>
            <w:shd w:fill="668dc5" w:val="clear"/>
            <w:vAlign w:val="bottom"/>
          </w:tcPr>
          <w:p w:rsidR="00000000" w:rsidDel="00000000" w:rsidP="00000000" w:rsidRDefault="00000000" w:rsidRPr="00000000" w14:paraId="000001A6">
            <w:pPr>
              <w:rPr>
                <w:rFonts w:ascii="Helvetica Neue" w:cs="Helvetica Neue" w:eastAsia="Helvetica Neue" w:hAnsi="Helvetica Neue"/>
                <w:color w:val="ffffff"/>
                <w:sz w:val="16"/>
                <w:szCs w:val="16"/>
              </w:rPr>
            </w:pPr>
            <w:r w:rsidDel="00000000" w:rsidR="00000000" w:rsidRPr="00000000">
              <w:rPr>
                <w:rFonts w:ascii="Helvetica Neue" w:cs="Helvetica Neue" w:eastAsia="Helvetica Neue" w:hAnsi="Helvetica Neue"/>
                <w:color w:val="ffffff"/>
                <w:sz w:val="16"/>
                <w:szCs w:val="16"/>
                <w:rtl w:val="0"/>
              </w:rPr>
              <w:t xml:space="preserve">Valuation Impact</w:t>
            </w:r>
          </w:p>
        </w:tc>
      </w:tr>
      <w:tr>
        <w:trPr>
          <w:cantSplit w:val="0"/>
          <w:trHeight w:val="301" w:hRule="atLeast"/>
          <w:tblHeader w:val="0"/>
        </w:trPr>
        <w:tc>
          <w:tcPr>
            <w:tcBorders>
              <w:top w:color="000000" w:space="0" w:sz="0" w:val="nil"/>
              <w:left w:color="000000" w:space="0" w:sz="0" w:val="nil"/>
              <w:bottom w:color="000000" w:space="0" w:sz="0" w:val="nil"/>
              <w:right w:color="717073" w:space="0" w:sz="8" w:val="single"/>
            </w:tcBorders>
            <w:shd w:fill="ede7dd" w:val="clear"/>
          </w:tcPr>
          <w:p w:rsidR="00000000" w:rsidDel="00000000" w:rsidP="00000000" w:rsidRDefault="00000000" w:rsidRPr="00000000" w14:paraId="000001A7">
            <w:pPr>
              <w:rPr>
                <w:rFonts w:ascii="Helvetica Neue" w:cs="Helvetica Neue" w:eastAsia="Helvetica Neue" w:hAnsi="Helvetica Neue"/>
                <w:color w:val="363636"/>
                <w:sz w:val="16"/>
                <w:szCs w:val="16"/>
              </w:rPr>
            </w:pPr>
            <w:r w:rsidDel="00000000" w:rsidR="00000000" w:rsidRPr="00000000">
              <w:rPr>
                <w:rFonts w:ascii="Helvetica Neue" w:cs="Helvetica Neue" w:eastAsia="Helvetica Neue" w:hAnsi="Helvetica Neue"/>
                <w:color w:val="363636"/>
                <w:sz w:val="16"/>
                <w:szCs w:val="16"/>
                <w:rtl w:val="0"/>
              </w:rPr>
              <w:t xml:space="preserve">Terminal Multiple Contraction</w:t>
            </w:r>
          </w:p>
        </w:tc>
        <w:tc>
          <w:tcPr>
            <w:tcBorders>
              <w:top w:color="000000" w:space="0" w:sz="0" w:val="nil"/>
              <w:left w:color="000000" w:space="0" w:sz="0" w:val="nil"/>
              <w:bottom w:color="000000" w:space="0" w:sz="0" w:val="nil"/>
              <w:right w:color="000000" w:space="0" w:sz="0" w:val="nil"/>
            </w:tcBorders>
            <w:shd w:fill="ede7dd" w:val="clear"/>
          </w:tcPr>
          <w:p w:rsidR="00000000" w:rsidDel="00000000" w:rsidP="00000000" w:rsidRDefault="00000000" w:rsidRPr="00000000" w14:paraId="000001A8">
            <w:pPr>
              <w:rPr>
                <w:rFonts w:ascii="Helvetica Neue" w:cs="Helvetica Neue" w:eastAsia="Helvetica Neue" w:hAnsi="Helvetica Neue"/>
                <w:color w:val="363636"/>
                <w:sz w:val="16"/>
                <w:szCs w:val="16"/>
              </w:rPr>
            </w:pPr>
            <w:r w:rsidDel="00000000" w:rsidR="00000000" w:rsidRPr="00000000">
              <w:rPr>
                <w:rFonts w:ascii="Helvetica Neue" w:cs="Helvetica Neue" w:eastAsia="Helvetica Neue" w:hAnsi="Helvetica Neue"/>
                <w:color w:val="363636"/>
                <w:sz w:val="16"/>
                <w:szCs w:val="16"/>
                <w:rtl w:val="0"/>
              </w:rPr>
              <w:t xml:space="preserve">Exit multiple drops to 12.0x due to shifting macroeconomic leisure trends.</w:t>
            </w:r>
          </w:p>
        </w:tc>
        <w:tc>
          <w:tcPr>
            <w:tcBorders>
              <w:top w:color="000000" w:space="0" w:sz="0" w:val="nil"/>
              <w:left w:color="717073" w:space="0" w:sz="8" w:val="single"/>
              <w:bottom w:color="000000" w:space="0" w:sz="0" w:val="nil"/>
              <w:right w:color="000000" w:space="0" w:sz="0" w:val="nil"/>
            </w:tcBorders>
            <w:shd w:fill="ede7dd" w:val="clear"/>
          </w:tcPr>
          <w:p w:rsidR="00000000" w:rsidDel="00000000" w:rsidP="00000000" w:rsidRDefault="00000000" w:rsidRPr="00000000" w14:paraId="000001A9">
            <w:pPr>
              <w:spacing w:after="20" w:before="20" w:lineRule="auto"/>
              <w:jc w:val="both"/>
              <w:rPr>
                <w:rFonts w:ascii="Helvetica Neue" w:cs="Helvetica Neue" w:eastAsia="Helvetica Neue" w:hAnsi="Helvetica Neue"/>
                <w:color w:val="363636"/>
                <w:sz w:val="16"/>
                <w:szCs w:val="16"/>
              </w:rPr>
            </w:pPr>
            <w:r w:rsidDel="00000000" w:rsidR="00000000" w:rsidRPr="00000000">
              <w:rPr>
                <w:rFonts w:ascii="Arial Unicode MS" w:cs="Arial Unicode MS" w:eastAsia="Arial Unicode MS" w:hAnsi="Arial Unicode MS"/>
                <w:color w:val="363636"/>
                <w:sz w:val="16"/>
                <w:szCs w:val="16"/>
                <w:rtl w:val="0"/>
              </w:rPr>
              <w:t xml:space="preserve">Heavy DCF impact = ↓ EV to £198m–£224m range</w:t>
            </w:r>
            <w:r w:rsidDel="00000000" w:rsidR="00000000" w:rsidRPr="00000000">
              <w:rPr>
                <w:rtl w:val="0"/>
              </w:rPr>
            </w:r>
          </w:p>
        </w:tc>
      </w:tr>
      <w:tr>
        <w:trPr>
          <w:cantSplit w:val="0"/>
          <w:trHeight w:val="301" w:hRule="atLeast"/>
          <w:tblHeader w:val="0"/>
        </w:trPr>
        <w:tc>
          <w:tcPr>
            <w:tcBorders>
              <w:top w:color="000000" w:space="0" w:sz="0" w:val="nil"/>
              <w:left w:color="000000" w:space="0" w:sz="0" w:val="nil"/>
              <w:bottom w:color="000000" w:space="0" w:sz="0" w:val="nil"/>
              <w:right w:color="717073" w:space="0" w:sz="8" w:val="single"/>
            </w:tcBorders>
          </w:tcPr>
          <w:p w:rsidR="00000000" w:rsidDel="00000000" w:rsidP="00000000" w:rsidRDefault="00000000" w:rsidRPr="00000000" w14:paraId="000001AA">
            <w:pPr>
              <w:rPr>
                <w:rFonts w:ascii="Helvetica Neue" w:cs="Helvetica Neue" w:eastAsia="Helvetica Neue" w:hAnsi="Helvetica Neue"/>
                <w:color w:val="363636"/>
                <w:sz w:val="16"/>
                <w:szCs w:val="16"/>
              </w:rPr>
            </w:pPr>
            <w:r w:rsidDel="00000000" w:rsidR="00000000" w:rsidRPr="00000000">
              <w:rPr>
                <w:rFonts w:ascii="Helvetica Neue" w:cs="Helvetica Neue" w:eastAsia="Helvetica Neue" w:hAnsi="Helvetica Neue"/>
                <w:color w:val="363636"/>
                <w:sz w:val="16"/>
                <w:szCs w:val="16"/>
                <w:rtl w:val="0"/>
              </w:rPr>
              <w:t xml:space="preserve">Interest Rate / Debt Risk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B">
            <w:pPr>
              <w:rPr>
                <w:rFonts w:ascii="Helvetica Neue" w:cs="Helvetica Neue" w:eastAsia="Helvetica Neue" w:hAnsi="Helvetica Neue"/>
                <w:color w:val="363636"/>
                <w:sz w:val="16"/>
                <w:szCs w:val="16"/>
              </w:rPr>
            </w:pPr>
            <w:r w:rsidDel="00000000" w:rsidR="00000000" w:rsidRPr="00000000">
              <w:rPr>
                <w:rFonts w:ascii="Helvetica Neue" w:cs="Helvetica Neue" w:eastAsia="Helvetica Neue" w:hAnsi="Helvetica Neue"/>
                <w:color w:val="363636"/>
                <w:sz w:val="16"/>
                <w:szCs w:val="16"/>
                <w:rtl w:val="0"/>
              </w:rPr>
              <w:t xml:space="preserve">Inability to secure the 5.0% debt rate on the £278.9M requirement.</w:t>
            </w:r>
          </w:p>
        </w:tc>
        <w:tc>
          <w:tcPr>
            <w:tcBorders>
              <w:top w:color="000000" w:space="0" w:sz="0" w:val="nil"/>
              <w:left w:color="717073" w:space="0" w:sz="8" w:val="single"/>
              <w:bottom w:color="000000" w:space="0" w:sz="0" w:val="nil"/>
              <w:right w:color="000000" w:space="0" w:sz="0" w:val="nil"/>
            </w:tcBorders>
          </w:tcPr>
          <w:p w:rsidR="00000000" w:rsidDel="00000000" w:rsidP="00000000" w:rsidRDefault="00000000" w:rsidRPr="00000000" w14:paraId="000001AC">
            <w:pPr>
              <w:spacing w:after="20" w:before="20" w:lineRule="auto"/>
              <w:jc w:val="both"/>
              <w:rPr>
                <w:rFonts w:ascii="Helvetica Neue" w:cs="Helvetica Neue" w:eastAsia="Helvetica Neue" w:hAnsi="Helvetica Neue"/>
                <w:color w:val="363636"/>
                <w:sz w:val="16"/>
                <w:szCs w:val="16"/>
              </w:rPr>
            </w:pPr>
            <w:r w:rsidDel="00000000" w:rsidR="00000000" w:rsidRPr="00000000">
              <w:rPr>
                <w:rFonts w:ascii="Arial Unicode MS" w:cs="Arial Unicode MS" w:eastAsia="Arial Unicode MS" w:hAnsi="Arial Unicode MS"/>
                <w:color w:val="363636"/>
                <w:sz w:val="16"/>
                <w:szCs w:val="16"/>
                <w:rtl w:val="0"/>
              </w:rPr>
              <w:t xml:space="preserve">↑ Cost of Capital = ↓ Free Cash Flow = ↓ Equity Value</w:t>
            </w:r>
            <w:r w:rsidDel="00000000" w:rsidR="00000000" w:rsidRPr="00000000">
              <w:rPr>
                <w:rtl w:val="0"/>
              </w:rPr>
            </w:r>
          </w:p>
        </w:tc>
      </w:tr>
      <w:tr>
        <w:trPr>
          <w:cantSplit w:val="0"/>
          <w:trHeight w:val="301" w:hRule="atLeast"/>
          <w:tblHeader w:val="0"/>
        </w:trPr>
        <w:tc>
          <w:tcPr>
            <w:tcBorders>
              <w:top w:color="000000" w:space="0" w:sz="0" w:val="nil"/>
              <w:left w:color="000000" w:space="0" w:sz="0" w:val="nil"/>
              <w:bottom w:color="0061aa" w:space="0" w:sz="8" w:val="single"/>
              <w:right w:color="717073" w:space="0" w:sz="8" w:val="single"/>
            </w:tcBorders>
            <w:shd w:fill="ede7dd" w:val="clear"/>
          </w:tcPr>
          <w:p w:rsidR="00000000" w:rsidDel="00000000" w:rsidP="00000000" w:rsidRDefault="00000000" w:rsidRPr="00000000" w14:paraId="000001AD">
            <w:pPr>
              <w:rPr>
                <w:rFonts w:ascii="Helvetica Neue" w:cs="Helvetica Neue" w:eastAsia="Helvetica Neue" w:hAnsi="Helvetica Neue"/>
                <w:color w:val="363636"/>
                <w:sz w:val="16"/>
                <w:szCs w:val="16"/>
              </w:rPr>
            </w:pPr>
            <w:r w:rsidDel="00000000" w:rsidR="00000000" w:rsidRPr="00000000">
              <w:rPr>
                <w:rFonts w:ascii="Helvetica Neue" w:cs="Helvetica Neue" w:eastAsia="Helvetica Neue" w:hAnsi="Helvetica Neue"/>
                <w:color w:val="363636"/>
                <w:sz w:val="16"/>
                <w:szCs w:val="16"/>
                <w:rtl w:val="0"/>
              </w:rPr>
              <w:t xml:space="preserve">Construction Overruns</w:t>
            </w:r>
          </w:p>
        </w:tc>
        <w:tc>
          <w:tcPr>
            <w:tcBorders>
              <w:top w:color="000000" w:space="0" w:sz="0" w:val="nil"/>
              <w:left w:color="000000" w:space="0" w:sz="0" w:val="nil"/>
              <w:bottom w:color="0061aa" w:space="0" w:sz="8" w:val="single"/>
              <w:right w:color="000000" w:space="0" w:sz="0" w:val="nil"/>
            </w:tcBorders>
            <w:shd w:fill="ede7dd" w:val="clear"/>
          </w:tcPr>
          <w:p w:rsidR="00000000" w:rsidDel="00000000" w:rsidP="00000000" w:rsidRDefault="00000000" w:rsidRPr="00000000" w14:paraId="000001AE">
            <w:pPr>
              <w:rPr>
                <w:rFonts w:ascii="Helvetica Neue" w:cs="Helvetica Neue" w:eastAsia="Helvetica Neue" w:hAnsi="Helvetica Neue"/>
                <w:color w:val="363636"/>
                <w:sz w:val="16"/>
                <w:szCs w:val="16"/>
              </w:rPr>
            </w:pPr>
            <w:r w:rsidDel="00000000" w:rsidR="00000000" w:rsidRPr="00000000">
              <w:rPr>
                <w:rFonts w:ascii="Helvetica Neue" w:cs="Helvetica Neue" w:eastAsia="Helvetica Neue" w:hAnsi="Helvetica Neue"/>
                <w:color w:val="363636"/>
                <w:sz w:val="16"/>
                <w:szCs w:val="16"/>
                <w:rtl w:val="0"/>
              </w:rPr>
              <w:t xml:space="preserve">Capex exceeds the £298.9M budget due to supply chain or labor issues.</w:t>
            </w:r>
          </w:p>
        </w:tc>
        <w:tc>
          <w:tcPr>
            <w:tcBorders>
              <w:top w:color="000000" w:space="0" w:sz="0" w:val="nil"/>
              <w:left w:color="717073" w:space="0" w:sz="8" w:val="single"/>
              <w:bottom w:color="0061aa" w:space="0" w:sz="8" w:val="single"/>
              <w:right w:color="000000" w:space="0" w:sz="0" w:val="nil"/>
            </w:tcBorders>
            <w:shd w:fill="ede7dd" w:val="clear"/>
          </w:tcPr>
          <w:p w:rsidR="00000000" w:rsidDel="00000000" w:rsidP="00000000" w:rsidRDefault="00000000" w:rsidRPr="00000000" w14:paraId="000001AF">
            <w:pPr>
              <w:spacing w:after="20" w:before="20" w:lineRule="auto"/>
              <w:jc w:val="both"/>
              <w:rPr>
                <w:rFonts w:ascii="Helvetica Neue" w:cs="Helvetica Neue" w:eastAsia="Helvetica Neue" w:hAnsi="Helvetica Neue"/>
                <w:color w:val="363636"/>
                <w:sz w:val="16"/>
                <w:szCs w:val="16"/>
              </w:rPr>
            </w:pPr>
            <w:r w:rsidDel="00000000" w:rsidR="00000000" w:rsidRPr="00000000">
              <w:rPr>
                <w:rFonts w:ascii="Arial Unicode MS" w:cs="Arial Unicode MS" w:eastAsia="Arial Unicode MS" w:hAnsi="Arial Unicode MS"/>
                <w:color w:val="363636"/>
                <w:sz w:val="16"/>
                <w:szCs w:val="16"/>
                <w:rtl w:val="0"/>
              </w:rPr>
              <w:t xml:space="preserve">Requires emergency equity injection = ↑ Dilution</w:t>
            </w:r>
            <w:r w:rsidDel="00000000" w:rsidR="00000000" w:rsidRPr="00000000">
              <w:rPr>
                <w:rtl w:val="0"/>
              </w:rPr>
            </w:r>
          </w:p>
        </w:tc>
      </w:tr>
    </w:tbl>
    <w:p w:rsidR="00000000" w:rsidDel="00000000" w:rsidP="00000000" w:rsidRDefault="00000000" w:rsidRPr="00000000" w14:paraId="000001B0">
      <w:pPr>
        <w:rPr>
          <w:rFonts w:ascii="Helvetica Neue" w:cs="Helvetica Neue" w:eastAsia="Helvetica Neue" w:hAnsi="Helvetica Neue"/>
          <w:color w:val="363636"/>
          <w:sz w:val="14"/>
          <w:szCs w:val="14"/>
        </w:rPr>
      </w:pPr>
      <w:r w:rsidDel="00000000" w:rsidR="00000000" w:rsidRPr="00000000">
        <w:rPr>
          <w:rFonts w:ascii="Helvetica Neue" w:cs="Helvetica Neue" w:eastAsia="Helvetica Neue" w:hAnsi="Helvetica Neue"/>
          <w:color w:val="363636"/>
          <w:sz w:val="14"/>
          <w:szCs w:val="14"/>
          <w:rtl w:val="0"/>
        </w:rPr>
        <w:t xml:space="preserve">Source: Rosmead</w:t>
      </w:r>
    </w:p>
    <w:p w:rsidR="00000000" w:rsidDel="00000000" w:rsidP="00000000" w:rsidRDefault="00000000" w:rsidRPr="00000000" w14:paraId="000001B1">
      <w:pPr>
        <w:rPr>
          <w:rFonts w:ascii="Times New Roman" w:cs="Times New Roman" w:eastAsia="Times New Roman" w:hAnsi="Times New Roman"/>
          <w:color w:val="363636"/>
          <w:sz w:val="24"/>
          <w:szCs w:val="24"/>
        </w:rPr>
      </w:pPr>
      <w:r w:rsidDel="00000000" w:rsidR="00000000" w:rsidRPr="00000000">
        <w:rPr>
          <w:rtl w:val="0"/>
        </w:rPr>
      </w:r>
    </w:p>
    <w:p w:rsidR="00000000" w:rsidDel="00000000" w:rsidP="00000000" w:rsidRDefault="00000000" w:rsidRPr="00000000" w14:paraId="000001B2">
      <w:pPr>
        <w:pBdr>
          <w:bottom w:color="000000" w:space="0" w:sz="4" w:val="single"/>
        </w:pBdr>
        <w:spacing w:line="276" w:lineRule="auto"/>
        <w:jc w:val="both"/>
        <w:rPr>
          <w:rFonts w:ascii="Times New Roman" w:cs="Times New Roman" w:eastAsia="Times New Roman" w:hAnsi="Times New Roman"/>
          <w:color w:val="363636"/>
          <w:sz w:val="24"/>
          <w:szCs w:val="24"/>
        </w:rPr>
      </w:pPr>
      <w:r w:rsidDel="00000000" w:rsidR="00000000" w:rsidRPr="00000000">
        <w:rPr>
          <w:rFonts w:ascii="Helvetica Neue" w:cs="Helvetica Neue" w:eastAsia="Helvetica Neue" w:hAnsi="Helvetica Neue"/>
          <w:b w:val="1"/>
          <w:bCs w:val="1"/>
          <w:color w:val="363636"/>
          <w:rtl w:val="0"/>
        </w:rPr>
        <w:t xml:space="preserve">Exhibit 10: Sensitivity Analysis</w:t>
      </w:r>
      <w:r w:rsidDel="00000000" w:rsidR="00000000" w:rsidRPr="00000000">
        <w:rPr>
          <w:rtl w:val="0"/>
        </w:rPr>
      </w:r>
    </w:p>
    <w:p w:rsidR="00000000" w:rsidDel="00000000" w:rsidP="00000000" w:rsidRDefault="00000000" w:rsidRPr="00000000" w14:paraId="000001B3">
      <w:pPr>
        <w:rPr>
          <w:rFonts w:ascii="Helvetica Neue" w:cs="Helvetica Neue" w:eastAsia="Helvetica Neue" w:hAnsi="Helvetica Neue"/>
          <w:b w:val="1"/>
          <w:bCs w:val="1"/>
          <w:color w:val="363636"/>
        </w:rPr>
        <w:sectPr>
          <w:type w:val="continuous"/>
          <w:pgSz w:h="16839" w:w="11907" w:orient="portrait"/>
          <w:pgMar w:bottom="0" w:top="680" w:left="992" w:right="992" w:header="600" w:footer="600"/>
        </w:sectPr>
      </w:pPr>
      <w:r w:rsidDel="00000000" w:rsidR="00000000" w:rsidRPr="00000000">
        <w:rPr>
          <w:rFonts w:ascii="Helvetica Neue" w:cs="Helvetica Neue" w:eastAsia="Helvetica Neue" w:hAnsi="Helvetica Neue"/>
          <w:color w:val="363636"/>
          <w:sz w:val="14"/>
          <w:szCs w:val="14"/>
          <w:rtl w:val="0"/>
        </w:rPr>
        <w:t xml:space="preserve"> Source: Rosmead</w:t>
      </w:r>
      <w:r w:rsidDel="00000000" w:rsidR="00000000" w:rsidRPr="00000000">
        <w:br w:type="page"/>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19053</wp:posOffset>
            </wp:positionH>
            <wp:positionV relativeFrom="paragraph">
              <wp:posOffset>219075</wp:posOffset>
            </wp:positionV>
            <wp:extent cx="6300160" cy="1422400"/>
            <wp:effectExtent b="0" l="0" r="0" t="0"/>
            <wp:wrapSquare wrapText="bothSides" distB="114300" distT="114300" distL="114300" distR="114300"/>
            <wp:docPr id="35" name="image1.png"/>
            <a:graphic>
              <a:graphicData uri="http://schemas.openxmlformats.org/drawingml/2006/picture">
                <pic:pic>
                  <pic:nvPicPr>
                    <pic:cNvPr id="0" name="image1.png"/>
                    <pic:cNvPicPr preferRelativeResize="0"/>
                  </pic:nvPicPr>
                  <pic:blipFill>
                    <a:blip r:embed="rId23"/>
                    <a:srcRect b="0" l="0" r="0" t="0"/>
                    <a:stretch>
                      <a:fillRect/>
                    </a:stretch>
                  </pic:blipFill>
                  <pic:spPr>
                    <a:xfrm>
                      <a:off x="0" y="0"/>
                      <a:ext cx="6300160" cy="1422400"/>
                    </a:xfrm>
                    <a:prstGeom prst="rect"/>
                    <a:ln/>
                  </pic:spPr>
                </pic:pic>
              </a:graphicData>
            </a:graphic>
          </wp:anchor>
        </w:drawing>
      </w:r>
    </w:p>
    <w:p w:rsidR="00000000" w:rsidDel="00000000" w:rsidP="00000000" w:rsidRDefault="00000000" w:rsidRPr="00000000" w14:paraId="000001B4">
      <w:pPr>
        <w:pBdr>
          <w:bottom w:color="000000" w:space="1" w:sz="4" w:val="single"/>
        </w:pBdr>
        <w:ind w:left="0" w:firstLine="0"/>
        <w:rPr>
          <w:rFonts w:ascii="Helvetica Neue" w:cs="Helvetica Neue" w:eastAsia="Helvetica Neue" w:hAnsi="Helvetica Neue"/>
          <w:i w:val="1"/>
          <w:iCs w:val="1"/>
          <w:color w:val="363636"/>
          <w:sz w:val="20"/>
          <w:szCs w:val="20"/>
        </w:rPr>
      </w:pPr>
      <w:r w:rsidDel="00000000" w:rsidR="00000000" w:rsidRPr="00000000">
        <w:rPr>
          <w:rtl w:val="0"/>
        </w:rPr>
      </w:r>
    </w:p>
    <w:p w:rsidR="00000000" w:rsidDel="00000000" w:rsidP="00000000" w:rsidRDefault="00000000" w:rsidRPr="00000000" w14:paraId="000001B5">
      <w:pPr>
        <w:pBdr>
          <w:top w:color="000000" w:space="1" w:sz="4" w:val="single"/>
        </w:pBdr>
        <w:spacing w:line="276" w:lineRule="auto"/>
        <w:jc w:val="both"/>
        <w:rPr>
          <w:rFonts w:ascii="Helvetica Neue" w:cs="Helvetica Neue" w:eastAsia="Helvetica Neue" w:hAnsi="Helvetica Neue"/>
          <w:b w:val="1"/>
          <w:bCs w:val="1"/>
          <w:color w:val="363636"/>
          <w:sz w:val="24"/>
          <w:szCs w:val="24"/>
        </w:rPr>
      </w:pPr>
      <w:r w:rsidDel="00000000" w:rsidR="00000000" w:rsidRPr="00000000">
        <w:rPr>
          <w:rtl w:val="0"/>
        </w:rPr>
      </w:r>
    </w:p>
    <w:p w:rsidR="00000000" w:rsidDel="00000000" w:rsidP="00000000" w:rsidRDefault="00000000" w:rsidRPr="00000000" w14:paraId="000001B6">
      <w:pPr>
        <w:ind w:left="2160" w:firstLine="0"/>
        <w:rPr>
          <w:rFonts w:ascii="Helvetica Neue" w:cs="Helvetica Neue" w:eastAsia="Helvetica Neue" w:hAnsi="Helvetica Neue"/>
          <w:b w:val="1"/>
          <w:bCs w:val="1"/>
          <w:color w:val="363636"/>
          <w:sz w:val="24"/>
          <w:szCs w:val="24"/>
        </w:rPr>
      </w:pPr>
      <w:r w:rsidDel="00000000" w:rsidR="00000000" w:rsidRPr="00000000">
        <w:rPr>
          <w:rFonts w:ascii="Helvetica Neue" w:cs="Helvetica Neue" w:eastAsia="Helvetica Neue" w:hAnsi="Helvetica Neue"/>
          <w:b w:val="1"/>
          <w:bCs w:val="1"/>
          <w:color w:val="363636"/>
          <w:sz w:val="24"/>
          <w:szCs w:val="24"/>
          <w:rtl w:val="0"/>
        </w:rPr>
        <w:t xml:space="preserve">*Important information</w:t>
      </w:r>
    </w:p>
    <w:p w:rsidR="00000000" w:rsidDel="00000000" w:rsidP="00000000" w:rsidRDefault="00000000" w:rsidRPr="00000000" w14:paraId="000001B7">
      <w:pPr>
        <w:keepNext w:val="1"/>
        <w:keepLines w:val="0"/>
        <w:pageBreakBefore w:val="0"/>
        <w:widowControl w:val="0"/>
        <w:pBdr>
          <w:top w:space="0" w:sz="0" w:val="nil"/>
          <w:left w:space="0" w:sz="0" w:val="nil"/>
          <w:bottom w:space="0" w:sz="0" w:val="nil"/>
          <w:right w:space="0" w:sz="0" w:val="nil"/>
          <w:between w:space="0" w:sz="0" w:val="nil"/>
        </w:pBdr>
        <w:shd w:fill="auto" w:val="clear"/>
        <w:spacing w:after="80" w:before="120" w:line="240" w:lineRule="auto"/>
        <w:ind w:left="2160" w:right="0" w:firstLine="0"/>
        <w:jc w:val="both"/>
        <w:rPr>
          <w:rFonts w:ascii="Helvetica Neue" w:cs="Helvetica Neue" w:eastAsia="Helvetica Neue" w:hAnsi="Helvetica Neue"/>
          <w:b w:val="0"/>
          <w:bCs w:val="0"/>
          <w:i w:val="0"/>
          <w:iCs w:val="0"/>
          <w:smallCaps w:val="0"/>
          <w:strike w:val="0"/>
          <w:color w:val="363636"/>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363636"/>
          <w:sz w:val="24"/>
          <w:szCs w:val="24"/>
          <w:u w:val="none"/>
          <w:shd w:fill="auto" w:val="clear"/>
          <w:vertAlign w:val="baseline"/>
          <w:rtl w:val="0"/>
        </w:rPr>
        <w:t xml:space="preserve">This report has been provided by Rosmead Partners Management Consultancies Co. LLC an entity registered in the UAE. We have prepared this report at the request of </w:t>
      </w:r>
      <w:r w:rsidDel="00000000" w:rsidR="00000000" w:rsidRPr="00000000">
        <w:rPr>
          <w:rFonts w:ascii="Helvetica Neue" w:cs="Helvetica Neue" w:eastAsia="Helvetica Neue" w:hAnsi="Helvetica Neue"/>
          <w:color w:val="363636"/>
          <w:sz w:val="24"/>
          <w:szCs w:val="24"/>
          <w:rtl w:val="0"/>
        </w:rPr>
        <w:t xml:space="preserve">Rhydycar West</w:t>
      </w:r>
      <w:r w:rsidDel="00000000" w:rsidR="00000000" w:rsidRPr="00000000">
        <w:rPr>
          <w:rFonts w:ascii="Helvetica Neue" w:cs="Helvetica Neue" w:eastAsia="Helvetica Neue" w:hAnsi="Helvetica Neue"/>
          <w:b w:val="0"/>
          <w:bCs w:val="0"/>
          <w:i w:val="0"/>
          <w:iCs w:val="0"/>
          <w:smallCaps w:val="0"/>
          <w:strike w:val="0"/>
          <w:color w:val="363636"/>
          <w:sz w:val="24"/>
          <w:szCs w:val="24"/>
          <w:u w:val="none"/>
          <w:shd w:fill="auto" w:val="clear"/>
          <w:vertAlign w:val="baseline"/>
          <w:rtl w:val="0"/>
        </w:rPr>
        <w:t xml:space="preserve"> based on the information provided to us by this entity, combined with publicly available information. We have used this information in good faith and have not tested its veracity. The report does not represent investment advice and does not constitute an investment recommendation.  The report is not for public distribution. We are providing this report to our client, and it is not to be relied upon by (nor do we undertake any legal or professional duty towards) any other entity.</w:t>
      </w:r>
    </w:p>
    <w:p w:rsidR="00000000" w:rsidDel="00000000" w:rsidP="00000000" w:rsidRDefault="00000000" w:rsidRPr="00000000" w14:paraId="000001B8">
      <w:pPr>
        <w:rPr>
          <w:rFonts w:ascii="Helvetica Neue" w:cs="Helvetica Neue" w:eastAsia="Helvetica Neue" w:hAnsi="Helvetica Neue"/>
          <w:color w:val="363636"/>
          <w:sz w:val="24"/>
          <w:szCs w:val="24"/>
        </w:rPr>
      </w:pPr>
      <w:r w:rsidDel="00000000" w:rsidR="00000000" w:rsidRPr="00000000">
        <w:rPr>
          <w:rtl w:val="0"/>
        </w:rPr>
      </w:r>
    </w:p>
    <w:sectPr>
      <w:headerReference r:id="rId24" w:type="default"/>
      <w:type w:val="nextPage"/>
      <w:pgSz w:h="11907" w:w="16839" w:orient="landscape"/>
      <w:pgMar w:bottom="992" w:top="992" w:left="0" w:right="680" w:header="600" w:footer="60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 w:name="Courier New"/>
  <w:font w:name="Play">
    <w:embedRegular w:fontKey="{00000000-0000-0000-0000-000000000000}" r:id="rId1" w:subsetted="0"/>
    <w:embedBold w:fontKey="{00000000-0000-0000-0000-000000000000}" r:id="rId2" w:subsetted="0"/>
  </w:font>
  <w:font w:name="Aptos"/>
  <w:font w:name="Arim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Tahoma">
    <w:embedRegular w:fontKey="{00000000-0000-0000-0000-000000000000}" r:id="rId7" w:subsetted="0"/>
    <w:embedBold w:fontKey="{00000000-0000-0000-0000-000000000000}" r:id="rId8" w:subsetted="0"/>
  </w:font>
  <w:font w:name="Helvetica Neue">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Noto Sans Symbols">
    <w:embedRegular w:fontKey="{00000000-0000-0000-0000-000000000000}" r:id="rId13" w:subsetted="0"/>
    <w:embedBold w:fontKey="{00000000-0000-0000-0000-000000000000}" r:id="rId14" w:subsetted="0"/>
  </w:font>
  <w:font w:name="PT Sans">
    <w:embedRegular w:fontKey="{00000000-0000-0000-0000-000000000000}" r:id="rId15" w:subsetted="0"/>
    <w:embedBold w:fontKey="{00000000-0000-0000-0000-000000000000}" r:id="rId16" w:subsetted="0"/>
    <w:embedItalic w:fontKey="{00000000-0000-0000-0000-000000000000}" r:id="rId17" w:subsetted="0"/>
    <w:embedBoldItalic w:fontKey="{00000000-0000-0000-0000-000000000000}" r:id="rId1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tbl>
    <w:tblPr>
      <w:tblStyle w:val="Table8"/>
      <w:tblW w:w="539.0" w:type="dxa"/>
      <w:jc w:val="left"/>
      <w:tblLayout w:type="fixed"/>
      <w:tblLook w:val="0000"/>
    </w:tblPr>
    <w:tblGrid>
      <w:gridCol w:w="539"/>
      <w:tblGridChange w:id="0">
        <w:tblGrid>
          <w:gridCol w:w="539"/>
        </w:tblGrid>
      </w:tblGridChange>
    </w:tblGrid>
    <w:tr>
      <w:trPr>
        <w:cantSplit w:val="0"/>
        <w:tblHeader w:val="0"/>
      </w:trPr>
      <w:tc>
        <w:tcPr/>
        <w:p w:rsidR="00000000" w:rsidDel="00000000" w:rsidP="00000000" w:rsidRDefault="00000000" w:rsidRPr="00000000" w14:paraId="000001C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3481"/>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3481"/>
              <w:sz w:val="17"/>
              <w:szCs w:val="17"/>
              <w:u w:val="none"/>
              <w:shd w:fill="auto" w:val="clear"/>
              <w:vertAlign w:val="baseline"/>
              <w:rtl w:val="0"/>
            </w:rPr>
            <w:t xml:space="preserve">Crawfo</w:t>
          </w:r>
        </w:p>
        <w:p w:rsidR="00000000" w:rsidDel="00000000" w:rsidP="00000000" w:rsidRDefault="00000000" w:rsidRPr="00000000" w14:paraId="000001C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3481"/>
              <w:sz w:val="17"/>
              <w:szCs w:val="17"/>
              <w:u w:val="none"/>
              <w:shd w:fill="auto" w:val="clear"/>
              <w:vertAlign w:val="baseline"/>
            </w:rPr>
          </w:pPr>
          <w:r w:rsidDel="00000000" w:rsidR="00000000" w:rsidRPr="00000000">
            <w:rPr>
              <w:rtl w:val="0"/>
            </w:rPr>
          </w:r>
        </w:p>
        <w:p w:rsidR="00000000" w:rsidDel="00000000" w:rsidP="00000000" w:rsidRDefault="00000000" w:rsidRPr="00000000" w14:paraId="000001C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3481"/>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3481"/>
              <w:sz w:val="17"/>
              <w:szCs w:val="17"/>
              <w:u w:val="none"/>
              <w:shd w:fill="auto" w:val="clear"/>
              <w:vertAlign w:val="baseline"/>
              <w:rtl w:val="0"/>
            </w:rPr>
            <w:t xml:space="preserve">rt</w:t>
          </w:r>
        </w:p>
      </w:tc>
    </w:tr>
  </w:tbl>
  <w:p w:rsidR="00000000" w:rsidDel="00000000" w:rsidP="00000000" w:rsidRDefault="00000000" w:rsidRPr="00000000" w14:paraId="000001C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tl w:val="0"/>
      </w:rPr>
    </w:r>
  </w:p>
  <w:tbl>
    <w:tblPr>
      <w:tblStyle w:val="Table9"/>
      <w:tblW w:w="575.0" w:type="dxa"/>
      <w:jc w:val="left"/>
      <w:tblLayout w:type="fixed"/>
      <w:tblLook w:val="0000"/>
    </w:tblPr>
    <w:tblGrid>
      <w:gridCol w:w="575"/>
      <w:tblGridChange w:id="0">
        <w:tblGrid>
          <w:gridCol w:w="575"/>
        </w:tblGrid>
      </w:tblGridChange>
    </w:tblGrid>
    <w:tr>
      <w:trPr>
        <w:cantSplit w:val="0"/>
        <w:tblHeader w:val="0"/>
      </w:trPr>
      <w:tc>
        <w:tcPr/>
        <w:p w:rsidR="00000000" w:rsidDel="00000000" w:rsidP="00000000" w:rsidRDefault="00000000" w:rsidRPr="00000000" w14:paraId="000001C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3481"/>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3481"/>
              <w:sz w:val="17"/>
              <w:szCs w:val="17"/>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1CA">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tbl>
    <w:tblPr>
      <w:tblStyle w:val="Table10"/>
      <w:tblW w:w="466.0" w:type="dxa"/>
      <w:jc w:val="left"/>
      <w:tblLayout w:type="fixed"/>
      <w:tblLook w:val="0000"/>
    </w:tblPr>
    <w:tblGrid>
      <w:gridCol w:w="466"/>
      <w:tblGridChange w:id="0">
        <w:tblGrid>
          <w:gridCol w:w="466"/>
        </w:tblGrid>
      </w:tblGridChange>
    </w:tblGrid>
    <w:tr>
      <w:trPr>
        <w:cantSplit w:val="0"/>
        <w:trHeight w:val="13200" w:hRule="atLeast"/>
        <w:tblHeader w:val="0"/>
      </w:trPr>
      <w:tc>
        <w:tcPr/>
        <w:bookmarkStart w:colFirst="0" w:colLast="0" w:name="5pyhl6v7yl5l" w:id="3"/>
        <w:bookmarkEnd w:id="3"/>
        <w:p w:rsidR="00000000" w:rsidDel="00000000" w:rsidP="00000000" w:rsidRDefault="00000000" w:rsidRPr="00000000" w14:paraId="000001C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i w:val="0"/>
              <w:iCs w:val="0"/>
              <w:smallCaps w:val="0"/>
              <w:strike w:val="0"/>
              <w:color w:val="ffffff"/>
              <w:sz w:val="40"/>
              <w:szCs w:val="4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40"/>
              <w:szCs w:val="40"/>
              <w:u w:val="none"/>
              <w:shd w:fill="auto" w:val="clear"/>
              <w:vertAlign w:val="baseline"/>
              <w:rtl w:val="0"/>
            </w:rPr>
            <w:t xml:space="preserve">Equity | Agricultural Products | Asia Pacific</w:t>
          </w:r>
        </w:p>
      </w:tc>
    </w:tr>
  </w:tbl>
  <w:p w:rsidR="00000000" w:rsidDel="00000000" w:rsidP="00000000" w:rsidRDefault="00000000" w:rsidRPr="00000000" w14:paraId="000001C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tl w:val="0"/>
      </w:rPr>
    </w:r>
  </w:p>
  <w:tbl>
    <w:tblPr>
      <w:tblStyle w:val="Table11"/>
      <w:tblW w:w="7200.0" w:type="dxa"/>
      <w:jc w:val="left"/>
      <w:tblLayout w:type="fixed"/>
      <w:tblLook w:val="0000"/>
    </w:tblPr>
    <w:tblGrid>
      <w:gridCol w:w="7200"/>
      <w:tblGridChange w:id="0">
        <w:tblGrid>
          <w:gridCol w:w="7200"/>
        </w:tblGrid>
      </w:tblGridChange>
    </w:tblGrid>
    <w:tr>
      <w:trPr>
        <w:cantSplit w:val="0"/>
        <w:tblHeader w:val="0"/>
      </w:trPr>
      <w:tc>
        <w:tcPr/>
        <w:bookmarkStart w:colFirst="0" w:colLast="0" w:name="9iyw28e166l0" w:id="4"/>
        <w:bookmarkEnd w:id="4"/>
        <w:p w:rsidR="00000000" w:rsidDel="00000000" w:rsidP="00000000" w:rsidRDefault="00000000" w:rsidRPr="00000000" w14:paraId="000001C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tl w:val="0"/>
            </w:rPr>
            <w:t xml:space="preserve">Important disclosures can be found in the Disclosures Appendix.</w:t>
          </w:r>
        </w:p>
      </w:tc>
    </w:tr>
  </w:tbl>
  <w:p w:rsidR="00000000" w:rsidDel="00000000" w:rsidP="00000000" w:rsidRDefault="00000000" w:rsidRPr="00000000" w14:paraId="000001C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1D0">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4519613</wp:posOffset>
              </wp:positionH>
              <wp:positionV relativeFrom="paragraph">
                <wp:posOffset>9139238</wp:posOffset>
              </wp:positionV>
              <wp:extent cx="1466850" cy="228600"/>
              <wp:effectExtent b="0" l="0" r="0" t="0"/>
              <wp:wrapNone/>
              <wp:docPr id="30" name=""/>
              <a:graphic>
                <a:graphicData uri="http://schemas.microsoft.com/office/word/2010/wordprocessingShape">
                  <wps:wsp>
                    <wps:cNvSpPr/>
                    <wps:cNvPr id="81" name="Shape 81"/>
                    <wps:spPr>
                      <a:xfrm>
                        <a:off x="4626863" y="3679988"/>
                        <a:ext cx="1438275" cy="20002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4519613</wp:posOffset>
              </wp:positionH>
              <wp:positionV relativeFrom="paragraph">
                <wp:posOffset>9139238</wp:posOffset>
              </wp:positionV>
              <wp:extent cx="1466850" cy="228600"/>
              <wp:effectExtent b="0" l="0" r="0" t="0"/>
              <wp:wrapNone/>
              <wp:docPr id="30" name="image38.png"/>
              <a:graphic>
                <a:graphicData uri="http://schemas.openxmlformats.org/drawingml/2006/picture">
                  <pic:pic>
                    <pic:nvPicPr>
                      <pic:cNvPr id="0" name="image38.png"/>
                      <pic:cNvPicPr preferRelativeResize="0"/>
                    </pic:nvPicPr>
                    <pic:blipFill>
                      <a:blip r:embed="rId1"/>
                      <a:srcRect/>
                      <a:stretch>
                        <a:fillRect/>
                      </a:stretch>
                    </pic:blipFill>
                    <pic:spPr>
                      <a:xfrm>
                        <a:off x="0" y="0"/>
                        <a:ext cx="1466850" cy="228600"/>
                      </a:xfrm>
                      <a:prstGeom prst="rect"/>
                      <a:ln/>
                    </pic:spPr>
                  </pic:pic>
                </a:graphicData>
              </a:graphic>
            </wp:anchor>
          </w:drawing>
        </mc:Fallback>
      </mc:AlternateContent>
    </w:r>
    <w:r w:rsidDel="00000000" w:rsidR="00000000" w:rsidRPr="00000000">
      <mc:AlternateContent>
        <mc:Choice Requires="wpg">
          <w:drawing>
            <wp:anchor allowOverlap="1" behindDoc="0" distB="4294967295" distT="4294967295" distL="114300" distR="114300" hidden="0" layoutInCell="1" locked="0" relativeHeight="0" simplePos="0">
              <wp:simplePos x="0" y="0"/>
              <wp:positionH relativeFrom="column">
                <wp:posOffset>-687066</wp:posOffset>
              </wp:positionH>
              <wp:positionV relativeFrom="paragraph">
                <wp:posOffset>-57147</wp:posOffset>
              </wp:positionV>
              <wp:extent cx="635000" cy="114300"/>
              <wp:effectExtent b="0" l="0" r="0" t="0"/>
              <wp:wrapNone/>
              <wp:docPr id="31" name=""/>
              <a:graphic>
                <a:graphicData uri="http://schemas.microsoft.com/office/word/2010/wordprocessingShape">
                  <wps:wsp>
                    <wps:cNvCnPr/>
                    <wps:spPr>
                      <a:xfrm>
                        <a:off x="5066600" y="3780000"/>
                        <a:ext cx="558800" cy="0"/>
                      </a:xfrm>
                      <a:prstGeom prst="straightConnector1">
                        <a:avLst/>
                      </a:prstGeom>
                      <a:noFill/>
                      <a:ln cap="flat" cmpd="sng" w="38100">
                        <a:solidFill>
                          <a:srgbClr val="FFFFFF"/>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-687066</wp:posOffset>
              </wp:positionH>
              <wp:positionV relativeFrom="paragraph">
                <wp:posOffset>-57147</wp:posOffset>
              </wp:positionV>
              <wp:extent cx="635000" cy="114300"/>
              <wp:effectExtent b="0" l="0" r="0" t="0"/>
              <wp:wrapNone/>
              <wp:docPr id="31" name="image39.png"/>
              <a:graphic>
                <a:graphicData uri="http://schemas.openxmlformats.org/drawingml/2006/picture">
                  <pic:pic>
                    <pic:nvPicPr>
                      <pic:cNvPr id="0" name="image39.png"/>
                      <pic:cNvPicPr preferRelativeResize="0"/>
                    </pic:nvPicPr>
                    <pic:blipFill>
                      <a:blip r:embed="rId1"/>
                      <a:srcRect/>
                      <a:stretch>
                        <a:fillRect/>
                      </a:stretch>
                    </pic:blipFill>
                    <pic:spPr>
                      <a:xfrm>
                        <a:off x="0" y="0"/>
                        <a:ext cx="635000" cy="114300"/>
                      </a:xfrm>
                      <a:prstGeom prst="rect"/>
                      <a:ln/>
                    </pic:spPr>
                  </pic:pic>
                </a:graphicData>
              </a:graphic>
            </wp:anchor>
          </w:drawing>
        </mc:Fallback>
      </mc:AlternateContent>
    </w:r>
    <w:r w:rsidDel="00000000" w:rsidR="00000000" w:rsidRPr="00000000">
      <mc:AlternateContent>
        <mc:Choice Requires="wpg">
          <w:drawing>
            <wp:anchor allowOverlap="1" behindDoc="0" distB="4294967295" distT="4294967295" distL="114300" distR="114300" hidden="0" layoutInCell="1" locked="0" relativeHeight="0" simplePos="0">
              <wp:simplePos x="0" y="0"/>
              <wp:positionH relativeFrom="column">
                <wp:posOffset>-128266</wp:posOffset>
              </wp:positionH>
              <wp:positionV relativeFrom="paragraph">
                <wp:posOffset>-57147</wp:posOffset>
              </wp:positionV>
              <wp:extent cx="7188200" cy="114300"/>
              <wp:effectExtent b="0" l="0" r="0" t="0"/>
              <wp:wrapNone/>
              <wp:docPr id="32" name=""/>
              <a:graphic>
                <a:graphicData uri="http://schemas.microsoft.com/office/word/2010/wordprocessingShape">
                  <wps:wsp>
                    <wps:cNvCnPr/>
                    <wps:spPr>
                      <a:xfrm>
                        <a:off x="1790000" y="3780000"/>
                        <a:ext cx="7112000" cy="0"/>
                      </a:xfrm>
                      <a:prstGeom prst="straightConnector1">
                        <a:avLst/>
                      </a:prstGeom>
                      <a:noFill/>
                      <a:ln cap="flat" cmpd="sng" w="38100">
                        <a:solidFill>
                          <a:srgbClr val="00348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-128266</wp:posOffset>
              </wp:positionH>
              <wp:positionV relativeFrom="paragraph">
                <wp:posOffset>-57147</wp:posOffset>
              </wp:positionV>
              <wp:extent cx="7188200" cy="114300"/>
              <wp:effectExtent b="0" l="0" r="0" t="0"/>
              <wp:wrapNone/>
              <wp:docPr id="32" name="image40.png"/>
              <a:graphic>
                <a:graphicData uri="http://schemas.openxmlformats.org/drawingml/2006/picture">
                  <pic:pic>
                    <pic:nvPicPr>
                      <pic:cNvPr id="0" name="image40.png"/>
                      <pic:cNvPicPr preferRelativeResize="0"/>
                    </pic:nvPicPr>
                    <pic:blipFill>
                      <a:blip r:embed="rId1"/>
                      <a:srcRect/>
                      <a:stretch>
                        <a:fillRect/>
                      </a:stretch>
                    </pic:blipFill>
                    <pic:spPr>
                      <a:xfrm>
                        <a:off x="0" y="0"/>
                        <a:ext cx="7188200" cy="114300"/>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tbl>
    <w:tblPr>
      <w:tblStyle w:val="Table12"/>
      <w:tblW w:w="6.0" w:type="dxa"/>
      <w:jc w:val="left"/>
      <w:tblLayout w:type="fixed"/>
      <w:tblLook w:val="0000"/>
    </w:tblPr>
    <w:tblGrid>
      <w:gridCol w:w="6"/>
      <w:tblGridChange w:id="0">
        <w:tblGrid>
          <w:gridCol w:w="6"/>
        </w:tblGrid>
      </w:tblGridChange>
    </w:tblGrid>
    <w:tr>
      <w:trPr>
        <w:cantSplit w:val="0"/>
        <w:tblHeader w:val="0"/>
      </w:trPr>
      <w:tc>
        <w:tcPr/>
        <w:p w:rsidR="00000000" w:rsidDel="00000000" w:rsidP="00000000" w:rsidRDefault="00000000" w:rsidRPr="00000000" w14:paraId="000001D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3481"/>
              <w:sz w:val="17"/>
              <w:szCs w:val="17"/>
              <w:u w:val="none"/>
              <w:shd w:fill="auto" w:val="clear"/>
              <w:vertAlign w:val="baseline"/>
            </w:rPr>
          </w:pPr>
          <w:r w:rsidDel="00000000" w:rsidR="00000000" w:rsidRPr="00000000">
            <w:rPr>
              <w:rtl w:val="0"/>
            </w:rPr>
          </w:r>
        </w:p>
      </w:tc>
    </w:tr>
  </w:tbl>
  <w:p w:rsidR="00000000" w:rsidDel="00000000" w:rsidP="00000000" w:rsidRDefault="00000000" w:rsidRPr="00000000" w14:paraId="000001D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tl w:val="0"/>
      </w:rPr>
    </w:r>
  </w:p>
  <w:p w:rsidR="00000000" w:rsidDel="00000000" w:rsidP="00000000" w:rsidRDefault="00000000" w:rsidRPr="00000000" w14:paraId="000001D4">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5">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6">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9">
    <w:pPr>
      <w:spacing w:after="280" w:lineRule="auto"/>
      <w:rPr/>
    </w:pPr>
    <w:r w:rsidDel="00000000" w:rsidR="00000000" w:rsidRPr="00000000">
      <w:rPr>
        <w:rFonts w:ascii="Times New Roman" w:cs="Times New Roman" w:eastAsia="Times New Roman" w:hAnsi="Times New Roman"/>
        <w:sz w:val="24"/>
        <w:szCs w:val="24"/>
      </w:rPr>
      <w:drawing>
        <wp:inline distB="0" distT="0" distL="0" distR="0">
          <wp:extent cx="2771775" cy="504825"/>
          <wp:effectExtent b="0" l="0" r="0" t="0"/>
          <wp:docPr descr="A blue and white logo&#10;&#10;Description automatically generated" id="42" name="image4.jpg"/>
          <a:graphic>
            <a:graphicData uri="http://schemas.openxmlformats.org/drawingml/2006/picture">
              <pic:pic>
                <pic:nvPicPr>
                  <pic:cNvPr descr="A blue and white logo&#10;&#10;Description automatically generated" id="0" name="image4.jpg"/>
                  <pic:cNvPicPr preferRelativeResize="0"/>
                </pic:nvPicPr>
                <pic:blipFill>
                  <a:blip r:embed="rId1"/>
                  <a:srcRect b="0" l="0" r="0" t="0"/>
                  <a:stretch>
                    <a:fillRect/>
                  </a:stretch>
                </pic:blipFill>
                <pic:spPr>
                  <a:xfrm>
                    <a:off x="0" y="0"/>
                    <a:ext cx="2771775" cy="504825"/>
                  </a:xfrm>
                  <a:prstGeom prst="rect"/>
                  <a:ln/>
                </pic:spPr>
              </pic:pic>
            </a:graphicData>
          </a:graphic>
        </wp:inline>
      </w:drawing>
    </w:r>
    <w:r w:rsidDel="00000000" w:rsidR="00000000" w:rsidRPr="00000000">
      <w:rPr>
        <w:rtl w:val="0"/>
      </w:rPr>
      <w:t xml:space="preserve">                                      </w:t>
      <w:tab/>
      <w:tab/>
      <w:tab/>
      <w:tab/>
    </w:r>
  </w:p>
  <w:p w:rsidR="00000000" w:rsidDel="00000000" w:rsidP="00000000" w:rsidRDefault="00000000" w:rsidRPr="00000000" w14:paraId="000001BA">
    <w:pP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Produced by Rosmead Partners</w:t>
    </w:r>
  </w:p>
  <w:p w:rsidR="00000000" w:rsidDel="00000000" w:rsidP="00000000" w:rsidRDefault="00000000" w:rsidRPr="00000000" w14:paraId="000001BB">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C">
    <w:pPr>
      <w:rPr>
        <w:rFonts w:ascii="Helvetica Neue" w:cs="Helvetica Neue" w:eastAsia="Helvetica Neue" w:hAnsi="Helvetica Neue"/>
      </w:rPr>
    </w:pPr>
    <w:hyperlink r:id="rId1">
      <w:r w:rsidDel="00000000" w:rsidR="00000000" w:rsidRPr="00000000">
        <w:rPr>
          <w:rFonts w:ascii="Helvetica Neue" w:cs="Helvetica Neue" w:eastAsia="Helvetica Neue" w:hAnsi="Helvetica Neue"/>
          <w:sz w:val="22"/>
          <w:szCs w:val="22"/>
          <w:u w:val="none"/>
          <w:rtl w:val="0"/>
        </w:rPr>
        <w:t xml:space="preserve">Rosmead Partners</w:t>
      </w:r>
    </w:hyperlink>
    <w:r w:rsidDel="00000000" w:rsidR="00000000" w:rsidRPr="00000000">
      <w:rPr>
        <w:rFonts w:ascii="Helvetica Neue" w:cs="Helvetica Neue" w:eastAsia="Helvetica Neue" w:hAnsi="Helvetica Neue"/>
        <w:rtl w:val="0"/>
      </w:rPr>
      <w:t xml:space="preserve"> | MillionSpaces</w:t>
      <w:tab/>
      <w:tab/>
      <w:tab/>
      <w:tab/>
      <w:tab/>
      <w:tab/>
      <w:tab/>
      <w:tab/>
    </w:r>
    <w:r w:rsidDel="00000000" w:rsidR="00000000" w:rsidRPr="00000000">
      <w:rPr>
        <w:rFonts w:ascii="Helvetica Neue" w:cs="Helvetica Neue" w:eastAsia="Helvetica Neue" w:hAnsi="Helvetica Neue"/>
      </w:rPr>
      <w:fldChar w:fldCharType="begin"/>
      <w:instrText xml:space="preserve">PAGE</w:instrText>
      <w:fldChar w:fldCharType="separate"/>
      <w:fldChar w:fldCharType="end"/>
    </w:r>
    <w:r w:rsidDel="00000000" w:rsidR="00000000" w:rsidRPr="00000000">
      <w:rPr>
        <w:rFonts w:ascii="Helvetica Neue" w:cs="Helvetica Neue" w:eastAsia="Helvetica Neue" w:hAnsi="Helvetica Neue"/>
        <w:rtl w:val="0"/>
      </w:rPr>
      <w:t xml:space="preserve">/31</w:t>
    </w:r>
  </w:p>
  <w:p w:rsidR="00000000" w:rsidDel="00000000" w:rsidP="00000000" w:rsidRDefault="00000000" w:rsidRPr="00000000" w14:paraId="000001BD">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BE">
    <w:pPr>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
        <w:szCs w:val="2"/>
      </w:rPr>
      <mc:AlternateContent>
        <mc:Choice Requires="wpg">
          <w:drawing>
            <wp:inline distB="0" distT="0" distL="0" distR="0">
              <wp:extent cx="6301105" cy="5834"/>
              <wp:effectExtent b="0" l="0" r="0" t="0"/>
              <wp:docPr id="2" name=""/>
              <a:graphic>
                <a:graphicData uri="http://schemas.microsoft.com/office/word/2010/wordprocessingGroup">
                  <wpg:wgp>
                    <wpg:cNvGrpSpPr/>
                    <wpg:grpSpPr>
                      <a:xfrm>
                        <a:off x="2195425" y="3775225"/>
                        <a:ext cx="6301105" cy="5834"/>
                        <a:chOff x="2195425" y="3775225"/>
                        <a:chExt cx="6301150" cy="9550"/>
                      </a:xfrm>
                    </wpg:grpSpPr>
                    <wpg:grpSp>
                      <wpg:cNvGrpSpPr/>
                      <wpg:grpSpPr>
                        <a:xfrm>
                          <a:off x="2195448" y="3777083"/>
                          <a:ext cx="6301105" cy="5834"/>
                          <a:chOff x="2195425" y="3775225"/>
                          <a:chExt cx="6301150" cy="9550"/>
                        </a:xfrm>
                      </wpg:grpSpPr>
                      <wps:wsp>
                        <wps:cNvSpPr/>
                        <wps:cNvPr id="4" name="Shape 4"/>
                        <wps:spPr>
                          <a:xfrm>
                            <a:off x="2195425" y="3775225"/>
                            <a:ext cx="630115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195448" y="3777083"/>
                            <a:ext cx="6301105" cy="5834"/>
                            <a:chOff x="2195425" y="3775225"/>
                            <a:chExt cx="6301150" cy="9550"/>
                          </a:xfrm>
                        </wpg:grpSpPr>
                        <wps:wsp>
                          <wps:cNvSpPr/>
                          <wps:cNvPr id="6" name="Shape 6"/>
                          <wps:spPr>
                            <a:xfrm>
                              <a:off x="2195425" y="3775225"/>
                              <a:ext cx="6301150" cy="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195448" y="3777083"/>
                              <a:ext cx="6301105" cy="5834"/>
                              <a:chOff x="0" y="0"/>
                              <a:chExt cx="6858000" cy="6350"/>
                            </a:xfrm>
                          </wpg:grpSpPr>
                          <wps:wsp>
                            <wps:cNvSpPr/>
                            <wps:cNvPr id="8" name="Shape 8"/>
                            <wps:spPr>
                              <a:xfrm>
                                <a:off x="0" y="0"/>
                                <a:ext cx="6858000" cy="6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 name="Shape 9"/>
                            <wps:spPr>
                              <a:xfrm>
                                <a:off x="0" y="3175"/>
                                <a:ext cx="6858000" cy="1270"/>
                              </a:xfrm>
                              <a:custGeom>
                                <a:rect b="b" l="l" r="r" t="t"/>
                                <a:pathLst>
                                  <a:path extrusionOk="0" h="120000" w="6858000">
                                    <a:moveTo>
                                      <a:pt x="0" y="0"/>
                                    </a:moveTo>
                                    <a:lnTo>
                                      <a:pt x="685800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grpSp>
                    </wpg:grpSp>
                  </wpg:wgp>
                </a:graphicData>
              </a:graphic>
            </wp:inline>
          </w:drawing>
        </mc:Choice>
        <mc:Fallback>
          <w:drawing>
            <wp:inline distB="0" distT="0" distL="0" distR="0">
              <wp:extent cx="6301105" cy="5834"/>
              <wp:effectExtent b="0" l="0" r="0" t="0"/>
              <wp:docPr id="2" name="image7.png"/>
              <a:graphic>
                <a:graphicData uri="http://schemas.openxmlformats.org/drawingml/2006/picture">
                  <pic:pic>
                    <pic:nvPicPr>
                      <pic:cNvPr id="0" name="image7.png"/>
                      <pic:cNvPicPr preferRelativeResize="0"/>
                    </pic:nvPicPr>
                    <pic:blipFill>
                      <a:blip r:embed="rId2"/>
                      <a:srcRect/>
                      <a:stretch>
                        <a:fillRect/>
                      </a:stretch>
                    </pic:blipFill>
                    <pic:spPr>
                      <a:xfrm>
                        <a:off x="0" y="0"/>
                        <a:ext cx="6301105" cy="5834"/>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BF">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17"/>
        <w:szCs w:val="17"/>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0">
    <w:pPr>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1">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2">
    <w:pPr>
      <w:pBdr>
        <w:bottom w:color="000000" w:space="1" w:sz="4" w:val="single"/>
      </w:pBdr>
      <w:ind w:left="720" w:firstLine="0"/>
      <w:rPr>
        <w:rFonts w:ascii="Helvetica Neue" w:cs="Helvetica Neue" w:eastAsia="Helvetica Neue" w:hAnsi="Helvetica Neue"/>
      </w:rPr>
    </w:pPr>
    <w:hyperlink r:id="rId1">
      <w:r w:rsidDel="00000000" w:rsidR="00000000" w:rsidRPr="00000000">
        <w:rPr>
          <w:rFonts w:ascii="Helvetica Neue" w:cs="Helvetica Neue" w:eastAsia="Helvetica Neue" w:hAnsi="Helvetica Neue"/>
          <w:color w:val="4f81bc"/>
          <w:sz w:val="22"/>
          <w:szCs w:val="22"/>
          <w:u w:val="none"/>
          <w:rtl w:val="0"/>
        </w:rPr>
        <w:t xml:space="preserve">Rosmead Partners</w:t>
      </w:r>
    </w:hyperlink>
    <w:r w:rsidDel="00000000" w:rsidR="00000000" w:rsidRPr="00000000">
      <w:rPr>
        <w:rFonts w:ascii="Helvetica Neue" w:cs="Helvetica Neue" w:eastAsia="Helvetica Neue" w:hAnsi="Helvetica Neue"/>
        <w:color w:val="4f81bc"/>
        <w:rtl w:val="0"/>
      </w:rPr>
      <w:t xml:space="preserve"> </w:t>
    </w:r>
    <w:r w:rsidDel="00000000" w:rsidR="00000000" w:rsidRPr="00000000">
      <w:rPr>
        <w:rFonts w:ascii="Helvetica Neue" w:cs="Helvetica Neue" w:eastAsia="Helvetica Neue" w:hAnsi="Helvetica Neue"/>
        <w:rtl w:val="0"/>
      </w:rPr>
      <w:t xml:space="preserve">| MillionSpaces</w:t>
      <w:tab/>
      <w:tab/>
      <w:tab/>
      <w:tab/>
      <w:tab/>
      <w:tab/>
      <w:tab/>
      <w:tab/>
      <w:tab/>
      <w:tab/>
      <w:tab/>
      <w:tab/>
      <w:tab/>
      <w:tab/>
      <w:tab/>
      <w:t xml:space="preserve">            </w:t>
    </w:r>
    <w:r w:rsidDel="00000000" w:rsidR="00000000" w:rsidRPr="00000000">
      <w:rPr>
        <w:rFonts w:ascii="Helvetica Neue" w:cs="Helvetica Neue" w:eastAsia="Helvetica Neue" w:hAnsi="Helvetica Neue"/>
      </w:rPr>
      <w:fldChar w:fldCharType="begin"/>
      <w:instrText xml:space="preserve">PAGE</w:instrText>
      <w:fldChar w:fldCharType="separate"/>
      <w:fldChar w:fldCharType="end"/>
    </w:r>
    <w:r w:rsidDel="00000000" w:rsidR="00000000" w:rsidRPr="00000000">
      <w:rPr>
        <w:rFonts w:ascii="Helvetica Neue" w:cs="Helvetica Neue" w:eastAsia="Helvetica Neue" w:hAnsi="Helvetica Neue"/>
        <w:rtl w:val="0"/>
      </w:rPr>
      <w:t xml:space="preserve">/31</w:t>
    </w:r>
  </w:p>
  <w:p w:rsidR="00000000" w:rsidDel="00000000" w:rsidP="00000000" w:rsidRDefault="00000000" w:rsidRPr="00000000" w14:paraId="000001C3">
    <w:pPr>
      <w:ind w:left="720" w:firstLine="0"/>
      <w:rPr>
        <w:rFonts w:ascii="Helvetica Neue" w:cs="Helvetica Neue" w:eastAsia="Helvetica Neue" w:hAnsi="Helvetica Neu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3">
    <w:lvl w:ilvl="0">
      <w:start w:val="0"/>
      <w:numFmt w:val="bullet"/>
      <w:lvlText w:val="-"/>
      <w:lvlJc w:val="left"/>
      <w:pPr>
        <w:ind w:left="3600" w:hanging="360"/>
      </w:pPr>
      <w:rPr>
        <w:rFonts w:ascii="Tahoma" w:cs="Tahoma" w:eastAsia="Tahoma" w:hAnsi="Tahoma"/>
        <w:b w:val="0"/>
        <w:bCs w:val="0"/>
        <w:i w:val="0"/>
        <w:iCs w:val="0"/>
        <w:color w:val="191919"/>
        <w:sz w:val="16"/>
        <w:szCs w:val="16"/>
      </w:rPr>
    </w:lvl>
    <w:lvl w:ilvl="1">
      <w:start w:val="1"/>
      <w:numFmt w:val="bullet"/>
      <w:lvlText w:val="o"/>
      <w:lvlJc w:val="left"/>
      <w:pPr>
        <w:ind w:left="4320" w:hanging="360"/>
      </w:pPr>
      <w:rPr>
        <w:rFonts w:ascii="Courier New" w:cs="Courier New" w:eastAsia="Courier New" w:hAnsi="Courier New"/>
      </w:rPr>
    </w:lvl>
    <w:lvl w:ilvl="2">
      <w:start w:val="1"/>
      <w:numFmt w:val="bullet"/>
      <w:lvlText w:val="▪"/>
      <w:lvlJc w:val="left"/>
      <w:pPr>
        <w:ind w:left="5040" w:hanging="360"/>
      </w:pPr>
      <w:rPr>
        <w:rFonts w:ascii="Noto Sans Symbols" w:cs="Noto Sans Symbols" w:eastAsia="Noto Sans Symbols" w:hAnsi="Noto Sans Symbols"/>
      </w:rPr>
    </w:lvl>
    <w:lvl w:ilvl="3">
      <w:start w:val="1"/>
      <w:numFmt w:val="bullet"/>
      <w:lvlText w:val="●"/>
      <w:lvlJc w:val="left"/>
      <w:pPr>
        <w:ind w:left="5760" w:hanging="360"/>
      </w:pPr>
      <w:rPr>
        <w:rFonts w:ascii="Noto Sans Symbols" w:cs="Noto Sans Symbols" w:eastAsia="Noto Sans Symbols" w:hAnsi="Noto Sans Symbols"/>
      </w:rPr>
    </w:lvl>
    <w:lvl w:ilvl="4">
      <w:start w:val="1"/>
      <w:numFmt w:val="bullet"/>
      <w:lvlText w:val="o"/>
      <w:lvlJc w:val="left"/>
      <w:pPr>
        <w:ind w:left="6480" w:hanging="360"/>
      </w:pPr>
      <w:rPr>
        <w:rFonts w:ascii="Courier New" w:cs="Courier New" w:eastAsia="Courier New" w:hAnsi="Courier New"/>
      </w:rPr>
    </w:lvl>
    <w:lvl w:ilvl="5">
      <w:start w:val="1"/>
      <w:numFmt w:val="bullet"/>
      <w:lvlText w:val="▪"/>
      <w:lvlJc w:val="left"/>
      <w:pPr>
        <w:ind w:left="7200" w:hanging="360"/>
      </w:pPr>
      <w:rPr>
        <w:rFonts w:ascii="Noto Sans Symbols" w:cs="Noto Sans Symbols" w:eastAsia="Noto Sans Symbols" w:hAnsi="Noto Sans Symbols"/>
      </w:rPr>
    </w:lvl>
    <w:lvl w:ilvl="6">
      <w:start w:val="1"/>
      <w:numFmt w:val="bullet"/>
      <w:lvlText w:val="●"/>
      <w:lvlJc w:val="left"/>
      <w:pPr>
        <w:ind w:left="7920" w:hanging="360"/>
      </w:pPr>
      <w:rPr>
        <w:rFonts w:ascii="Noto Sans Symbols" w:cs="Noto Sans Symbols" w:eastAsia="Noto Sans Symbols" w:hAnsi="Noto Sans Symbols"/>
      </w:rPr>
    </w:lvl>
    <w:lvl w:ilvl="7">
      <w:start w:val="1"/>
      <w:numFmt w:val="bullet"/>
      <w:lvlText w:val="o"/>
      <w:lvlJc w:val="left"/>
      <w:pPr>
        <w:ind w:left="8640" w:hanging="360"/>
      </w:pPr>
      <w:rPr>
        <w:rFonts w:ascii="Courier New" w:cs="Courier New" w:eastAsia="Courier New" w:hAnsi="Courier New"/>
      </w:rPr>
    </w:lvl>
    <w:lvl w:ilvl="8">
      <w:start w:val="1"/>
      <w:numFmt w:val="bullet"/>
      <w:lvlText w:val="▪"/>
      <w:lvlJc w:val="left"/>
      <w:pPr>
        <w:ind w:left="9360" w:hanging="360"/>
      </w:pPr>
      <w:rPr>
        <w:rFonts w:ascii="Noto Sans Symbols" w:cs="Noto Sans Symbols" w:eastAsia="Noto Sans Symbols" w:hAnsi="Noto Sans Symbols"/>
      </w:rPr>
    </w:lvl>
  </w:abstractNum>
  <w:abstractNum w:abstractNumId="4">
    <w:lvl w:ilvl="0">
      <w:start w:val="0"/>
      <w:numFmt w:val="bullet"/>
      <w:lvlText w:val="-"/>
      <w:lvlJc w:val="left"/>
      <w:pPr>
        <w:ind w:left="360" w:hanging="360"/>
      </w:pPr>
      <w:rPr>
        <w:rFonts w:ascii="Tahoma" w:cs="Tahoma" w:eastAsia="Tahoma" w:hAnsi="Tahoma"/>
        <w:b w:val="0"/>
        <w:bCs w:val="0"/>
        <w:i w:val="0"/>
        <w:iCs w:val="0"/>
        <w:color w:val="191919"/>
        <w:sz w:val="16"/>
        <w:szCs w:val="16"/>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0"/>
      <w:numFmt w:val="bullet"/>
      <w:lvlText w:val="-"/>
      <w:lvlJc w:val="left"/>
      <w:pPr>
        <w:ind w:left="3240" w:hanging="360"/>
      </w:pPr>
      <w:rPr>
        <w:rFonts w:ascii="Tahoma" w:cs="Tahoma" w:eastAsia="Tahoma" w:hAnsi="Tahoma"/>
        <w:b w:val="0"/>
        <w:bCs w:val="0"/>
        <w:i w:val="0"/>
        <w:iCs w:val="0"/>
        <w:color w:val="191919"/>
        <w:sz w:val="16"/>
        <w:szCs w:val="16"/>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5">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17"/>
        <w:szCs w:val="17"/>
        <w:lang w:val="en_G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480" w:line="400" w:lineRule="auto"/>
    </w:pPr>
    <w:rPr>
      <w:b w:val="1"/>
      <w:bCs w:val="1"/>
      <w:sz w:val="36"/>
      <w:szCs w:val="36"/>
    </w:rPr>
  </w:style>
  <w:style w:type="paragraph" w:styleId="Heading2">
    <w:name w:val="heading 2"/>
    <w:basedOn w:val="Normal"/>
    <w:next w:val="Normal"/>
    <w:pPr>
      <w:keepNext w:val="1"/>
      <w:spacing w:after="130" w:before="520" w:line="300" w:lineRule="auto"/>
    </w:pPr>
    <w:rPr>
      <w:b w:val="1"/>
      <w:bCs w:val="1"/>
      <w:sz w:val="24"/>
      <w:szCs w:val="24"/>
    </w:rPr>
  </w:style>
  <w:style w:type="paragraph" w:styleId="Heading3">
    <w:name w:val="heading 3"/>
    <w:basedOn w:val="Normal"/>
    <w:next w:val="Normal"/>
    <w:pPr>
      <w:keepNext w:val="1"/>
      <w:spacing w:after="80" w:before="130" w:line="240" w:lineRule="auto"/>
    </w:pPr>
    <w:rPr>
      <w:b w:val="1"/>
      <w:bCs w:val="1"/>
      <w:color w:val="008000"/>
    </w:rPr>
  </w:style>
  <w:style w:type="paragraph" w:styleId="Heading4">
    <w:name w:val="heading 4"/>
    <w:basedOn w:val="Normal"/>
    <w:next w:val="Normal"/>
    <w:pPr>
      <w:keepNext w:val="1"/>
      <w:spacing w:after="80" w:before="130" w:line="240" w:lineRule="auto"/>
    </w:pPr>
    <w:rPr>
      <w:b w:val="1"/>
      <w:bCs w:val="1"/>
      <w:color w:val="008000"/>
    </w:rPr>
  </w:style>
  <w:style w:type="paragraph" w:styleId="Heading5">
    <w:name w:val="heading 5"/>
    <w:basedOn w:val="Normal"/>
    <w:next w:val="Normal"/>
    <w:pPr>
      <w:keepNext w:val="1"/>
      <w:widowControl w:val="0"/>
    </w:pPr>
    <w:rPr>
      <w:b w:val="1"/>
      <w:bCs w:val="1"/>
      <w:sz w:val="14"/>
      <w:szCs w:val="14"/>
    </w:rPr>
  </w:style>
  <w:style w:type="paragraph" w:styleId="Heading6">
    <w:name w:val="heading 6"/>
    <w:basedOn w:val="Normal"/>
    <w:next w:val="Normal"/>
    <w:pPr>
      <w:keepNext w:val="1"/>
      <w:widowControl w:val="0"/>
      <w:spacing w:line="290" w:lineRule="auto"/>
    </w:pPr>
    <w:rPr>
      <w:b w:val="1"/>
      <w:bCs w:val="1"/>
      <w:sz w:val="18"/>
      <w:szCs w:val="18"/>
    </w:rPr>
  </w:style>
  <w:style w:type="paragraph" w:styleId="Title">
    <w:name w:val="Title"/>
    <w:basedOn w:val="Normal"/>
    <w:next w:val="Normal"/>
    <w:pPr>
      <w:spacing w:after="80" w:lineRule="auto"/>
    </w:pPr>
    <w:rPr>
      <w:rFonts w:ascii="Play" w:cs="Play" w:eastAsia="Play" w:hAnsi="Play"/>
      <w:sz w:val="56"/>
      <w:szCs w:val="56"/>
    </w:rPr>
  </w:style>
  <w:style w:type="paragraph" w:styleId="Subtitle">
    <w:name w:val="Subtitle"/>
    <w:basedOn w:val="Normal"/>
    <w:next w:val="Normal"/>
    <w:pPr>
      <w:spacing w:after="160" w:line="259" w:lineRule="auto"/>
    </w:pPr>
    <w:rPr>
      <w:rFonts w:ascii="Aptos" w:cs="Aptos" w:eastAsia="Aptos" w:hAnsi="Aptos"/>
      <w:color w:val="595959"/>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227.0" w:type="dxa"/>
        <w:bottom w:w="0.0" w:type="dxa"/>
        <w:right w:w="227.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20.0" w:type="dxa"/>
        <w:left w:w="20.0" w:type="dxa"/>
        <w:bottom w:w="20.0" w:type="dxa"/>
        <w:right w:w="2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5.png"/><Relationship Id="rId11" Type="http://schemas.openxmlformats.org/officeDocument/2006/relationships/header" Target="header2.xml"/><Relationship Id="rId22" Type="http://schemas.openxmlformats.org/officeDocument/2006/relationships/image" Target="media/image3.png"/><Relationship Id="rId10" Type="http://schemas.openxmlformats.org/officeDocument/2006/relationships/image" Target="media/image43.jpg"/><Relationship Id="rId21" Type="http://schemas.openxmlformats.org/officeDocument/2006/relationships/image" Target="media/image12.png"/><Relationship Id="rId13" Type="http://schemas.openxmlformats.org/officeDocument/2006/relationships/header" Target="header4.xml"/><Relationship Id="rId24" Type="http://schemas.openxmlformats.org/officeDocument/2006/relationships/header" Target="header5.xml"/><Relationship Id="rId12" Type="http://schemas.openxmlformats.org/officeDocument/2006/relationships/header" Target="header3.xml"/><Relationship Id="rId23"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15" Type="http://schemas.openxmlformats.org/officeDocument/2006/relationships/footer" Target="footer4.xml"/><Relationship Id="rId14" Type="http://schemas.openxmlformats.org/officeDocument/2006/relationships/footer" Target="footer3.xml"/><Relationship Id="rId17" Type="http://schemas.openxmlformats.org/officeDocument/2006/relationships/image" Target="media/image9.png"/><Relationship Id="rId16" Type="http://schemas.openxmlformats.org/officeDocument/2006/relationships/footer" Target="footer5.xml"/><Relationship Id="rId5" Type="http://schemas.openxmlformats.org/officeDocument/2006/relationships/styles" Target="styles.xml"/><Relationship Id="rId19" Type="http://schemas.openxmlformats.org/officeDocument/2006/relationships/image" Target="media/image2.png"/><Relationship Id="rId6" Type="http://schemas.openxmlformats.org/officeDocument/2006/relationships/image" Target="media/image7.png"/><Relationship Id="rId18" Type="http://schemas.openxmlformats.org/officeDocument/2006/relationships/image" Target="media/image13.pn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1" Type="http://schemas.openxmlformats.org/officeDocument/2006/relationships/font" Target="fonts/HelveticaNeue-italic.ttf"/><Relationship Id="rId10" Type="http://schemas.openxmlformats.org/officeDocument/2006/relationships/font" Target="fonts/HelveticaNeue-bold.ttf"/><Relationship Id="rId13" Type="http://schemas.openxmlformats.org/officeDocument/2006/relationships/font" Target="fonts/NotoSansSymbols-regular.ttf"/><Relationship Id="rId12" Type="http://schemas.openxmlformats.org/officeDocument/2006/relationships/font" Target="fonts/HelveticaNeue-boldItalic.ttf"/><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Arimo-regular.ttf"/><Relationship Id="rId4" Type="http://schemas.openxmlformats.org/officeDocument/2006/relationships/font" Target="fonts/Arimo-bold.ttf"/><Relationship Id="rId9" Type="http://schemas.openxmlformats.org/officeDocument/2006/relationships/font" Target="fonts/HelveticaNeue-regular.ttf"/><Relationship Id="rId15" Type="http://schemas.openxmlformats.org/officeDocument/2006/relationships/font" Target="fonts/PTSans-regular.ttf"/><Relationship Id="rId14" Type="http://schemas.openxmlformats.org/officeDocument/2006/relationships/font" Target="fonts/NotoSansSymbols-bold.ttf"/><Relationship Id="rId17" Type="http://schemas.openxmlformats.org/officeDocument/2006/relationships/font" Target="fonts/PTSans-italic.ttf"/><Relationship Id="rId16" Type="http://schemas.openxmlformats.org/officeDocument/2006/relationships/font" Target="fonts/PTSans-bold.ttf"/><Relationship Id="rId5" Type="http://schemas.openxmlformats.org/officeDocument/2006/relationships/font" Target="fonts/Arimo-italic.ttf"/><Relationship Id="rId6" Type="http://schemas.openxmlformats.org/officeDocument/2006/relationships/font" Target="fonts/Arimo-boldItalic.ttf"/><Relationship Id="rId18" Type="http://schemas.openxmlformats.org/officeDocument/2006/relationships/font" Target="fonts/PTSans-boldItalic.ttf"/><Relationship Id="rId7" Type="http://schemas.openxmlformats.org/officeDocument/2006/relationships/font" Target="fonts/Tahoma-regular.ttf"/><Relationship Id="rId8" Type="http://schemas.openxmlformats.org/officeDocument/2006/relationships/font" Target="fonts/Tahoma-bold.ttf"/></Relationships>
</file>

<file path=word/_rels/footer2.xml.rels><?xml version="1.0" encoding="UTF-8" standalone="yes"?><Relationships xmlns="http://schemas.openxmlformats.org/package/2006/relationships"><Relationship Id="rId1"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4.jpg"/></Relationships>
</file>

<file path=word/_rels/header2.xml.rels><?xml version="1.0" encoding="UTF-8" standalone="yes"?><Relationships xmlns="http://schemas.openxmlformats.org/package/2006/relationships"><Relationship Id="rId1" Type="http://schemas.openxmlformats.org/officeDocument/2006/relationships/hyperlink" Target="https://rosmeadpartners.com/" TargetMode="External"/><Relationship Id="rId2" Type="http://schemas.openxmlformats.org/officeDocument/2006/relationships/image" Target="media/image7.png"/></Relationships>
</file>

<file path=word/_rels/header5.xml.rels><?xml version="1.0" encoding="UTF-8" standalone="yes"?><Relationships xmlns="http://schemas.openxmlformats.org/package/2006/relationships"><Relationship Id="rId1" Type="http://schemas.openxmlformats.org/officeDocument/2006/relationships/hyperlink" Target="https://rosmeadpartner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IsRBS">
    <vt:lpwstr>True</vt:lpwstr>
  </property>
  <property fmtid="{D5CDD505-2E9C-101B-9397-08002B2CF9AE}" pid="3" name="GRS_VERSION">
    <vt:lpwstr>3.3.41</vt:lpwstr>
  </property>
  <property fmtid="{D5CDD505-2E9C-101B-9397-08002B2CF9AE}" pid="4" name="PerformanceSource">
    <vt:lpwstr>Source: Bloomberg</vt:lpwstr>
  </property>
  <property fmtid="{D5CDD505-2E9C-101B-9397-08002B2CF9AE}" pid="5" name="ReportName">
    <vt:lpwstr>SE Asian Plantations</vt:lpwstr>
  </property>
  <property fmtid="{D5CDD505-2E9C-101B-9397-08002B2CF9AE}" pid="6" name="SubjectName">
    <vt:lpwstr>Enter El Niño</vt:lpwstr>
  </property>
  <property fmtid="{D5CDD505-2E9C-101B-9397-08002B2CF9AE}" pid="7" name="Author">
    <vt:lpwstr>Nirgunan Tiruchelvam</vt:lpwstr>
  </property>
  <property fmtid="{D5CDD505-2E9C-101B-9397-08002B2CF9AE}" pid="8" name="Sector">
    <vt:lpwstr>ABN All Industries</vt:lpwstr>
  </property>
  <property fmtid="{D5CDD505-2E9C-101B-9397-08002B2CF9AE}" pid="9" name="Country">
    <vt:lpwstr>Asia Pacific</vt:lpwstr>
  </property>
  <property fmtid="{D5CDD505-2E9C-101B-9397-08002B2CF9AE}" pid="10" name="Date">
    <vt:lpwstr>9 September 2009</vt:lpwstr>
  </property>
  <property fmtid="{D5CDD505-2E9C-101B-9397-08002B2CF9AE}" pid="11" name="CaseRef">
    <vt:lpwstr>2-088250</vt:lpwstr>
  </property>
  <property fmtid="{D5CDD505-2E9C-101B-9397-08002B2CF9AE}" pid="12" name="NumOfPages">
    <vt:lpwstr>25</vt:lpwstr>
  </property>
  <property fmtid="{D5CDD505-2E9C-101B-9397-08002B2CF9AE}" pid="13" name="Comment">
    <vt:lpwstr>Comment</vt:lpwstr>
  </property>
  <property fmtid="{D5CDD505-2E9C-101B-9397-08002B2CF9AE}" pid="14" name="ReutersCode">
    <vt:lpwstr>ReutersCode</vt:lpwstr>
  </property>
  <property fmtid="{D5CDD505-2E9C-101B-9397-08002B2CF9AE}" pid="15" name="Insight">
    <vt:lpwstr>false</vt:lpwstr>
  </property>
  <property fmtid="{D5CDD505-2E9C-101B-9397-08002B2CF9AE}" pid="16" name="Insight-G">
    <vt:lpwstr>false</vt:lpwstr>
  </property>
  <property fmtid="{D5CDD505-2E9C-101B-9397-08002B2CF9AE}" pid="17" name="Outlook">
    <vt:lpwstr>true</vt:lpwstr>
  </property>
  <property fmtid="{D5CDD505-2E9C-101B-9397-08002B2CF9AE}" pid="18" name="CompanyPages">
    <vt:lpwstr>false</vt:lpwstr>
  </property>
  <property fmtid="{D5CDD505-2E9C-101B-9397-08002B2CF9AE}" pid="19" name="Reason">
    <vt:lpwstr>Reason</vt:lpwstr>
  </property>
  <property fmtid="{D5CDD505-2E9C-101B-9397-08002B2CF9AE}" pid="20" name="PDFLocation">
    <vt:lpwstr>PDFLocation</vt:lpwstr>
  </property>
  <property fmtid="{D5CDD505-2E9C-101B-9397-08002B2CF9AE}" pid="21" name="GrammarlyDocumentId">
    <vt:lpwstr>d58b267b-8cda-4b84-9711-189fe7f39d91</vt:lpwstr>
  </property>
</Properties>
</file>