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Task 1: Iris Dataset Exploratory Data Analysis Report</w:t>
      </w:r>
    </w:p>
    <w:p>
      <w:pPr>
        <w:pStyle w:val="Heading1"/>
        <w:spacing w:after="200" w:before="400"/>
      </w:pPr>
      <w:r>
        <w:t xml:space="preserve">Overview</w:t>
      </w:r>
    </w:p>
    <w:p>
      <w:pPr>
        <w:spacing w:after="100"/>
      </w:pPr>
      <w:r>
        <w:t xml:space="preserve">This project focused on performing an exploratory data analysis (EDA) on the Iris dataset, which consists of 150 iris flowers classified into three species: Iris setosa, Iris versicolor, and Iris virginica. The primary objective was to visualize the feature distributions and understand the relationships between them to facilitate future classification modeling.</w:t>
      </w:r>
    </w:p>
    <w:p>
      <w:pPr>
        <w:pStyle w:val="Heading1"/>
        <w:spacing w:after="200" w:before="400"/>
      </w:pPr>
      <w:r>
        <w:t xml:space="preserve">Methodology</w:t>
      </w:r>
    </w:p>
    <w:p>
      <w:pPr>
        <w:spacing w:after="100"/>
      </w:pPr>
      <w:r>
        <w:t xml:space="preserve">1. Data Loading: Loaded the Iris dataset using pandas.</w:t>
      </w:r>
    </w:p>
    <w:p>
      <w:pPr>
        <w:spacing w:after="100"/>
      </w:pPr>
      <w:r>
        <w:t xml:space="preserve">2. Visualization: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Utilized Plotly to create interactive visualizations for better exploration.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Constructed histograms to analyze individual feature distributions.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Generated scatter plots to observe the correlation between sepal and petal dimensions.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Produced 3D scatter plots to examine how features separate the different species in a higher-dimensional space.</w:t>
      </w:r>
    </w:p>
    <w:p>
      <w:pPr>
        <w:pStyle w:val="Heading1"/>
        <w:spacing w:after="200" w:before="400"/>
      </w:pPr>
      <w:r>
        <w:t xml:space="preserve">Key Insights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Petal length and width provide the strongest separation between the three species.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Species categorization is highly distinct when analyzing the relationship between petal dimensions.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The data is well-structured and serves as an ideal baseline for classification tasks.</w:t>
      </w:r>
    </w:p>
    <w:p>
      <w:pPr>
        <w:pStyle w:val="Heading1"/>
        <w:spacing w:after="200" w:before="400"/>
      </w:pPr>
      <w:r>
        <w:t xml:space="preserve">Conclusion</w:t>
      </w:r>
    </w:p>
    <w:p>
      <w:pPr>
        <w:spacing w:after="100"/>
      </w:pPr>
      <w:r>
        <w:t xml:space="preserve">The EDA successfully identified the primary differentiating features and provided a clear visual representation of species clusters, establishing a solid foundation for predictive modeling.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2026-06-25T02:16:01.994Z</dcterms:created>
  <dcterms:modified xsi:type="dcterms:W3CDTF">2026-06-25T02:16:01.995Z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