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0"/>
        <w:gridCol w:w="6120"/>
      </w:tblGrid>
      <w:tr w:rsidR="004C6CD7" w14:paraId="7077858A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40" w:type="dxa"/>
              <w:left w:w="1440" w:type="dxa"/>
              <w:bottom w:w="720" w:type="dxa"/>
              <w:right w:w="1440" w:type="dxa"/>
            </w:tcMar>
          </w:tcPr>
          <w:p w14:paraId="23D01A2F" w14:textId="77777777" w:rsidR="004C6CD7" w:rsidRDefault="00000000">
            <w:pPr>
              <w:spacing w:after="200"/>
              <w:jc w:val="center"/>
            </w:pPr>
            <w:r>
              <w:rPr>
                <w:b/>
                <w:bCs/>
                <w:color w:val="F59E0B"/>
                <w:spacing w:val="400"/>
                <w:sz w:val="28"/>
                <w:szCs w:val="28"/>
              </w:rPr>
              <w:t>COMPLETE GUIDE</w:t>
            </w:r>
          </w:p>
          <w:p w14:paraId="01893DBE" w14:textId="77777777" w:rsidR="004C6CD7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80"/>
                <w:szCs w:val="80"/>
              </w:rPr>
              <w:t>Seaborn</w:t>
            </w:r>
          </w:p>
          <w:p w14:paraId="09124C23" w14:textId="77777777" w:rsidR="004C6CD7" w:rsidRDefault="00000000">
            <w:pPr>
              <w:spacing w:after="160"/>
              <w:jc w:val="center"/>
            </w:pPr>
            <w:r>
              <w:rPr>
                <w:b/>
                <w:bCs/>
                <w:color w:val="BAE6FD"/>
                <w:sz w:val="72"/>
                <w:szCs w:val="72"/>
              </w:rPr>
              <w:t>Relational Plots</w:t>
            </w:r>
          </w:p>
          <w:p w14:paraId="1DFF9157" w14:textId="77777777" w:rsidR="004C6CD7" w:rsidRDefault="00000000">
            <w:pPr>
              <w:spacing w:before="200"/>
              <w:jc w:val="center"/>
            </w:pPr>
            <w:proofErr w:type="gramStart"/>
            <w:r>
              <w:rPr>
                <w:i/>
                <w:iCs/>
                <w:color w:val="F59E0B"/>
                <w:sz w:val="36"/>
                <w:szCs w:val="36"/>
              </w:rPr>
              <w:t>scatter  •</w:t>
            </w:r>
            <w:proofErr w:type="gramEnd"/>
            <w:r>
              <w:rPr>
                <w:i/>
                <w:iCs/>
                <w:color w:val="F59E0B"/>
                <w:sz w:val="36"/>
                <w:szCs w:val="36"/>
              </w:rPr>
              <w:t xml:space="preserve">  </w:t>
            </w:r>
            <w:proofErr w:type="gramStart"/>
            <w:r>
              <w:rPr>
                <w:i/>
                <w:iCs/>
                <w:color w:val="F59E0B"/>
                <w:sz w:val="36"/>
                <w:szCs w:val="36"/>
              </w:rPr>
              <w:t>line  •</w:t>
            </w:r>
            <w:proofErr w:type="gramEnd"/>
            <w:r>
              <w:rPr>
                <w:i/>
                <w:iCs/>
                <w:color w:val="F59E0B"/>
                <w:sz w:val="36"/>
                <w:szCs w:val="36"/>
              </w:rPr>
              <w:t xml:space="preserve">  </w:t>
            </w:r>
            <w:proofErr w:type="spellStart"/>
            <w:r>
              <w:rPr>
                <w:i/>
                <w:iCs/>
                <w:color w:val="F59E0B"/>
                <w:sz w:val="36"/>
                <w:szCs w:val="36"/>
              </w:rPr>
              <w:t>relplot</w:t>
            </w:r>
            <w:proofErr w:type="spellEnd"/>
          </w:p>
        </w:tc>
      </w:tr>
      <w:tr w:rsidR="004C6CD7" w14:paraId="3B61F167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400" w:type="dxa"/>
              <w:left w:w="1440" w:type="dxa"/>
              <w:bottom w:w="400" w:type="dxa"/>
              <w:right w:w="1440" w:type="dxa"/>
            </w:tcMar>
          </w:tcPr>
          <w:p w14:paraId="344AF9E7" w14:textId="77777777" w:rsidR="004C6CD7" w:rsidRDefault="00000000">
            <w:pPr>
              <w:jc w:val="center"/>
            </w:pPr>
            <w:r>
              <w:rPr>
                <w:i/>
                <w:iCs/>
                <w:color w:val="FFFFFF"/>
                <w:sz w:val="26"/>
                <w:szCs w:val="26"/>
              </w:rPr>
              <w:t>A learner-friendly, parameter-by-parameter reference</w:t>
            </w:r>
          </w:p>
        </w:tc>
      </w:tr>
      <w:tr w:rsidR="004C6CD7" w14:paraId="2CE2AAA2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20" w:type="dxa"/>
              <w:left w:w="1440" w:type="dxa"/>
              <w:bottom w:w="400" w:type="dxa"/>
              <w:right w:w="1440" w:type="dxa"/>
            </w:tcMar>
          </w:tcPr>
          <w:p w14:paraId="3776D822" w14:textId="77777777" w:rsidR="004C6CD7" w:rsidRDefault="00000000">
            <w:pPr>
              <w:spacing w:after="200"/>
              <w:jc w:val="center"/>
            </w:pPr>
            <w:r>
              <w:rPr>
                <w:b/>
                <w:bCs/>
                <w:color w:val="6B7280"/>
                <w:spacing w:val="200"/>
              </w:rPr>
              <w:t>CONTENTS AT A GLANCE</w:t>
            </w:r>
          </w:p>
          <w:p w14:paraId="654E506A" w14:textId="77777777" w:rsidR="004C6CD7" w:rsidRDefault="00000000">
            <w:pPr>
              <w:spacing w:before="60" w:after="60"/>
              <w:jc w:val="center"/>
            </w:pPr>
            <w:r>
              <w:rPr>
                <w:color w:val="1E293B"/>
              </w:rPr>
              <w:t>1. What Are Relational Plots?</w:t>
            </w:r>
          </w:p>
          <w:p w14:paraId="086FD7F7" w14:textId="77777777" w:rsidR="004C6CD7" w:rsidRDefault="00000000">
            <w:pPr>
              <w:spacing w:before="60" w:after="60"/>
              <w:jc w:val="center"/>
            </w:pPr>
            <w:r>
              <w:rPr>
                <w:color w:val="1E293B"/>
              </w:rPr>
              <w:t>2. Figure-Level vs. Axes-Level Functions</w:t>
            </w:r>
          </w:p>
          <w:p w14:paraId="45BCCFF5" w14:textId="77777777" w:rsidR="004C6CD7" w:rsidRDefault="00000000">
            <w:pPr>
              <w:spacing w:before="60" w:after="60"/>
              <w:jc w:val="center"/>
            </w:pPr>
            <w:r>
              <w:rPr>
                <w:color w:val="1E293B"/>
              </w:rPr>
              <w:t xml:space="preserve">3. </w:t>
            </w:r>
            <w:proofErr w:type="gramStart"/>
            <w:r>
              <w:rPr>
                <w:color w:val="1E293B"/>
              </w:rPr>
              <w:t>scatterplot(</w:t>
            </w:r>
            <w:proofErr w:type="gramEnd"/>
            <w:r>
              <w:rPr>
                <w:color w:val="1E293B"/>
              </w:rPr>
              <w:t>) – All Parameters</w:t>
            </w:r>
          </w:p>
          <w:p w14:paraId="7782D0CD" w14:textId="77777777" w:rsidR="004C6CD7" w:rsidRDefault="00000000">
            <w:pPr>
              <w:spacing w:before="60" w:after="60"/>
              <w:jc w:val="center"/>
            </w:pPr>
            <w:r>
              <w:rPr>
                <w:color w:val="1E293B"/>
              </w:rPr>
              <w:t xml:space="preserve">4. </w:t>
            </w:r>
            <w:proofErr w:type="spellStart"/>
            <w:proofErr w:type="gramStart"/>
            <w:r>
              <w:rPr>
                <w:color w:val="1E293B"/>
              </w:rPr>
              <w:t>lineplot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>) – All Parameters</w:t>
            </w:r>
          </w:p>
          <w:p w14:paraId="709150C4" w14:textId="77777777" w:rsidR="004C6CD7" w:rsidRDefault="00000000">
            <w:pPr>
              <w:spacing w:before="60" w:after="60"/>
              <w:jc w:val="center"/>
            </w:pPr>
            <w:r>
              <w:rPr>
                <w:color w:val="1E293B"/>
              </w:rPr>
              <w:t xml:space="preserve">5. </w:t>
            </w:r>
            <w:proofErr w:type="spellStart"/>
            <w:proofErr w:type="gramStart"/>
            <w:r>
              <w:rPr>
                <w:color w:val="1E293B"/>
              </w:rPr>
              <w:t>relplot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>) – The Figure-Level Wrapper</w:t>
            </w:r>
          </w:p>
          <w:p w14:paraId="11D458A1" w14:textId="77777777" w:rsidR="004C6CD7" w:rsidRDefault="00000000">
            <w:pPr>
              <w:spacing w:before="60" w:after="60"/>
              <w:jc w:val="center"/>
            </w:pPr>
            <w:r>
              <w:rPr>
                <w:color w:val="1E293B"/>
              </w:rPr>
              <w:t>6. Semantics: hue, size, style</w:t>
            </w:r>
          </w:p>
          <w:p w14:paraId="1A58E1D9" w14:textId="77777777" w:rsidR="004C6CD7" w:rsidRDefault="00000000">
            <w:pPr>
              <w:spacing w:before="60" w:after="60"/>
              <w:jc w:val="center"/>
            </w:pPr>
            <w:r>
              <w:rPr>
                <w:color w:val="1E293B"/>
              </w:rPr>
              <w:t>7. Customising Legends &amp; Matplotlib Axes</w:t>
            </w:r>
          </w:p>
          <w:p w14:paraId="5EDCEEA3" w14:textId="77777777" w:rsidR="004C6CD7" w:rsidRDefault="00000000">
            <w:pPr>
              <w:spacing w:before="60" w:after="60"/>
              <w:jc w:val="center"/>
            </w:pPr>
            <w:r>
              <w:rPr>
                <w:color w:val="1E293B"/>
              </w:rPr>
              <w:t>8. Common Datasets</w:t>
            </w:r>
          </w:p>
          <w:p w14:paraId="5CBBD4E1" w14:textId="77777777" w:rsidR="004C6CD7" w:rsidRDefault="00000000">
            <w:pPr>
              <w:spacing w:before="60" w:after="60"/>
              <w:jc w:val="center"/>
            </w:pPr>
            <w:r>
              <w:rPr>
                <w:color w:val="1E293B"/>
              </w:rPr>
              <w:t>9. Cheat Sheet</w:t>
            </w:r>
          </w:p>
        </w:tc>
      </w:tr>
      <w:tr w:rsidR="004C6CD7" w14:paraId="1335D079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440" w:type="dxa"/>
              <w:left w:w="1440" w:type="dxa"/>
              <w:bottom w:w="440" w:type="dxa"/>
              <w:right w:w="200" w:type="dxa"/>
            </w:tcMar>
          </w:tcPr>
          <w:p w14:paraId="0EB8DC1A" w14:textId="77777777" w:rsidR="004C6CD7" w:rsidRDefault="00000000">
            <w:r>
              <w:rPr>
                <w:color w:val="BAE6FD"/>
                <w:sz w:val="20"/>
                <w:szCs w:val="20"/>
              </w:rPr>
              <w:t>Python Data Visualisation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440" w:type="dxa"/>
              <w:left w:w="200" w:type="dxa"/>
              <w:bottom w:w="440" w:type="dxa"/>
              <w:right w:w="1440" w:type="dxa"/>
            </w:tcMar>
          </w:tcPr>
          <w:p w14:paraId="64E07D5A" w14:textId="77777777" w:rsidR="004C6CD7" w:rsidRDefault="00000000">
            <w:pPr>
              <w:jc w:val="right"/>
            </w:pPr>
            <w:r>
              <w:rPr>
                <w:color w:val="F59E0B"/>
                <w:sz w:val="20"/>
                <w:szCs w:val="20"/>
              </w:rPr>
              <w:t>May 2026</w:t>
            </w:r>
          </w:p>
        </w:tc>
      </w:tr>
    </w:tbl>
    <w:p w14:paraId="128B5F38" w14:textId="77777777" w:rsidR="004C6CD7" w:rsidRDefault="00000000">
      <w:r>
        <w:br w:type="page"/>
      </w:r>
    </w:p>
    <w:p w14:paraId="07D08FBC" w14:textId="77777777" w:rsidR="004C6CD7" w:rsidRDefault="004C6CD7">
      <w:pPr>
        <w:sectPr w:rsidR="004C6CD7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6726CF19" w14:textId="77777777" w:rsidR="004C6CD7" w:rsidRDefault="00000000">
      <w:pPr>
        <w:spacing w:after="400"/>
        <w:jc w:val="center"/>
      </w:pPr>
      <w:r>
        <w:rPr>
          <w:b/>
          <w:bCs/>
          <w:color w:val="1A3A5C"/>
          <w:sz w:val="40"/>
          <w:szCs w:val="40"/>
        </w:rPr>
        <w:lastRenderedPageBreak/>
        <w:t>Table of Contents</w:t>
      </w:r>
    </w:p>
    <w:p w14:paraId="56E3EDF0" w14:textId="77777777" w:rsidR="004C6CD7" w:rsidRDefault="004C6CD7">
      <w:pPr>
        <w:pBdr>
          <w:bottom w:val="single" w:sz="6" w:space="0" w:color="0E7490"/>
        </w:pBdr>
        <w:spacing w:after="300"/>
      </w:pPr>
    </w:p>
    <w:sdt>
      <w:sdtPr>
        <w:alias w:val="Table of Contents"/>
        <w:id w:val="208074312"/>
      </w:sdtPr>
      <w:sdtContent>
        <w:p w14:paraId="7900DED8" w14:textId="7969AB3F" w:rsidR="00D6017B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9343609" w:history="1">
            <w:r w:rsidR="00D6017B" w:rsidRPr="00917752">
              <w:rPr>
                <w:rStyle w:val="Hyperlink"/>
                <w:noProof/>
              </w:rPr>
              <w:t>1. What Are Relational Plots?</w:t>
            </w:r>
            <w:r w:rsidR="00D6017B">
              <w:rPr>
                <w:noProof/>
              </w:rPr>
              <w:tab/>
            </w:r>
            <w:r w:rsidR="00D6017B">
              <w:rPr>
                <w:noProof/>
              </w:rPr>
              <w:fldChar w:fldCharType="begin"/>
            </w:r>
            <w:r w:rsidR="00D6017B">
              <w:rPr>
                <w:noProof/>
              </w:rPr>
              <w:instrText xml:space="preserve"> PAGEREF _Toc229343609 \h </w:instrText>
            </w:r>
            <w:r w:rsidR="00D6017B">
              <w:rPr>
                <w:noProof/>
              </w:rPr>
            </w:r>
            <w:r w:rsidR="00D6017B">
              <w:rPr>
                <w:noProof/>
              </w:rPr>
              <w:fldChar w:fldCharType="separate"/>
            </w:r>
            <w:r w:rsidR="00D6017B">
              <w:rPr>
                <w:noProof/>
              </w:rPr>
              <w:t>4</w:t>
            </w:r>
            <w:r w:rsidR="00D6017B">
              <w:rPr>
                <w:noProof/>
              </w:rPr>
              <w:fldChar w:fldCharType="end"/>
            </w:r>
          </w:hyperlink>
        </w:p>
        <w:p w14:paraId="3171F10B" w14:textId="337E50BE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10" w:history="1">
            <w:r w:rsidRPr="00917752">
              <w:rPr>
                <w:rStyle w:val="Hyperlink"/>
                <w:noProof/>
              </w:rPr>
              <w:t>1.1 When Should You Use Relational Plots?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38EE1C" w14:textId="77049335" w:rsidR="00D6017B" w:rsidRDefault="00D601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11" w:history="1">
            <w:r w:rsidRPr="00917752">
              <w:rPr>
                <w:rStyle w:val="Hyperlink"/>
                <w:noProof/>
              </w:rPr>
              <w:t>2. Figure-Level vs. Axes-Level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13B470" w14:textId="0F16E163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12" w:history="1">
            <w:r w:rsidRPr="00917752">
              <w:rPr>
                <w:rStyle w:val="Hyperlink"/>
                <w:noProof/>
              </w:rPr>
              <w:t>2.1 Axes-Level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FE07B9" w14:textId="28233C3B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13" w:history="1">
            <w:r w:rsidRPr="00917752">
              <w:rPr>
                <w:rStyle w:val="Hyperlink"/>
                <w:noProof/>
              </w:rPr>
              <w:t>2.2 Figure-Level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7B38A6" w14:textId="731290AC" w:rsidR="00D6017B" w:rsidRDefault="00D601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14" w:history="1">
            <w:r w:rsidRPr="00917752">
              <w:rPr>
                <w:rStyle w:val="Hyperlink"/>
                <w:noProof/>
              </w:rPr>
              <w:t>3. scatterplot() – Complete Parameter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38F61F" w14:textId="340ED785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15" w:history="1">
            <w:r w:rsidRPr="00917752">
              <w:rPr>
                <w:rStyle w:val="Hyperlink"/>
                <w:noProof/>
              </w:rPr>
              <w:t>3.1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46D77A" w14:textId="0CC6187B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16" w:history="1">
            <w:r w:rsidRPr="00917752">
              <w:rPr>
                <w:rStyle w:val="Hyperlink"/>
                <w:noProof/>
              </w:rPr>
              <w:t>3.2 x and 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C569D2" w14:textId="43338E21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17" w:history="1">
            <w:r w:rsidRPr="00917752">
              <w:rPr>
                <w:rStyle w:val="Hyperlink"/>
                <w:noProof/>
              </w:rPr>
              <w:t>3.3 hue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795291" w14:textId="57D40DAE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18" w:history="1">
            <w:r w:rsidRPr="00917752">
              <w:rPr>
                <w:rStyle w:val="Hyperlink"/>
                <w:noProof/>
              </w:rPr>
              <w:t>3.4 size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613DC5" w14:textId="78CDCBFB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19" w:history="1">
            <w:r w:rsidRPr="00917752">
              <w:rPr>
                <w:rStyle w:val="Hyperlink"/>
                <w:noProof/>
              </w:rPr>
              <w:t>3.5 style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8B9825" w14:textId="3DBE8E06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20" w:history="1">
            <w:r w:rsidRPr="00917752">
              <w:rPr>
                <w:rStyle w:val="Hyperlink"/>
                <w:noProof/>
              </w:rPr>
              <w:t>3.6 palette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58745E" w14:textId="11CC9459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21" w:history="1">
            <w:r w:rsidRPr="00917752">
              <w:rPr>
                <w:rStyle w:val="Hyperlink"/>
                <w:noProof/>
              </w:rPr>
              <w:t>3.7 sizes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752B70" w14:textId="435387E9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22" w:history="1">
            <w:r w:rsidRPr="00917752">
              <w:rPr>
                <w:rStyle w:val="Hyperlink"/>
                <w:noProof/>
              </w:rPr>
              <w:t>3.8 markers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105A1B" w14:textId="51A6A72B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23" w:history="1">
            <w:r w:rsidRPr="00917752">
              <w:rPr>
                <w:rStyle w:val="Hyperlink"/>
                <w:noProof/>
              </w:rPr>
              <w:t>3.9 alpha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5D7F5E" w14:textId="0D5853AE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24" w:history="1">
            <w:r w:rsidRPr="00917752">
              <w:rPr>
                <w:rStyle w:val="Hyperlink"/>
                <w:noProof/>
              </w:rPr>
              <w:t>3.10 legend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EC36E0" w14:textId="560D9870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25" w:history="1">
            <w:r w:rsidRPr="00917752">
              <w:rPr>
                <w:rStyle w:val="Hyperlink"/>
                <w:noProof/>
              </w:rPr>
              <w:t>3.11 ax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0227C9" w14:textId="5E943AA4" w:rsidR="00D6017B" w:rsidRDefault="00D601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26" w:history="1">
            <w:r w:rsidRPr="00917752">
              <w:rPr>
                <w:rStyle w:val="Hyperlink"/>
                <w:noProof/>
              </w:rPr>
              <w:t>4. lineplot() – Complete Parameter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BD1FF6" w14:textId="7F3EE4B5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27" w:history="1">
            <w:r w:rsidRPr="00917752">
              <w:rPr>
                <w:rStyle w:val="Hyperlink"/>
                <w:noProof/>
              </w:rPr>
              <w:t>4.1 estimator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800752" w14:textId="62303770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28" w:history="1">
            <w:r w:rsidRPr="00917752">
              <w:rPr>
                <w:rStyle w:val="Hyperlink"/>
                <w:noProof/>
              </w:rPr>
              <w:t>4.2 errorbar (formerly ci)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A59E4B" w14:textId="1441B766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29" w:history="1">
            <w:r w:rsidRPr="00917752">
              <w:rPr>
                <w:rStyle w:val="Hyperlink"/>
                <w:noProof/>
              </w:rPr>
              <w:t>4.3 err_style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B6845B" w14:textId="12A0947A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30" w:history="1">
            <w:r w:rsidRPr="00917752">
              <w:rPr>
                <w:rStyle w:val="Hyperlink"/>
                <w:noProof/>
              </w:rPr>
              <w:t>4.4 hue, style, size in lineplot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005A1E" w14:textId="2668D968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31" w:history="1">
            <w:r w:rsidRPr="00917752">
              <w:rPr>
                <w:rStyle w:val="Hyperlink"/>
                <w:noProof/>
              </w:rPr>
              <w:t>4.5 units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8E208B" w14:textId="215B3D63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32" w:history="1">
            <w:r w:rsidRPr="00917752">
              <w:rPr>
                <w:rStyle w:val="Hyperlink"/>
                <w:noProof/>
              </w:rPr>
              <w:t>4.6 markers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8340D8" w14:textId="1F05B257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33" w:history="1">
            <w:r w:rsidRPr="00917752">
              <w:rPr>
                <w:rStyle w:val="Hyperlink"/>
                <w:noProof/>
              </w:rPr>
              <w:t>4.7 dashes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5BA231" w14:textId="243A9837" w:rsidR="00D6017B" w:rsidRDefault="00D601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34" w:history="1">
            <w:r w:rsidRPr="00917752">
              <w:rPr>
                <w:rStyle w:val="Hyperlink"/>
                <w:noProof/>
              </w:rPr>
              <w:t>5. relplot() – The Figure-Level Wrapper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6A1839" w14:textId="2D3A16D4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35" w:history="1">
            <w:r w:rsidRPr="00917752">
              <w:rPr>
                <w:rStyle w:val="Hyperlink"/>
                <w:noProof/>
              </w:rPr>
              <w:t>5.1 kind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304E85" w14:textId="65ADF1E3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36" w:history="1">
            <w:r w:rsidRPr="00917752">
              <w:rPr>
                <w:rStyle w:val="Hyperlink"/>
                <w:noProof/>
              </w:rPr>
              <w:t>5.2 height and aspect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41426B" w14:textId="040A6D8A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37" w:history="1">
            <w:r w:rsidRPr="00917752">
              <w:rPr>
                <w:rStyle w:val="Hyperlink"/>
                <w:noProof/>
              </w:rPr>
              <w:t>5.3 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9DF79D" w14:textId="1DABF4D4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38" w:history="1">
            <w:r w:rsidRPr="00917752">
              <w:rPr>
                <w:rStyle w:val="Hyperlink"/>
                <w:noProof/>
              </w:rPr>
              <w:t>5.4 row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B30F55D" w14:textId="5FCD98FA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39" w:history="1">
            <w:r w:rsidRPr="00917752">
              <w:rPr>
                <w:rStyle w:val="Hyperlink"/>
                <w:noProof/>
              </w:rPr>
              <w:t>5.5 col_wrap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41B485" w14:textId="617DE433" w:rsidR="00D6017B" w:rsidRDefault="00D601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40" w:history="1">
            <w:r w:rsidRPr="00917752">
              <w:rPr>
                <w:rStyle w:val="Hyperlink"/>
                <w:noProof/>
              </w:rPr>
              <w:t>6. Semantics Deep-Dive: hue, size, style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3B733F3" w14:textId="15B1AEB8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41" w:history="1">
            <w:r w:rsidRPr="00917752">
              <w:rPr>
                <w:rStyle w:val="Hyperlink"/>
                <w:noProof/>
              </w:rPr>
              <w:t>6.1 hue – Controlling Colour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650BED4" w14:textId="7D71CC4D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42" w:history="1">
            <w:r w:rsidRPr="00917752">
              <w:rPr>
                <w:rStyle w:val="Hyperlink"/>
                <w:noProof/>
              </w:rPr>
              <w:t>6.2 size – Controlling Marker Size or Line Width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B5A4C8" w14:textId="4A2783DB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43" w:history="1">
            <w:r w:rsidRPr="00917752">
              <w:rPr>
                <w:rStyle w:val="Hyperlink"/>
                <w:noProof/>
              </w:rPr>
              <w:t>6.3 style – Controlling Marker Shape or Line Dash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7F575C" w14:textId="66E89129" w:rsidR="00D6017B" w:rsidRDefault="00D601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44" w:history="1">
            <w:r w:rsidRPr="00917752">
              <w:rPr>
                <w:rStyle w:val="Hyperlink"/>
                <w:noProof/>
              </w:rPr>
              <w:t>7. Customising Legends and Using Matplotlib with Seaborn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4741F0" w14:textId="73FC5F5A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45" w:history="1">
            <w:r w:rsidRPr="00917752">
              <w:rPr>
                <w:rStyle w:val="Hyperlink"/>
                <w:noProof/>
              </w:rPr>
              <w:t>7.1 Moving and Repositioning the Legend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B93BAE" w14:textId="22FC4BC9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46" w:history="1">
            <w:r w:rsidRPr="00917752">
              <w:rPr>
                <w:rStyle w:val="Hyperlink"/>
                <w:noProof/>
              </w:rPr>
              <w:t>7.2 Customising Legend Title and Labels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332B20" w14:textId="088341F4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47" w:history="1">
            <w:r w:rsidRPr="00917752">
              <w:rPr>
                <w:rStyle w:val="Hyperlink"/>
                <w:noProof/>
              </w:rPr>
              <w:t>7.3 Using Matplotlib Axes with Seaborn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0A24D8" w14:textId="633F14DE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48" w:history="1">
            <w:r w:rsidRPr="00917752">
              <w:rPr>
                <w:rStyle w:val="Hyperlink"/>
                <w:noProof/>
              </w:rPr>
              <w:t>7.4 Customising FacetGrid from relplot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34517A" w14:textId="4053E7EA" w:rsidR="00D6017B" w:rsidRDefault="00D601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49" w:history="1">
            <w:r w:rsidRPr="00917752">
              <w:rPr>
                <w:rStyle w:val="Hyperlink"/>
                <w:noProof/>
              </w:rPr>
              <w:t>8. Common Datasets Used in Seaborn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269B72" w14:textId="654F50E8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50" w:history="1">
            <w:r w:rsidRPr="00917752">
              <w:rPr>
                <w:rStyle w:val="Hyperlink"/>
                <w:noProof/>
              </w:rPr>
              <w:t>8.1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226545B" w14:textId="5918CB0D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51" w:history="1">
            <w:r w:rsidRPr="00917752">
              <w:rPr>
                <w:rStyle w:val="Hyperlink"/>
                <w:noProof/>
              </w:rPr>
              <w:t>8.2 fmri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7F0F48" w14:textId="583AEF54" w:rsidR="00D6017B" w:rsidRDefault="00D601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652" w:history="1">
            <w:r w:rsidRPr="00917752">
              <w:rPr>
                <w:rStyle w:val="Hyperlink"/>
                <w:noProof/>
              </w:rPr>
              <w:t>8.3 gapminder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595378" w14:textId="4C7A3065" w:rsidR="004C6CD7" w:rsidRDefault="00000000">
          <w:r>
            <w:fldChar w:fldCharType="end"/>
          </w:r>
        </w:p>
      </w:sdtContent>
    </w:sdt>
    <w:p w14:paraId="58E3D2D9" w14:textId="77777777" w:rsidR="004C6CD7" w:rsidRDefault="00000000">
      <w:r>
        <w:br w:type="page"/>
      </w:r>
    </w:p>
    <w:p w14:paraId="371CA7C6" w14:textId="77777777" w:rsidR="004C6CD7" w:rsidRDefault="004C6CD7">
      <w:pPr>
        <w:sectPr w:rsidR="004C6CD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15D21B5" w14:textId="77777777" w:rsidR="004C6CD7" w:rsidRDefault="00000000">
      <w:pPr>
        <w:pStyle w:val="Heading1"/>
      </w:pPr>
      <w:bookmarkStart w:id="0" w:name="_Toc229343609"/>
      <w:r>
        <w:lastRenderedPageBreak/>
        <w:t>1. What Are Relational Plots?</w:t>
      </w:r>
      <w:bookmarkEnd w:id="0"/>
    </w:p>
    <w:p w14:paraId="4CE3013B" w14:textId="77777777" w:rsidR="004C6CD7" w:rsidRDefault="00000000">
      <w:pPr>
        <w:spacing w:before="100" w:after="120"/>
      </w:pPr>
      <w:r>
        <w:rPr>
          <w:color w:val="1E293B"/>
        </w:rPr>
        <w:t>Relational plots are charts that show the relationship between two numerical variables — one on the x-axis and one on the y-axis. In statistics, this is called bivariate analysis ("bi" meaning two, "variate" meaning variable).</w:t>
      </w:r>
    </w:p>
    <w:p w14:paraId="3BB32487" w14:textId="77777777" w:rsidR="004C6CD7" w:rsidRDefault="004C6CD7">
      <w:pPr>
        <w:spacing w:before="80" w:after="80"/>
      </w:pPr>
    </w:p>
    <w:p w14:paraId="628D1EB1" w14:textId="77777777" w:rsidR="004C6CD7" w:rsidRDefault="00000000">
      <w:pPr>
        <w:spacing w:before="100" w:after="120"/>
      </w:pPr>
      <w:r>
        <w:rPr>
          <w:color w:val="1E293B"/>
        </w:rPr>
        <w:t>Seaborn gives you three main tools for relational plots:</w:t>
      </w:r>
    </w:p>
    <w:p w14:paraId="5ADF495C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  <w:color w:val="1E293B"/>
        </w:rPr>
        <w:t>seaborn.scatterplot</w:t>
      </w:r>
      <w:proofErr w:type="spellEnd"/>
      <w:proofErr w:type="gramEnd"/>
      <w:r>
        <w:rPr>
          <w:b/>
          <w:bCs/>
          <w:color w:val="1E293B"/>
        </w:rPr>
        <w:t>()</w:t>
      </w:r>
      <w:r>
        <w:rPr>
          <w:color w:val="1E293B"/>
        </w:rPr>
        <w:t xml:space="preserve"> — draws one dot per data point, great for spotting patterns and clusters.</w:t>
      </w:r>
    </w:p>
    <w:p w14:paraId="430E3F30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  <w:color w:val="1E293B"/>
        </w:rPr>
        <w:t>seaborn.lineplot</w:t>
      </w:r>
      <w:proofErr w:type="spellEnd"/>
      <w:proofErr w:type="gramEnd"/>
      <w:r>
        <w:rPr>
          <w:b/>
          <w:bCs/>
          <w:color w:val="1E293B"/>
        </w:rPr>
        <w:t>()</w:t>
      </w:r>
      <w:r>
        <w:rPr>
          <w:color w:val="1E293B"/>
        </w:rPr>
        <w:t xml:space="preserve"> — connects data points with a line, perfect for trends over time.</w:t>
      </w:r>
    </w:p>
    <w:p w14:paraId="149AFC71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  <w:color w:val="1E293B"/>
        </w:rPr>
        <w:t>seaborn.relplot</w:t>
      </w:r>
      <w:proofErr w:type="spellEnd"/>
      <w:proofErr w:type="gramEnd"/>
      <w:r>
        <w:rPr>
          <w:b/>
          <w:bCs/>
          <w:color w:val="1E293B"/>
        </w:rPr>
        <w:t>()</w:t>
      </w:r>
      <w:r>
        <w:rPr>
          <w:color w:val="1E293B"/>
        </w:rPr>
        <w:t xml:space="preserve"> — a powerful wrapper that can draw either scatter or line plots AND split them into multiple sub-plots (facets).</w:t>
      </w:r>
    </w:p>
    <w:p w14:paraId="18D33306" w14:textId="77777777" w:rsidR="004C6CD7" w:rsidRDefault="004C6CD7">
      <w:pPr>
        <w:spacing w:before="100" w:after="80"/>
      </w:pPr>
    </w:p>
    <w:p w14:paraId="79593AF4" w14:textId="77777777" w:rsidR="004C6CD7" w:rsidRDefault="00000000">
      <w:pPr>
        <w:pStyle w:val="Heading2"/>
      </w:pPr>
      <w:bookmarkStart w:id="1" w:name="_Toc229343610"/>
      <w:r>
        <w:t>1.1 When Should You Use Relational Plots?</w:t>
      </w:r>
      <w:bookmarkEnd w:id="1"/>
    </w:p>
    <w:p w14:paraId="6F37914F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You want to see if two numbers are related (e.g., total bill vs. tip).</w:t>
      </w:r>
    </w:p>
    <w:p w14:paraId="41CE687A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You want to track how something changes over time (e.g., stock price over months).</w:t>
      </w:r>
    </w:p>
    <w:p w14:paraId="268AF600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You want to compare groups side-by-side using colour, shape, or size.</w:t>
      </w:r>
    </w:p>
    <w:p w14:paraId="3C0C2422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You want to spot outliers — unusual data points that do not fit the pattern.</w:t>
      </w:r>
    </w:p>
    <w:p w14:paraId="38D306CA" w14:textId="77777777" w:rsidR="004C6CD7" w:rsidRDefault="004C6CD7">
      <w:pPr>
        <w:spacing w:before="10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44D8E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E7490"/>
              <w:left w:val="thick" w:sz="12" w:space="0" w:color="0E7490"/>
              <w:bottom w:val="single" w:sz="6" w:space="0" w:color="0E7490"/>
              <w:right w:val="none" w:sz="0" w:space="0" w:color="FFFFFF"/>
            </w:tcBorders>
            <w:shd w:val="clear" w:color="auto" w:fill="E0F4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B85671" w14:textId="77777777" w:rsidR="004C6CD7" w:rsidRDefault="00000000">
            <w:r>
              <w:rPr>
                <w:color w:val="1E293B"/>
                <w:sz w:val="21"/>
                <w:szCs w:val="21"/>
              </w:rPr>
              <w:t xml:space="preserve">Quick Rule: Use scatterplot when each row is an independent observation. Use </w:t>
            </w:r>
            <w:proofErr w:type="spellStart"/>
            <w:r>
              <w:rPr>
                <w:color w:val="1E293B"/>
                <w:sz w:val="21"/>
                <w:szCs w:val="21"/>
              </w:rPr>
              <w:t>lineplot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when rows are measurements taken over time or an ordered sequence.</w:t>
            </w:r>
          </w:p>
        </w:tc>
      </w:tr>
    </w:tbl>
    <w:p w14:paraId="4FE8242E" w14:textId="77777777" w:rsidR="004C6CD7" w:rsidRDefault="004C6CD7">
      <w:pPr>
        <w:spacing w:before="100" w:after="100"/>
      </w:pPr>
    </w:p>
    <w:p w14:paraId="17C0CEA8" w14:textId="77777777" w:rsidR="004C6CD7" w:rsidRDefault="004C6CD7">
      <w:pPr>
        <w:pBdr>
          <w:bottom w:val="single" w:sz="4" w:space="0" w:color="BAE6FD"/>
        </w:pBdr>
        <w:spacing w:before="200" w:after="200"/>
      </w:pPr>
    </w:p>
    <w:p w14:paraId="5AC4C39E" w14:textId="77777777" w:rsidR="004C6CD7" w:rsidRDefault="00000000">
      <w:pPr>
        <w:pStyle w:val="Heading1"/>
      </w:pPr>
      <w:bookmarkStart w:id="2" w:name="_Toc229343611"/>
      <w:r>
        <w:t>2. Figure-Level vs. Axes-Level Functions</w:t>
      </w:r>
      <w:bookmarkEnd w:id="2"/>
    </w:p>
    <w:p w14:paraId="49917444" w14:textId="77777777" w:rsidR="004C6CD7" w:rsidRDefault="00000000">
      <w:pPr>
        <w:spacing w:before="100" w:after="120"/>
      </w:pPr>
      <w:r>
        <w:rPr>
          <w:color w:val="1E293B"/>
        </w:rPr>
        <w:t>This is one of the most important concepts in Seaborn. Every Seaborn plotting function belongs to one of two groups:</w:t>
      </w:r>
    </w:p>
    <w:p w14:paraId="6C2635CF" w14:textId="77777777" w:rsidR="004C6CD7" w:rsidRDefault="004C6CD7">
      <w:pPr>
        <w:spacing w:before="80" w:after="60"/>
      </w:pPr>
    </w:p>
    <w:p w14:paraId="10EB2FA0" w14:textId="77777777" w:rsidR="004C6CD7" w:rsidRDefault="00000000">
      <w:pPr>
        <w:pStyle w:val="Heading2"/>
      </w:pPr>
      <w:bookmarkStart w:id="3" w:name="_Toc229343612"/>
      <w:r>
        <w:t>2.1 Axes-Level Functions</w:t>
      </w:r>
      <w:bookmarkEnd w:id="3"/>
    </w:p>
    <w:p w14:paraId="298ED67B" w14:textId="77777777" w:rsidR="004C6CD7" w:rsidRDefault="00000000">
      <w:pPr>
        <w:spacing w:before="100" w:after="120"/>
      </w:pPr>
      <w:r>
        <w:rPr>
          <w:color w:val="1E293B"/>
        </w:rPr>
        <w:t>These functions draw a single plot onto one Matplotlib Axes object. You can place them anywhere inside a figure you have already created.</w:t>
      </w:r>
    </w:p>
    <w:p w14:paraId="67C6FFDA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 xml:space="preserve">Examples: </w:t>
      </w:r>
      <w:proofErr w:type="spellStart"/>
      <w:proofErr w:type="gramStart"/>
      <w:r>
        <w:rPr>
          <w:color w:val="1E293B"/>
        </w:rPr>
        <w:t>seaborn.scatterplot</w:t>
      </w:r>
      <w:proofErr w:type="spellEnd"/>
      <w:proofErr w:type="gramEnd"/>
      <w:r>
        <w:rPr>
          <w:color w:val="1E293B"/>
        </w:rPr>
        <w:t xml:space="preserve">(), </w:t>
      </w:r>
      <w:proofErr w:type="spellStart"/>
      <w:proofErr w:type="gramStart"/>
      <w:r>
        <w:rPr>
          <w:color w:val="1E293B"/>
        </w:rPr>
        <w:t>seaborn.lineplot</w:t>
      </w:r>
      <w:proofErr w:type="spellEnd"/>
      <w:proofErr w:type="gramEnd"/>
      <w:r>
        <w:rPr>
          <w:color w:val="1E293B"/>
        </w:rPr>
        <w:t xml:space="preserve">(), </w:t>
      </w:r>
      <w:proofErr w:type="spellStart"/>
      <w:proofErr w:type="gramStart"/>
      <w:r>
        <w:rPr>
          <w:color w:val="1E293B"/>
        </w:rPr>
        <w:t>seaborn.barplot</w:t>
      </w:r>
      <w:proofErr w:type="spellEnd"/>
      <w:proofErr w:type="gramEnd"/>
      <w:r>
        <w:rPr>
          <w:color w:val="1E293B"/>
        </w:rPr>
        <w:t xml:space="preserve">(), </w:t>
      </w:r>
      <w:proofErr w:type="spellStart"/>
      <w:proofErr w:type="gramStart"/>
      <w:r>
        <w:rPr>
          <w:color w:val="1E293B"/>
        </w:rPr>
        <w:t>seaborn.boxplot</w:t>
      </w:r>
      <w:proofErr w:type="spellEnd"/>
      <w:proofErr w:type="gramEnd"/>
      <w:r>
        <w:rPr>
          <w:color w:val="1E293B"/>
        </w:rPr>
        <w:t>()</w:t>
      </w:r>
    </w:p>
    <w:p w14:paraId="58523FDC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They accept an </w:t>
      </w:r>
      <w:proofErr w:type="spellStart"/>
      <w:r>
        <w:rPr>
          <w:color w:val="1E293B"/>
        </w:rPr>
        <w:t>ax</w:t>
      </w:r>
      <w:proofErr w:type="spellEnd"/>
      <w:r>
        <w:rPr>
          <w:color w:val="1E293B"/>
        </w:rPr>
        <w:t>= parameter so you can control exactly where the plot goes.</w:t>
      </w:r>
    </w:p>
    <w:p w14:paraId="6668C9D0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You manage the figure size yourself using </w:t>
      </w:r>
      <w:proofErr w:type="spellStart"/>
      <w:proofErr w:type="gramStart"/>
      <w:r>
        <w:rPr>
          <w:color w:val="1E293B"/>
        </w:rPr>
        <w:t>plt.figure</w:t>
      </w:r>
      <w:proofErr w:type="spellEnd"/>
      <w:proofErr w:type="gramEnd"/>
      <w:r>
        <w:rPr>
          <w:color w:val="1E293B"/>
        </w:rPr>
        <w:t>(</w:t>
      </w:r>
      <w:proofErr w:type="spellStart"/>
      <w:r>
        <w:rPr>
          <w:color w:val="1E293B"/>
        </w:rPr>
        <w:t>figsize</w:t>
      </w:r>
      <w:proofErr w:type="spellEnd"/>
      <w:r>
        <w:rPr>
          <w:color w:val="1E293B"/>
        </w:rPr>
        <w:t xml:space="preserve">=...) or </w:t>
      </w:r>
      <w:proofErr w:type="spellStart"/>
      <w:proofErr w:type="gramStart"/>
      <w:r>
        <w:rPr>
          <w:color w:val="1E293B"/>
        </w:rPr>
        <w:t>plt.subplots</w:t>
      </w:r>
      <w:proofErr w:type="spellEnd"/>
      <w:proofErr w:type="gramEnd"/>
      <w:r>
        <w:rPr>
          <w:color w:val="1E293B"/>
        </w:rPr>
        <w:t>().</w:t>
      </w:r>
    </w:p>
    <w:p w14:paraId="5D132A2B" w14:textId="77777777" w:rsidR="004C6CD7" w:rsidRDefault="004C6CD7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62EE246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45AC4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</w:t>
            </w:r>
            <w:proofErr w:type="spellEnd"/>
          </w:p>
        </w:tc>
      </w:tr>
      <w:tr w:rsidR="004C6CD7" w14:paraId="68D3F23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F6BD9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</w:t>
            </w:r>
            <w:proofErr w:type="spellEnd"/>
          </w:p>
        </w:tc>
      </w:tr>
      <w:tr w:rsidR="004C6CD7" w14:paraId="1103FDC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010AB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7876D17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2C384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('tips')</w:t>
            </w:r>
          </w:p>
        </w:tc>
      </w:tr>
      <w:tr w:rsidR="004C6CD7" w14:paraId="5785BED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4F3A8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5D81D40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F6F78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fig,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plt.subplots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8, 5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you create the figure</w:t>
            </w:r>
          </w:p>
        </w:tc>
      </w:tr>
      <w:tr w:rsidR="004C6CD7" w14:paraId="0E2D64C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B0B570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', y='tip',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4C6CD7" w14:paraId="3158650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80E183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 vs Total Bill')</w:t>
            </w:r>
          </w:p>
        </w:tc>
      </w:tr>
      <w:tr w:rsidR="004C6CD7" w14:paraId="4381EDE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27F8D6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</w:tc>
      </w:tr>
    </w:tbl>
    <w:p w14:paraId="6A91822C" w14:textId="77777777" w:rsidR="004C6CD7" w:rsidRDefault="004C6CD7">
      <w:pPr>
        <w:spacing w:before="100" w:after="80"/>
      </w:pPr>
    </w:p>
    <w:p w14:paraId="6B3BD375" w14:textId="77777777" w:rsidR="004C6CD7" w:rsidRDefault="00000000">
      <w:pPr>
        <w:pStyle w:val="Heading2"/>
      </w:pPr>
      <w:bookmarkStart w:id="4" w:name="_Toc229343613"/>
      <w:r>
        <w:t>2.2 Figure-Level Functions</w:t>
      </w:r>
      <w:bookmarkEnd w:id="4"/>
    </w:p>
    <w:p w14:paraId="712C2AE8" w14:textId="77777777" w:rsidR="004C6CD7" w:rsidRDefault="00000000">
      <w:pPr>
        <w:spacing w:before="100" w:after="120"/>
      </w:pPr>
      <w:r>
        <w:rPr>
          <w:color w:val="1E293B"/>
        </w:rPr>
        <w:t>These functions manage the whole figure for you. They create their own Figure and can make multiple sub-plots automatically.</w:t>
      </w:r>
    </w:p>
    <w:p w14:paraId="46770CC7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 xml:space="preserve">Examples: </w:t>
      </w:r>
      <w:proofErr w:type="spellStart"/>
      <w:proofErr w:type="gramStart"/>
      <w:r>
        <w:rPr>
          <w:color w:val="1E293B"/>
        </w:rPr>
        <w:t>seaborn.relplot</w:t>
      </w:r>
      <w:proofErr w:type="spellEnd"/>
      <w:proofErr w:type="gramEnd"/>
      <w:r>
        <w:rPr>
          <w:color w:val="1E293B"/>
        </w:rPr>
        <w:t xml:space="preserve">(), </w:t>
      </w:r>
      <w:proofErr w:type="spellStart"/>
      <w:proofErr w:type="gramStart"/>
      <w:r>
        <w:rPr>
          <w:color w:val="1E293B"/>
        </w:rPr>
        <w:t>seaborn.catplot</w:t>
      </w:r>
      <w:proofErr w:type="spellEnd"/>
      <w:proofErr w:type="gramEnd"/>
      <w:r>
        <w:rPr>
          <w:color w:val="1E293B"/>
        </w:rPr>
        <w:t xml:space="preserve">(), </w:t>
      </w:r>
      <w:proofErr w:type="spellStart"/>
      <w:proofErr w:type="gramStart"/>
      <w:r>
        <w:rPr>
          <w:color w:val="1E293B"/>
        </w:rPr>
        <w:t>seaborn.displot</w:t>
      </w:r>
      <w:proofErr w:type="spellEnd"/>
      <w:proofErr w:type="gramEnd"/>
      <w:r>
        <w:rPr>
          <w:color w:val="1E293B"/>
        </w:rPr>
        <w:t xml:space="preserve">(), </w:t>
      </w:r>
      <w:proofErr w:type="spellStart"/>
      <w:proofErr w:type="gramStart"/>
      <w:r>
        <w:rPr>
          <w:color w:val="1E293B"/>
        </w:rPr>
        <w:t>seaborn.lmplot</w:t>
      </w:r>
      <w:proofErr w:type="spellEnd"/>
      <w:proofErr w:type="gramEnd"/>
      <w:r>
        <w:rPr>
          <w:color w:val="1E293B"/>
        </w:rPr>
        <w:t>()</w:t>
      </w:r>
    </w:p>
    <w:p w14:paraId="603209EE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They return a </w:t>
      </w:r>
      <w:proofErr w:type="spellStart"/>
      <w:r>
        <w:rPr>
          <w:color w:val="1E293B"/>
        </w:rPr>
        <w:t>FacetGrid</w:t>
      </w:r>
      <w:proofErr w:type="spellEnd"/>
      <w:r>
        <w:rPr>
          <w:color w:val="1E293B"/>
        </w:rPr>
        <w:t xml:space="preserve"> object, not an Axes.</w:t>
      </w:r>
    </w:p>
    <w:p w14:paraId="7AB3CEEB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You control size using height= and aspect= parameters (not </w:t>
      </w:r>
      <w:proofErr w:type="spellStart"/>
      <w:r>
        <w:rPr>
          <w:color w:val="1E293B"/>
        </w:rPr>
        <w:t>figsize</w:t>
      </w:r>
      <w:proofErr w:type="spellEnd"/>
      <w:r>
        <w:rPr>
          <w:color w:val="1E293B"/>
        </w:rPr>
        <w:t>=).</w:t>
      </w:r>
    </w:p>
    <w:p w14:paraId="5F15F6F2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They can split data into columns (col=) or rows (row=) automatically — no manual subplot management needed.</w:t>
      </w:r>
    </w:p>
    <w:p w14:paraId="68AF7934" w14:textId="77777777" w:rsidR="004C6CD7" w:rsidRDefault="004C6CD7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0A9F242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C9B12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</w:t>
            </w:r>
            <w:proofErr w:type="spellEnd"/>
          </w:p>
        </w:tc>
      </w:tr>
      <w:tr w:rsidR="004C6CD7" w14:paraId="41A663B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39C77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380668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4C5FD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('tips')</w:t>
            </w:r>
          </w:p>
        </w:tc>
      </w:tr>
      <w:tr w:rsidR="004C6CD7" w14:paraId="7D94EBA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F0EBD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1BDB6DC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2231C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relplot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creates and manages the figure for you</w:t>
            </w:r>
          </w:p>
        </w:tc>
      </w:tr>
      <w:tr w:rsidR="004C6CD7" w14:paraId="1057E8B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0FAC7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sns.relplot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17962CE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8655C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col='time', hue='smoker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two sub-plots, one per 'time' value</w:t>
            </w:r>
          </w:p>
        </w:tc>
      </w:tr>
      <w:tr w:rsidR="004C6CD7" w14:paraId="1C3A557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448F4C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g.set_axis_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labels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'Total Bill ($)', 'Tip ($)')</w:t>
            </w:r>
          </w:p>
        </w:tc>
      </w:tr>
    </w:tbl>
    <w:p w14:paraId="04ED7DA4" w14:textId="77777777" w:rsidR="004C6CD7" w:rsidRDefault="004C6CD7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C6CD7" w14:paraId="72E00A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9B407" w14:textId="77777777" w:rsidR="004C6CD7" w:rsidRDefault="00000000">
            <w:r>
              <w:rPr>
                <w:b/>
                <w:bCs/>
                <w:color w:val="FFFFFF"/>
              </w:rPr>
              <w:t xml:space="preserve">Axes-Level (scatterplot / </w:t>
            </w:r>
            <w:proofErr w:type="spellStart"/>
            <w:r>
              <w:rPr>
                <w:b/>
                <w:bCs/>
                <w:color w:val="FFFFFF"/>
              </w:rPr>
              <w:t>lineplot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468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7C33E7" w14:textId="77777777" w:rsidR="004C6CD7" w:rsidRDefault="00000000">
            <w:r>
              <w:rPr>
                <w:b/>
                <w:bCs/>
                <w:color w:val="FFFFFF"/>
              </w:rPr>
              <w:t>Figure-Level (</w:t>
            </w:r>
            <w:proofErr w:type="spellStart"/>
            <w:r>
              <w:rPr>
                <w:b/>
                <w:bCs/>
                <w:color w:val="FFFFFF"/>
              </w:rPr>
              <w:t>relplot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4C6CD7" w14:paraId="740DC7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F36C6" w14:textId="77777777" w:rsidR="004C6CD7" w:rsidRDefault="00000000">
            <w:r>
              <w:rPr>
                <w:color w:val="1E293B"/>
                <w:sz w:val="21"/>
                <w:szCs w:val="21"/>
              </w:rPr>
              <w:t>Single plot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50280" w14:textId="77777777" w:rsidR="004C6CD7" w:rsidRDefault="00000000">
            <w:r>
              <w:rPr>
                <w:color w:val="1E293B"/>
                <w:sz w:val="21"/>
                <w:szCs w:val="21"/>
              </w:rPr>
              <w:t>Can make multiple sub-plots</w:t>
            </w:r>
          </w:p>
        </w:tc>
      </w:tr>
      <w:tr w:rsidR="004C6CD7" w14:paraId="06281D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16C18" w14:textId="77777777" w:rsidR="004C6CD7" w:rsidRDefault="00000000">
            <w:r>
              <w:rPr>
                <w:color w:val="1E293B"/>
                <w:sz w:val="21"/>
                <w:szCs w:val="21"/>
              </w:rPr>
              <w:t xml:space="preserve">You set </w:t>
            </w:r>
            <w:proofErr w:type="spellStart"/>
            <w:r>
              <w:rPr>
                <w:color w:val="1E293B"/>
                <w:sz w:val="21"/>
                <w:szCs w:val="21"/>
              </w:rPr>
              <w:t>figsize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CBC7E" w14:textId="77777777" w:rsidR="004C6CD7" w:rsidRDefault="00000000">
            <w:r>
              <w:rPr>
                <w:color w:val="1E293B"/>
                <w:sz w:val="21"/>
                <w:szCs w:val="21"/>
              </w:rPr>
              <w:t>You set height + aspect</w:t>
            </w:r>
          </w:p>
        </w:tc>
      </w:tr>
      <w:tr w:rsidR="004C6CD7" w14:paraId="23A6D5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31DD0" w14:textId="77777777" w:rsidR="004C6CD7" w:rsidRDefault="00000000">
            <w:r>
              <w:rPr>
                <w:color w:val="1E293B"/>
                <w:sz w:val="21"/>
                <w:szCs w:val="21"/>
              </w:rPr>
              <w:t>Returns Axes object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9BA21C" w14:textId="77777777" w:rsidR="004C6CD7" w:rsidRDefault="00000000">
            <w:r>
              <w:rPr>
                <w:color w:val="1E293B"/>
                <w:sz w:val="21"/>
                <w:szCs w:val="21"/>
              </w:rPr>
              <w:t xml:space="preserve">Returns </w:t>
            </w:r>
            <w:proofErr w:type="spellStart"/>
            <w:r>
              <w:rPr>
                <w:color w:val="1E293B"/>
                <w:sz w:val="21"/>
                <w:szCs w:val="21"/>
              </w:rPr>
              <w:t>FacetGrid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object</w:t>
            </w:r>
          </w:p>
        </w:tc>
      </w:tr>
      <w:tr w:rsidR="004C6CD7" w14:paraId="3B3C43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492FFD" w14:textId="77777777" w:rsidR="004C6CD7" w:rsidRDefault="00000000">
            <w:r>
              <w:rPr>
                <w:color w:val="1E293B"/>
                <w:sz w:val="21"/>
                <w:szCs w:val="21"/>
              </w:rPr>
              <w:t xml:space="preserve">Use </w:t>
            </w:r>
            <w:proofErr w:type="spellStart"/>
            <w:r>
              <w:rPr>
                <w:color w:val="1E293B"/>
                <w:sz w:val="21"/>
                <w:szCs w:val="21"/>
              </w:rPr>
              <w:t>ax</w:t>
            </w:r>
            <w:proofErr w:type="spellEnd"/>
            <w:r>
              <w:rPr>
                <w:color w:val="1E293B"/>
                <w:sz w:val="21"/>
                <w:szCs w:val="21"/>
              </w:rPr>
              <w:t>= to position 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2E0F0" w14:textId="77777777" w:rsidR="004C6CD7" w:rsidRDefault="00000000">
            <w:r>
              <w:rPr>
                <w:color w:val="1E293B"/>
                <w:sz w:val="21"/>
                <w:szCs w:val="21"/>
              </w:rPr>
              <w:t xml:space="preserve">No </w:t>
            </w:r>
            <w:proofErr w:type="spellStart"/>
            <w:r>
              <w:rPr>
                <w:color w:val="1E293B"/>
                <w:sz w:val="21"/>
                <w:szCs w:val="21"/>
              </w:rPr>
              <w:t>ax</w:t>
            </w:r>
            <w:proofErr w:type="spellEnd"/>
            <w:r>
              <w:rPr>
                <w:color w:val="1E293B"/>
                <w:sz w:val="21"/>
                <w:szCs w:val="21"/>
              </w:rPr>
              <w:t>= parameter</w:t>
            </w:r>
          </w:p>
        </w:tc>
      </w:tr>
      <w:tr w:rsidR="004C6CD7" w14:paraId="7D3F4B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32AC2" w14:textId="77777777" w:rsidR="004C6CD7" w:rsidRDefault="00000000">
            <w:r>
              <w:rPr>
                <w:color w:val="1E293B"/>
                <w:sz w:val="21"/>
                <w:szCs w:val="21"/>
              </w:rPr>
              <w:t>More Matplotlib control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C08EE" w14:textId="77777777" w:rsidR="004C6CD7" w:rsidRDefault="00000000">
            <w:r>
              <w:rPr>
                <w:color w:val="1E293B"/>
                <w:sz w:val="21"/>
                <w:szCs w:val="21"/>
              </w:rPr>
              <w:t>Less boilerplate code</w:t>
            </w:r>
          </w:p>
        </w:tc>
      </w:tr>
    </w:tbl>
    <w:p w14:paraId="00455009" w14:textId="77777777" w:rsidR="004C6CD7" w:rsidRDefault="004C6CD7">
      <w:pPr>
        <w:spacing w:before="120" w:after="100"/>
      </w:pPr>
    </w:p>
    <w:p w14:paraId="7E1C1626" w14:textId="77777777" w:rsidR="004C6CD7" w:rsidRDefault="004C6CD7">
      <w:pPr>
        <w:pBdr>
          <w:bottom w:val="single" w:sz="4" w:space="0" w:color="BAE6FD"/>
        </w:pBdr>
        <w:spacing w:before="200" w:after="200"/>
      </w:pPr>
    </w:p>
    <w:p w14:paraId="168AA872" w14:textId="77777777" w:rsidR="004C6CD7" w:rsidRDefault="00000000">
      <w:pPr>
        <w:pStyle w:val="Heading1"/>
      </w:pPr>
      <w:bookmarkStart w:id="5" w:name="_Toc229343614"/>
      <w:r>
        <w:t xml:space="preserve">3. </w:t>
      </w:r>
      <w:proofErr w:type="gramStart"/>
      <w:r>
        <w:t>scatterplot(</w:t>
      </w:r>
      <w:proofErr w:type="gramEnd"/>
      <w:r>
        <w:t>) – Complete Parameter Reference</w:t>
      </w:r>
      <w:bookmarkEnd w:id="5"/>
    </w:p>
    <w:p w14:paraId="606CC9D8" w14:textId="77777777" w:rsidR="004C6CD7" w:rsidRDefault="00000000">
      <w:pPr>
        <w:spacing w:before="100" w:after="120"/>
      </w:pPr>
      <w:proofErr w:type="spellStart"/>
      <w:proofErr w:type="gramStart"/>
      <w:r>
        <w:rPr>
          <w:color w:val="1E293B"/>
        </w:rPr>
        <w:t>seaborn.scatterplot</w:t>
      </w:r>
      <w:proofErr w:type="spellEnd"/>
      <w:proofErr w:type="gramEnd"/>
      <w:r>
        <w:rPr>
          <w:color w:val="1E293B"/>
        </w:rPr>
        <w:t>() draws one dot (marker) for every row in your dataset. Each dot's position is set by an x-value and a y-value. Additional variables can control the colour, size, and shape of the dots.</w:t>
      </w:r>
    </w:p>
    <w:p w14:paraId="488858A8" w14:textId="77777777" w:rsidR="004C6CD7" w:rsidRDefault="004C6CD7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6165FCF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BE022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Full signature</w:t>
            </w:r>
          </w:p>
        </w:tc>
      </w:tr>
      <w:tr w:rsidR="004C6CD7" w14:paraId="54EC36E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A78028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</w:p>
        </w:tc>
      </w:tr>
      <w:tr w:rsidR="004C6CD7" w14:paraId="3D922D5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021FF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data=None, x=None, y=None,</w:t>
            </w:r>
          </w:p>
        </w:tc>
      </w:tr>
      <w:tr w:rsidR="004C6CD7" w14:paraId="1D5E9F5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E222D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hue=None, size=None, style=None,</w:t>
            </w:r>
          </w:p>
        </w:tc>
      </w:tr>
      <w:tr w:rsidR="004C6CD7" w14:paraId="32D4547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12B5C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palette=None,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hue_order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=None,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hue_norm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=None,</w:t>
            </w:r>
          </w:p>
        </w:tc>
      </w:tr>
      <w:tr w:rsidR="004C6CD7" w14:paraId="7110408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B9CD9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sizes=None,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size_order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=None,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size_norm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=None,</w:t>
            </w:r>
          </w:p>
        </w:tc>
      </w:tr>
      <w:tr w:rsidR="004C6CD7" w14:paraId="78354D2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88DA8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markers=True,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style_order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=None,</w:t>
            </w:r>
          </w:p>
        </w:tc>
      </w:tr>
      <w:tr w:rsidR="004C6CD7" w14:paraId="4682C7C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DCD92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alpha=None, legend='auto',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=None</w:t>
            </w:r>
          </w:p>
        </w:tc>
      </w:tr>
      <w:tr w:rsidR="004C6CD7" w14:paraId="44546E7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37737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</w:tbl>
    <w:p w14:paraId="761EE92D" w14:textId="77777777" w:rsidR="004C6CD7" w:rsidRDefault="004C6CD7">
      <w:pPr>
        <w:spacing w:before="120" w:after="80"/>
      </w:pPr>
    </w:p>
    <w:p w14:paraId="1AE45FA8" w14:textId="77777777" w:rsidR="004C6CD7" w:rsidRDefault="00000000">
      <w:pPr>
        <w:pStyle w:val="Heading2"/>
      </w:pPr>
      <w:bookmarkStart w:id="6" w:name="_Toc229343615"/>
      <w:r>
        <w:t>3.1 data</w:t>
      </w:r>
      <w:bookmarkEnd w:id="6"/>
    </w:p>
    <w:p w14:paraId="463670B2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 xml:space="preserve">The </w:t>
      </w:r>
      <w:proofErr w:type="spellStart"/>
      <w:r>
        <w:rPr>
          <w:color w:val="1E293B"/>
        </w:rPr>
        <w:t>DataFrame</w:t>
      </w:r>
      <w:proofErr w:type="spellEnd"/>
      <w:r>
        <w:rPr>
          <w:color w:val="1E293B"/>
        </w:rPr>
        <w:t xml:space="preserve"> (or dictionary) that holds your data. This is always the first argument you should pass.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366674B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8E2D2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</w:t>
            </w:r>
            <w:proofErr w:type="spellEnd"/>
          </w:p>
        </w:tc>
      </w:tr>
      <w:tr w:rsidR="004C6CD7" w14:paraId="4498EAC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97E0D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pandas as pd</w:t>
            </w:r>
          </w:p>
        </w:tc>
      </w:tr>
      <w:tr w:rsidR="004C6CD7" w14:paraId="20CA7B2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738BE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1045059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E2578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loads the built-in tips dataset</w:t>
            </w:r>
          </w:p>
        </w:tc>
      </w:tr>
      <w:tr w:rsidR="004C6CD7" w14:paraId="3FE3B23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F4AED3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y='tip')</w:t>
            </w:r>
          </w:p>
        </w:tc>
      </w:tr>
      <w:tr w:rsidR="004C6CD7" w14:paraId="472E425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39A2F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Each row in 'tips' becomes one dot on the chart.</w:t>
            </w:r>
          </w:p>
        </w:tc>
      </w:tr>
    </w:tbl>
    <w:p w14:paraId="54B3BE33" w14:textId="77777777" w:rsidR="004C6CD7" w:rsidRDefault="004C6CD7">
      <w:pPr>
        <w:spacing w:before="100" w:after="80"/>
      </w:pPr>
    </w:p>
    <w:p w14:paraId="0E948605" w14:textId="77777777" w:rsidR="004C6CD7" w:rsidRDefault="00000000">
      <w:pPr>
        <w:pStyle w:val="Heading2"/>
      </w:pPr>
      <w:bookmarkStart w:id="7" w:name="_Toc229343616"/>
      <w:r>
        <w:t>3.2 x and y</w:t>
      </w:r>
      <w:bookmarkEnd w:id="7"/>
    </w:p>
    <w:p w14:paraId="72E618F9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they do: </w:t>
      </w:r>
      <w:r>
        <w:rPr>
          <w:color w:val="1E293B"/>
        </w:rPr>
        <w:t>Column names (strings) that map to the horizontal (x) and vertical (y) axes.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708625F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58FA47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y='tip')</w:t>
            </w:r>
          </w:p>
        </w:tc>
      </w:tr>
      <w:tr w:rsidR="004C6CD7" w14:paraId="6B03C03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6B936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 → x-axis shows total bill amounts</w:t>
            </w:r>
          </w:p>
        </w:tc>
      </w:tr>
      <w:tr w:rsidR="004C6CD7" w14:paraId="4CC129C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F3103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y='tip'        → y-axis shows tip amounts</w:t>
            </w:r>
          </w:p>
        </w:tc>
      </w:tr>
      <w:tr w:rsidR="004C6CD7" w14:paraId="685EA00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6D7CE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You can clearly see: bigger bills tend to get bigger tips.</w:t>
            </w:r>
          </w:p>
        </w:tc>
      </w:tr>
    </w:tbl>
    <w:p w14:paraId="112E507D" w14:textId="77777777" w:rsidR="004C6CD7" w:rsidRDefault="004C6CD7">
      <w:pPr>
        <w:spacing w:before="100" w:after="80"/>
      </w:pPr>
    </w:p>
    <w:p w14:paraId="38D28F5F" w14:textId="77777777" w:rsidR="004C6CD7" w:rsidRDefault="00000000">
      <w:pPr>
        <w:pStyle w:val="Heading2"/>
      </w:pPr>
      <w:bookmarkStart w:id="8" w:name="_Toc229343617"/>
      <w:r>
        <w:t>3.3 hue</w:t>
      </w:r>
      <w:bookmarkEnd w:id="8"/>
    </w:p>
    <w:p w14:paraId="00D2FFB0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Colours the dots based on the values in another column. Different values get different colours automatically. This lets you compare groups visually without creating separate plots.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7418FAA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A7C40D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 hue='smoker')</w:t>
            </w:r>
          </w:p>
        </w:tc>
      </w:tr>
      <w:tr w:rsidR="004C6CD7" w14:paraId="284D6CC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545BA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Dots for 'Yes' smokers get one colour (e.g. blue)</w:t>
            </w:r>
          </w:p>
        </w:tc>
      </w:tr>
      <w:tr w:rsidR="004C6CD7" w14:paraId="3EF40D0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5347B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Dots for 'No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  smokers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get another colour (e.g. orange)</w:t>
            </w:r>
          </w:p>
        </w:tc>
      </w:tr>
      <w:tr w:rsidR="004C6CD7" w14:paraId="2A8C16F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A3B60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Result: you can see if smokers tip differently.</w:t>
            </w:r>
          </w:p>
        </w:tc>
      </w:tr>
    </w:tbl>
    <w:p w14:paraId="5B5AFB4B" w14:textId="77777777" w:rsidR="004C6CD7" w:rsidRDefault="004C6CD7">
      <w:pPr>
        <w:spacing w:before="100" w:after="80"/>
      </w:pPr>
    </w:p>
    <w:p w14:paraId="4C675119" w14:textId="77777777" w:rsidR="004C6CD7" w:rsidRDefault="00000000">
      <w:pPr>
        <w:pStyle w:val="Heading2"/>
      </w:pPr>
      <w:bookmarkStart w:id="9" w:name="_Toc229343618"/>
      <w:r>
        <w:t>3.4 size</w:t>
      </w:r>
      <w:bookmarkEnd w:id="9"/>
    </w:p>
    <w:p w14:paraId="329F18A7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Changes the size of each dot based on a numerical column. Larger values in that column produce bigger dots. Great for showing a third numerical dimension.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33E6D7D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81A014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 size='size')</w:t>
            </w:r>
          </w:p>
        </w:tc>
      </w:tr>
      <w:tr w:rsidR="004C6CD7" w14:paraId="3C1C6A9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F30BE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'size' column holds number of people at the table</w:t>
            </w:r>
          </w:p>
        </w:tc>
      </w:tr>
      <w:tr w:rsidR="004C6CD7" w14:paraId="280A02E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33171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Bigger tables → bigger dots on the chart</w:t>
            </w:r>
          </w:p>
        </w:tc>
      </w:tr>
      <w:tr w:rsidR="004C6CD7" w14:paraId="5ED1074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1E5C8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You can spot that larger groups tend to spend more.</w:t>
            </w:r>
          </w:p>
        </w:tc>
      </w:tr>
    </w:tbl>
    <w:p w14:paraId="141207C4" w14:textId="77777777" w:rsidR="004C6CD7" w:rsidRDefault="004C6CD7">
      <w:pPr>
        <w:spacing w:before="100" w:after="80"/>
      </w:pPr>
    </w:p>
    <w:p w14:paraId="12C0A82C" w14:textId="77777777" w:rsidR="004C6CD7" w:rsidRDefault="00000000">
      <w:pPr>
        <w:pStyle w:val="Heading2"/>
      </w:pPr>
      <w:bookmarkStart w:id="10" w:name="_Toc229343619"/>
      <w:r>
        <w:t>3.5 style</w:t>
      </w:r>
      <w:bookmarkEnd w:id="10"/>
    </w:p>
    <w:p w14:paraId="04005BC8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Changes the marker shape (circle, triangle, square, etc.) based on a categorical column. Useful when combined with hue — colour + shape together make groups easy to tell apart, even in black-and-white prints.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1B461C6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CDB930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1FAA4DF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BBD36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hue='smoker', style='time')</w:t>
            </w:r>
          </w:p>
        </w:tc>
      </w:tr>
      <w:tr w:rsidR="004C6CD7" w14:paraId="15FE1FA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7EE40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Colour = smoker status (Yes/No)</w:t>
            </w:r>
          </w:p>
        </w:tc>
      </w:tr>
      <w:tr w:rsidR="004C6CD7" w14:paraId="1D91159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113E5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Shape  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meal time (Lunch/Dinner)</w:t>
            </w:r>
          </w:p>
        </w:tc>
      </w:tr>
      <w:tr w:rsidR="004C6CD7" w14:paraId="481EA5B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F67CC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Each unique combination gets its own colour-shape pair.</w:t>
            </w:r>
          </w:p>
        </w:tc>
      </w:tr>
    </w:tbl>
    <w:p w14:paraId="5AC8C7EE" w14:textId="77777777" w:rsidR="004C6CD7" w:rsidRDefault="004C6CD7">
      <w:pPr>
        <w:spacing w:before="100" w:after="80"/>
      </w:pPr>
    </w:p>
    <w:p w14:paraId="63AADCDC" w14:textId="77777777" w:rsidR="004C6CD7" w:rsidRDefault="00000000">
      <w:pPr>
        <w:pStyle w:val="Heading2"/>
      </w:pPr>
      <w:bookmarkStart w:id="11" w:name="_Toc229343620"/>
      <w:r>
        <w:t>3.6 palette</w:t>
      </w:r>
      <w:bookmarkEnd w:id="11"/>
    </w:p>
    <w:p w14:paraId="2CE7D73D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Controls which colours are used for the hue groups. You can use Seaborn palettes (like 'Set1', 'deep', 'muted'), Matplotlib colourmaps, or even custom colour lists.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07E324C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39078A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365DB95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07CD5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hue='day', palette='Set1')</w:t>
            </w:r>
          </w:p>
        </w:tc>
      </w:tr>
      <w:tr w:rsidR="004C6CD7" w14:paraId="4A8134C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9CB2B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'Set1' gives vivid, distinct colours for each day of the week</w:t>
            </w:r>
          </w:p>
        </w:tc>
      </w:tr>
      <w:tr w:rsidR="004C6CD7" w14:paraId="2511D75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D3954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61CA6EE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7E568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Other popular palettes:</w:t>
            </w:r>
          </w:p>
        </w:tc>
      </w:tr>
      <w:tr w:rsidR="004C6CD7" w14:paraId="585D2D6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0D896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'deep'   → Seaborn default, soft colours</w:t>
            </w:r>
          </w:p>
        </w:tc>
      </w:tr>
      <w:tr w:rsidR="004C6CD7" w14:paraId="0A158B3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A495D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'pastel' → Very light, gentle colours</w:t>
            </w:r>
          </w:p>
        </w:tc>
      </w:tr>
      <w:tr w:rsidR="004C6CD7" w14:paraId="13A77A1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8A673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'dark'   → Darker version of deep</w:t>
            </w:r>
          </w:p>
        </w:tc>
      </w:tr>
      <w:tr w:rsidR="004C6CD7" w14:paraId="6A842CD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03594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'Blues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Sequential blue palette (good for ordered data)</w:t>
            </w:r>
          </w:p>
        </w:tc>
      </w:tr>
    </w:tbl>
    <w:p w14:paraId="6BB820B8" w14:textId="77777777" w:rsidR="004C6CD7" w:rsidRDefault="004C6CD7">
      <w:pPr>
        <w:spacing w:before="100" w:after="80"/>
      </w:pPr>
    </w:p>
    <w:p w14:paraId="11CC2809" w14:textId="77777777" w:rsidR="004C6CD7" w:rsidRDefault="00000000">
      <w:pPr>
        <w:pStyle w:val="Heading2"/>
      </w:pPr>
      <w:bookmarkStart w:id="12" w:name="_Toc229343621"/>
      <w:r>
        <w:t>3.7 sizes</w:t>
      </w:r>
      <w:bookmarkEnd w:id="12"/>
    </w:p>
    <w:p w14:paraId="6028980A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A tuple (min, max) that controls the range of dot sizes when size= is active. For example, sizes</w:t>
      </w:r>
      <w:proofErr w:type="gramStart"/>
      <w:r>
        <w:rPr>
          <w:color w:val="1E293B"/>
        </w:rPr>
        <w:t>=(</w:t>
      </w:r>
      <w:proofErr w:type="gramEnd"/>
      <w:r>
        <w:rPr>
          <w:color w:val="1E293B"/>
        </w:rPr>
        <w:t>20, 200) means the smallest dots will be area 20 and the largest will be area 200.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751D8D0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5DAF5F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78539BD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B8244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size='size', sizes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50, 300))</w:t>
            </w:r>
          </w:p>
        </w:tc>
      </w:tr>
      <w:tr w:rsidR="004C6CD7" w14:paraId="2B70C5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8F6DB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Smallest group (1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person)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dot area = 50</w:t>
            </w:r>
          </w:p>
        </w:tc>
      </w:tr>
      <w:tr w:rsidR="004C6CD7" w14:paraId="08FCCB6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62CA6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Largest group (6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people)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→ dot area = 300</w:t>
            </w:r>
          </w:p>
        </w:tc>
      </w:tr>
      <w:tr w:rsidR="004C6CD7" w14:paraId="76F6952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15234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Everything in between is scaled proportionally.</w:t>
            </w:r>
          </w:p>
        </w:tc>
      </w:tr>
    </w:tbl>
    <w:p w14:paraId="6CC60FBA" w14:textId="77777777" w:rsidR="004C6CD7" w:rsidRDefault="004C6CD7">
      <w:pPr>
        <w:spacing w:before="100" w:after="80"/>
      </w:pPr>
    </w:p>
    <w:p w14:paraId="055642E4" w14:textId="77777777" w:rsidR="004C6CD7" w:rsidRDefault="00000000">
      <w:pPr>
        <w:pStyle w:val="Heading2"/>
      </w:pPr>
      <w:bookmarkStart w:id="13" w:name="_Toc229343622"/>
      <w:r>
        <w:t>3.8 markers</w:t>
      </w:r>
      <w:bookmarkEnd w:id="13"/>
    </w:p>
    <w:p w14:paraId="5950E318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Controls which marker shapes are used. Pass True (let Seaborn choose), False (use only circles), or a list of Matplotlib marker codes to assign specific shapes to each style group.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15CD886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24E763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4D956D8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F5825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style='smoker', markers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'o', 's'])</w:t>
            </w:r>
          </w:p>
        </w:tc>
      </w:tr>
      <w:tr w:rsidR="004C6CD7" w14:paraId="58A99E1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971FB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'o'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circle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used for one smoker group</w:t>
            </w:r>
          </w:p>
        </w:tc>
      </w:tr>
      <w:tr w:rsidR="004C6CD7" w14:paraId="29C6C03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2342C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's'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square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used for the other group</w:t>
            </w:r>
          </w:p>
        </w:tc>
      </w:tr>
      <w:tr w:rsidR="004C6CD7" w14:paraId="7C9C6DE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C9B11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41480EC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3195A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Common Matplotlib markers:</w:t>
            </w:r>
          </w:p>
        </w:tc>
      </w:tr>
      <w:tr w:rsidR="004C6CD7" w14:paraId="553A50F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6C991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'o' circle, 's' square, '^' triangle-up,</w:t>
            </w:r>
          </w:p>
        </w:tc>
      </w:tr>
      <w:tr w:rsidR="004C6CD7" w14:paraId="2C376C0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41CBE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# 'D' diamond, 'P' plus (filled), 'X' x (filled)</w:t>
            </w:r>
          </w:p>
        </w:tc>
      </w:tr>
    </w:tbl>
    <w:p w14:paraId="6537201A" w14:textId="77777777" w:rsidR="004C6CD7" w:rsidRDefault="004C6CD7">
      <w:pPr>
        <w:spacing w:before="100" w:after="80"/>
      </w:pPr>
    </w:p>
    <w:p w14:paraId="0ED77910" w14:textId="77777777" w:rsidR="004C6CD7" w:rsidRDefault="00000000">
      <w:pPr>
        <w:pStyle w:val="Heading2"/>
      </w:pPr>
      <w:bookmarkStart w:id="14" w:name="_Toc229343623"/>
      <w:r>
        <w:t>3.9 alpha</w:t>
      </w:r>
      <w:bookmarkEnd w:id="14"/>
    </w:p>
    <w:p w14:paraId="7B4C18B3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Sets the transparency of the dots. A value of 1.0 is completely solid, 0.0 is invisible, and 0.5 is half-transparent. Lower alpha is very helpful when many dots overlap — you can see where data is dense.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4689E5D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5C8C94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 alpha=0.4)</w:t>
            </w:r>
          </w:p>
        </w:tc>
      </w:tr>
      <w:tr w:rsidR="004C6CD7" w14:paraId="4907194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43BF1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Dots are 60% transparent</w:t>
            </w:r>
          </w:p>
        </w:tc>
      </w:tr>
      <w:tr w:rsidR="004C6CD7" w14:paraId="4133BA5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622BB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Where many dots pile up, the area looks darker</w:t>
            </w:r>
          </w:p>
        </w:tc>
      </w:tr>
      <w:tr w:rsidR="004C6CD7" w14:paraId="482DB70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7F56B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Where few dots are, the area looks lighter</w:t>
            </w:r>
          </w:p>
        </w:tc>
      </w:tr>
      <w:tr w:rsidR="004C6CD7" w14:paraId="63967EB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D2F1E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This gives you a sense of data density for free.</w:t>
            </w:r>
          </w:p>
        </w:tc>
      </w:tr>
    </w:tbl>
    <w:p w14:paraId="1F87DF84" w14:textId="77777777" w:rsidR="004C6CD7" w:rsidRDefault="004C6CD7">
      <w:pPr>
        <w:spacing w:before="100" w:after="80"/>
      </w:pPr>
    </w:p>
    <w:p w14:paraId="3A9684CC" w14:textId="77777777" w:rsidR="004C6CD7" w:rsidRDefault="00000000">
      <w:pPr>
        <w:pStyle w:val="Heading2"/>
      </w:pPr>
      <w:bookmarkStart w:id="15" w:name="_Toc229343624"/>
      <w:r>
        <w:t>3.10 legend</w:t>
      </w:r>
      <w:bookmarkEnd w:id="15"/>
    </w:p>
    <w:p w14:paraId="3B7168A4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Controls whether and how the legend is displayed. Options are 'auto' (show legend when hue/size/style is used), 'brief' (show a compact legend), 'full' (show every unique value), or False (no legend at all).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02E444F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C82FF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Full legend — shows every category</w:t>
            </w:r>
          </w:p>
        </w:tc>
      </w:tr>
      <w:tr w:rsidR="004C6CD7" w14:paraId="063FFFE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374ADF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5DF3053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48A51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hue='day', legend='full')</w:t>
            </w:r>
          </w:p>
        </w:tc>
      </w:tr>
      <w:tr w:rsidR="004C6CD7" w14:paraId="6FFB450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1B93A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46C2A12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93161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Brief legend — summarises numeric mappings</w:t>
            </w:r>
          </w:p>
        </w:tc>
      </w:tr>
      <w:tr w:rsidR="004C6CD7" w14:paraId="1BB98EC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AD5599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1E740F1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A7F52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size='size', legend='brief')</w:t>
            </w:r>
          </w:p>
        </w:tc>
      </w:tr>
      <w:tr w:rsidR="004C6CD7" w14:paraId="7E4A8AA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72C05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5C2F85F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B6CEF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No legend</w:t>
            </w:r>
          </w:p>
        </w:tc>
      </w:tr>
      <w:tr w:rsidR="004C6CD7" w14:paraId="1959D17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334E91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4C2EFB0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C686D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hue='day', legend=False)</w:t>
            </w:r>
          </w:p>
        </w:tc>
      </w:tr>
    </w:tbl>
    <w:p w14:paraId="41614C74" w14:textId="77777777" w:rsidR="004C6CD7" w:rsidRDefault="004C6CD7">
      <w:pPr>
        <w:spacing w:before="100" w:after="80"/>
      </w:pPr>
    </w:p>
    <w:p w14:paraId="4CBEE338" w14:textId="77777777" w:rsidR="004C6CD7" w:rsidRDefault="00000000">
      <w:pPr>
        <w:pStyle w:val="Heading2"/>
      </w:pPr>
      <w:bookmarkStart w:id="16" w:name="_Toc229343625"/>
      <w:r>
        <w:t xml:space="preserve">3.11 </w:t>
      </w:r>
      <w:proofErr w:type="spellStart"/>
      <w:r>
        <w:t>ax</w:t>
      </w:r>
      <w:bookmarkEnd w:id="16"/>
      <w:proofErr w:type="spellEnd"/>
    </w:p>
    <w:p w14:paraId="521FB675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A Matplotlib Axes object. When you want to place a Seaborn scatter plot inside a figure that already has multiple subplots, pass the specific Axes you want it drawn 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253B89E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A77B8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</w:t>
            </w:r>
            <w:proofErr w:type="spellEnd"/>
          </w:p>
        </w:tc>
      </w:tr>
      <w:tr w:rsidR="004C6CD7" w14:paraId="042B705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26D0F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</w:t>
            </w:r>
            <w:proofErr w:type="spellEnd"/>
          </w:p>
        </w:tc>
      </w:tr>
      <w:tr w:rsidR="004C6CD7" w14:paraId="35EDAC7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81A6E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215DA18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FE06F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('tips')</w:t>
            </w:r>
          </w:p>
        </w:tc>
      </w:tr>
      <w:tr w:rsidR="004C6CD7" w14:paraId="6BF1213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0B48B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fig, (ax1, ax2)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plt.subplots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(1, 2,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12, 5))</w:t>
            </w:r>
          </w:p>
        </w:tc>
      </w:tr>
      <w:tr w:rsidR="004C6CD7" w14:paraId="7CFD13D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94368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50D718D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EEF26E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54DBE6A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E0B06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hue='smoker',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=ax1)       # left subplot</w:t>
            </w:r>
          </w:p>
        </w:tc>
      </w:tr>
      <w:tr w:rsidR="004C6CD7" w14:paraId="5C25682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2DB92B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740982F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1AAA7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hue='day',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=ax2)          # right subplot</w:t>
            </w:r>
          </w:p>
        </w:tc>
      </w:tr>
      <w:tr w:rsidR="004C6CD7" w14:paraId="67D1157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F16C3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22E741B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31DC8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ax1.set_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title(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'By Smoker Status')</w:t>
            </w:r>
          </w:p>
        </w:tc>
      </w:tr>
      <w:tr w:rsidR="004C6CD7" w14:paraId="2377482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D1460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ax2.set_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title(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'By Day of Week')</w:t>
            </w:r>
          </w:p>
        </w:tc>
      </w:tr>
      <w:tr w:rsidR="004C6CD7" w14:paraId="4408573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175443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plt.tight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4C6CD7" w14:paraId="3B80D3B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07DB9D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</w:tc>
      </w:tr>
    </w:tbl>
    <w:p w14:paraId="584666AC" w14:textId="77777777" w:rsidR="004C6CD7" w:rsidRDefault="004C6CD7">
      <w:pPr>
        <w:spacing w:before="120" w:after="100"/>
      </w:pPr>
    </w:p>
    <w:p w14:paraId="1FDDBCDD" w14:textId="77777777" w:rsidR="004C6CD7" w:rsidRDefault="004C6CD7">
      <w:pPr>
        <w:pBdr>
          <w:bottom w:val="single" w:sz="4" w:space="0" w:color="BAE6FD"/>
        </w:pBdr>
        <w:spacing w:before="200" w:after="200"/>
      </w:pPr>
    </w:p>
    <w:p w14:paraId="18A31EBD" w14:textId="77777777" w:rsidR="004C6CD7" w:rsidRDefault="00000000">
      <w:pPr>
        <w:pStyle w:val="Heading1"/>
      </w:pPr>
      <w:bookmarkStart w:id="17" w:name="_Toc229343626"/>
      <w:r>
        <w:t xml:space="preserve">4. </w:t>
      </w:r>
      <w:proofErr w:type="spellStart"/>
      <w:proofErr w:type="gramStart"/>
      <w:r>
        <w:t>lineplot</w:t>
      </w:r>
      <w:proofErr w:type="spellEnd"/>
      <w:r>
        <w:t>(</w:t>
      </w:r>
      <w:proofErr w:type="gramEnd"/>
      <w:r>
        <w:t>) – Complete Parameter Reference</w:t>
      </w:r>
      <w:bookmarkEnd w:id="17"/>
    </w:p>
    <w:p w14:paraId="44DEF1D5" w14:textId="77777777" w:rsidR="004C6CD7" w:rsidRDefault="00000000">
      <w:pPr>
        <w:spacing w:before="100" w:after="120"/>
      </w:pPr>
      <w:proofErr w:type="spellStart"/>
      <w:proofErr w:type="gramStart"/>
      <w:r>
        <w:rPr>
          <w:color w:val="1E293B"/>
        </w:rPr>
        <w:t>seaborn.lineplot</w:t>
      </w:r>
      <w:proofErr w:type="spellEnd"/>
      <w:proofErr w:type="gramEnd"/>
      <w:r>
        <w:rPr>
          <w:color w:val="1E293B"/>
        </w:rPr>
        <w:t>() connects data points with lines. It is designed for data where x has an order — most often time. Its killer feature is automatic aggregation: if multiple y-values exist for the same x, Seaborn calculates the mean and draws a confidence interval shading automatically.</w:t>
      </w:r>
    </w:p>
    <w:p w14:paraId="37F0428F" w14:textId="77777777" w:rsidR="004C6CD7" w:rsidRDefault="004C6CD7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1683FFB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363B0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Full signature</w:t>
            </w:r>
          </w:p>
        </w:tc>
      </w:tr>
      <w:tr w:rsidR="004C6CD7" w14:paraId="364C224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F51C50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</w:p>
        </w:tc>
      </w:tr>
      <w:tr w:rsidR="004C6CD7" w14:paraId="403FAF6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CC936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data=None, x=None, y=None,</w:t>
            </w:r>
          </w:p>
        </w:tc>
      </w:tr>
      <w:tr w:rsidR="004C6CD7" w14:paraId="5B2E1DE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3A071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hue=None, size=None, style=None,</w:t>
            </w:r>
          </w:p>
        </w:tc>
      </w:tr>
      <w:tr w:rsidR="004C6CD7" w14:paraId="4494818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3DCAA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units=None, estimator='mean',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errorbar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'ci', 95),</w:t>
            </w:r>
          </w:p>
        </w:tc>
      </w:tr>
      <w:tr w:rsidR="004C6CD7" w14:paraId="11A69CF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39BA2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n_boot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=1000, seed=None,</w:t>
            </w:r>
          </w:p>
        </w:tc>
      </w:tr>
      <w:tr w:rsidR="004C6CD7" w14:paraId="4BC46E2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E192A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palette=None,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hue_order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=None,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hue_norm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=None,</w:t>
            </w:r>
          </w:p>
        </w:tc>
      </w:tr>
      <w:tr w:rsidR="004C6CD7" w14:paraId="510C68D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C2CBA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sizes=None,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size_order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=None,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size_norm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=None,</w:t>
            </w:r>
          </w:p>
        </w:tc>
      </w:tr>
      <w:tr w:rsidR="004C6CD7" w14:paraId="0DC7342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1ED46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dashes=True, markers=None,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style_order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=None,</w:t>
            </w:r>
          </w:p>
        </w:tc>
      </w:tr>
      <w:tr w:rsidR="004C6CD7" w14:paraId="6B735E5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28B9F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legend='auto',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=None</w:t>
            </w:r>
          </w:p>
        </w:tc>
      </w:tr>
      <w:tr w:rsidR="004C6CD7" w14:paraId="5CE61B0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F659F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</w:tbl>
    <w:p w14:paraId="02A84553" w14:textId="77777777" w:rsidR="004C6CD7" w:rsidRDefault="004C6CD7">
      <w:pPr>
        <w:spacing w:before="120" w:after="80"/>
      </w:pPr>
    </w:p>
    <w:p w14:paraId="0C7829D8" w14:textId="77777777" w:rsidR="004C6CD7" w:rsidRDefault="00000000">
      <w:pPr>
        <w:pStyle w:val="Heading2"/>
      </w:pPr>
      <w:bookmarkStart w:id="18" w:name="_Toc229343627"/>
      <w:r>
        <w:t>4.1 estimator</w:t>
      </w:r>
      <w:bookmarkEnd w:id="18"/>
    </w:p>
    <w:p w14:paraId="78E9E8C8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 xml:space="preserve">When multiple y-values exist for the same x, this function summarises them. The default is 'mean' (the average). You can also use 'median', </w:t>
      </w:r>
      <w:proofErr w:type="spellStart"/>
      <w:r>
        <w:rPr>
          <w:color w:val="1E293B"/>
        </w:rPr>
        <w:t>numpy</w:t>
      </w:r>
      <w:proofErr w:type="spellEnd"/>
      <w:r>
        <w:rPr>
          <w:color w:val="1E293B"/>
        </w:rPr>
        <w:t xml:space="preserve"> functions like </w:t>
      </w:r>
      <w:proofErr w:type="spellStart"/>
      <w:r>
        <w:rPr>
          <w:color w:val="1E293B"/>
        </w:rPr>
        <w:t>np.sum</w:t>
      </w:r>
      <w:proofErr w:type="spellEnd"/>
      <w:r>
        <w:rPr>
          <w:color w:val="1E293B"/>
        </w:rPr>
        <w:t>, or None to disable aggregation and plot every raw data point connected by lines.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12DC09F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94430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</w:t>
            </w:r>
            <w:proofErr w:type="spellEnd"/>
          </w:p>
        </w:tc>
      </w:tr>
      <w:tr w:rsidR="004C6CD7" w14:paraId="738057D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77C2F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as np</w:t>
            </w:r>
          </w:p>
        </w:tc>
      </w:tr>
      <w:tr w:rsidR="004C6CD7" w14:paraId="6D13BAB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B6136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7C1090C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EF36A8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</w:tc>
      </w:tr>
      <w:tr w:rsidR="004C6CD7" w14:paraId="7448C86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8F735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7BCBFEC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3D755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Default: mean line with 95% confidence interval shading</w:t>
            </w:r>
          </w:p>
        </w:tc>
      </w:tr>
      <w:tr w:rsidR="004C6CD7" w14:paraId="3B58AB4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FAB0AC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y='signal')</w:t>
            </w:r>
          </w:p>
        </w:tc>
      </w:tr>
      <w:tr w:rsidR="004C6CD7" w14:paraId="30DD0DA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B0634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03C2644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62AE3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Use median instead of mean (more robust to outliers)</w:t>
            </w:r>
          </w:p>
        </w:tc>
      </w:tr>
      <w:tr w:rsidR="004C6CD7" w14:paraId="2109C7F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8E9C2A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7701B7D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48CD8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estimator='median')</w:t>
            </w:r>
          </w:p>
        </w:tc>
      </w:tr>
      <w:tr w:rsidR="004C6CD7" w14:paraId="6B72703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F6A05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225304C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48C24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No aggregation — show every raw line</w:t>
            </w:r>
          </w:p>
        </w:tc>
      </w:tr>
      <w:tr w:rsidR="004C6CD7" w14:paraId="03DE5C5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EB02FC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15EF8D6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88FA1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estimator=None)</w:t>
            </w:r>
          </w:p>
        </w:tc>
      </w:tr>
    </w:tbl>
    <w:p w14:paraId="220FF5EB" w14:textId="77777777" w:rsidR="004C6CD7" w:rsidRDefault="004C6CD7">
      <w:pPr>
        <w:spacing w:before="100" w:after="80"/>
      </w:pPr>
    </w:p>
    <w:p w14:paraId="595A01E0" w14:textId="77777777" w:rsidR="004C6CD7" w:rsidRDefault="00000000">
      <w:pPr>
        <w:pStyle w:val="Heading2"/>
      </w:pPr>
      <w:bookmarkStart w:id="19" w:name="_Toc229343628"/>
      <w:r>
        <w:t xml:space="preserve">4.2 </w:t>
      </w:r>
      <w:proofErr w:type="spellStart"/>
      <w:r>
        <w:t>errorbar</w:t>
      </w:r>
      <w:proofErr w:type="spellEnd"/>
      <w:r>
        <w:t xml:space="preserve"> (formerly ci)</w:t>
      </w:r>
      <w:bookmarkEnd w:id="19"/>
    </w:p>
    <w:p w14:paraId="6D06CF7B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 xml:space="preserve">Controls the confidence interval or error band drawn around the mean line. In Seaborn 0.12+, the old ci= parameter was replaced with </w:t>
      </w:r>
      <w:proofErr w:type="spellStart"/>
      <w:r>
        <w:rPr>
          <w:color w:val="1E293B"/>
        </w:rPr>
        <w:t>errorbar</w:t>
      </w:r>
      <w:proofErr w:type="spellEnd"/>
      <w:r>
        <w:rPr>
          <w:color w:val="1E293B"/>
        </w:rPr>
        <w:t>=. Common options are ('ci', 95) for a 95% confidence interval, ('</w:t>
      </w:r>
      <w:proofErr w:type="spellStart"/>
      <w:r>
        <w:rPr>
          <w:color w:val="1E293B"/>
        </w:rPr>
        <w:t>sd</w:t>
      </w:r>
      <w:proofErr w:type="spellEnd"/>
      <w:r>
        <w:rPr>
          <w:color w:val="1E293B"/>
        </w:rPr>
        <w:t>', 1) for one standard deviation, or None for no band at all.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2EAF7A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59E0B"/>
              <w:left w:val="thick" w:sz="12" w:space="0" w:color="F59E0B"/>
              <w:bottom w:val="single" w:sz="6" w:space="0" w:color="F59E0B"/>
              <w:right w:val="none" w:sz="0" w:space="0" w:color="FFFFFF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528B1C" w14:textId="77777777" w:rsidR="004C6CD7" w:rsidRDefault="00000000">
            <w:r>
              <w:rPr>
                <w:color w:val="1E293B"/>
                <w:sz w:val="21"/>
                <w:szCs w:val="21"/>
              </w:rPr>
              <w:lastRenderedPageBreak/>
              <w:t>Note: In older Seaborn versions (before 0.12), use ci=95 or ci='</w:t>
            </w:r>
            <w:proofErr w:type="spellStart"/>
            <w:r>
              <w:rPr>
                <w:color w:val="1E293B"/>
                <w:sz w:val="21"/>
                <w:szCs w:val="21"/>
              </w:rPr>
              <w:t>sd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'. In Seaborn 0.12+, use </w:t>
            </w:r>
            <w:proofErr w:type="spellStart"/>
            <w:r>
              <w:rPr>
                <w:color w:val="1E293B"/>
                <w:sz w:val="21"/>
                <w:szCs w:val="21"/>
              </w:rPr>
              <w:t>errorbar</w:t>
            </w:r>
            <w:proofErr w:type="spellEnd"/>
            <w:proofErr w:type="gramStart"/>
            <w:r>
              <w:rPr>
                <w:color w:val="1E293B"/>
                <w:sz w:val="21"/>
                <w:szCs w:val="21"/>
              </w:rPr>
              <w:t>=(</w:t>
            </w:r>
            <w:proofErr w:type="gramEnd"/>
            <w:r>
              <w:rPr>
                <w:color w:val="1E293B"/>
                <w:sz w:val="21"/>
                <w:szCs w:val="21"/>
              </w:rPr>
              <w:t xml:space="preserve">'ci', 95) or </w:t>
            </w:r>
            <w:proofErr w:type="spellStart"/>
            <w:r>
              <w:rPr>
                <w:color w:val="1E293B"/>
                <w:sz w:val="21"/>
                <w:szCs w:val="21"/>
              </w:rPr>
              <w:t>errorbar</w:t>
            </w:r>
            <w:proofErr w:type="spellEnd"/>
            <w:proofErr w:type="gramStart"/>
            <w:r>
              <w:rPr>
                <w:color w:val="1E293B"/>
                <w:sz w:val="21"/>
                <w:szCs w:val="21"/>
              </w:rPr>
              <w:t>=(</w:t>
            </w:r>
            <w:proofErr w:type="gramEnd"/>
            <w:r>
              <w:rPr>
                <w:color w:val="1E293B"/>
                <w:sz w:val="21"/>
                <w:szCs w:val="21"/>
              </w:rPr>
              <w:t>'</w:t>
            </w:r>
            <w:proofErr w:type="spellStart"/>
            <w:r>
              <w:rPr>
                <w:color w:val="1E293B"/>
                <w:sz w:val="21"/>
                <w:szCs w:val="21"/>
              </w:rPr>
              <w:t>sd</w:t>
            </w:r>
            <w:proofErr w:type="spellEnd"/>
            <w:r>
              <w:rPr>
                <w:color w:val="1E293B"/>
                <w:sz w:val="21"/>
                <w:szCs w:val="21"/>
              </w:rPr>
              <w:t>', 1).</w:t>
            </w:r>
          </w:p>
        </w:tc>
      </w:tr>
    </w:tbl>
    <w:p w14:paraId="1CFC6037" w14:textId="77777777" w:rsidR="004C6CD7" w:rsidRDefault="004C6CD7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46195E0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03E949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</w:tc>
      </w:tr>
      <w:tr w:rsidR="004C6CD7" w14:paraId="071E5B5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39EBF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5543E69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A3E98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95% confidence interval (default) — most common</w:t>
            </w:r>
          </w:p>
        </w:tc>
      </w:tr>
      <w:tr w:rsidR="004C6CD7" w14:paraId="49DC448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F13DCA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592811F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3EAAB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errorbar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'ci', 95))</w:t>
            </w:r>
          </w:p>
        </w:tc>
      </w:tr>
      <w:tr w:rsidR="004C6CD7" w14:paraId="4510FB2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46D2C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3FAE5DF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7FDF8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Standard deviation band instead</w:t>
            </w:r>
          </w:p>
        </w:tc>
      </w:tr>
      <w:tr w:rsidR="004C6CD7" w14:paraId="1E25EC9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586BA2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715B81B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F1FBF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errorbar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1))</w:t>
            </w:r>
          </w:p>
        </w:tc>
      </w:tr>
      <w:tr w:rsidR="004C6CD7" w14:paraId="53A3BE2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8C9E5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34D8D30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C3E29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No error band — clean line only</w:t>
            </w:r>
          </w:p>
        </w:tc>
      </w:tr>
      <w:tr w:rsidR="004C6CD7" w14:paraId="094EDBA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24D6BC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12F824E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4DDBD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errorbar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=None)</w:t>
            </w:r>
          </w:p>
        </w:tc>
      </w:tr>
    </w:tbl>
    <w:p w14:paraId="54AC31D8" w14:textId="77777777" w:rsidR="004C6CD7" w:rsidRDefault="004C6CD7">
      <w:pPr>
        <w:spacing w:before="100" w:after="80"/>
      </w:pPr>
    </w:p>
    <w:p w14:paraId="6D00FE56" w14:textId="77777777" w:rsidR="004C6CD7" w:rsidRDefault="00000000">
      <w:pPr>
        <w:pStyle w:val="Heading2"/>
      </w:pPr>
      <w:bookmarkStart w:id="20" w:name="_Toc229343629"/>
      <w:r>
        <w:t xml:space="preserve">4.3 </w:t>
      </w:r>
      <w:proofErr w:type="spellStart"/>
      <w:r>
        <w:t>err_style</w:t>
      </w:r>
      <w:bookmarkEnd w:id="20"/>
      <w:proofErr w:type="spellEnd"/>
    </w:p>
    <w:p w14:paraId="5A2A2566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Controls how the uncertainty is drawn. 'band' draws a shaded region (the default — looks smooth). 'bars' draws traditional vertical error bars at each data point. Use 'bars' when you have discrete x-values like months or categories.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24BECB2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E9932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Shaded band (default, smooth appearance)</w:t>
            </w:r>
          </w:p>
        </w:tc>
      </w:tr>
      <w:tr w:rsidR="004C6CD7" w14:paraId="680BE50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8499C5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6DDD6EF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5EC5F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err_style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='band')</w:t>
            </w:r>
          </w:p>
        </w:tc>
      </w:tr>
      <w:tr w:rsidR="004C6CD7" w14:paraId="13A0390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F6081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4442F0A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B8E55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Error bars (looks like a classic error-bar plot)</w:t>
            </w:r>
          </w:p>
        </w:tc>
      </w:tr>
      <w:tr w:rsidR="004C6CD7" w14:paraId="082C0CA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1628E7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6F3FBB6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EDF0E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err_style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='bars')</w:t>
            </w:r>
          </w:p>
        </w:tc>
      </w:tr>
    </w:tbl>
    <w:p w14:paraId="7B04AD43" w14:textId="77777777" w:rsidR="004C6CD7" w:rsidRDefault="004C6CD7">
      <w:pPr>
        <w:spacing w:before="100" w:after="80"/>
      </w:pPr>
    </w:p>
    <w:p w14:paraId="7D77DD8B" w14:textId="77777777" w:rsidR="004C6CD7" w:rsidRDefault="00000000">
      <w:pPr>
        <w:pStyle w:val="Heading2"/>
      </w:pPr>
      <w:bookmarkStart w:id="21" w:name="_Toc229343630"/>
      <w:r>
        <w:t xml:space="preserve">4.4 hue, style, size in </w:t>
      </w:r>
      <w:proofErr w:type="spellStart"/>
      <w:r>
        <w:t>lineplot</w:t>
      </w:r>
      <w:bookmarkEnd w:id="21"/>
      <w:proofErr w:type="spellEnd"/>
    </w:p>
    <w:p w14:paraId="7A7B2796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they do: </w:t>
      </w:r>
      <w:proofErr w:type="gramStart"/>
      <w:r>
        <w:rPr>
          <w:color w:val="1E293B"/>
        </w:rPr>
        <w:t>These work</w:t>
      </w:r>
      <w:proofErr w:type="gramEnd"/>
      <w:r>
        <w:rPr>
          <w:color w:val="1E293B"/>
        </w:rPr>
        <w:t xml:space="preserve"> exactly like in scatterplot but applied to lines instead of dots.</w:t>
      </w:r>
    </w:p>
    <w:p w14:paraId="61AA9CB4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 xml:space="preserve">hue= </w:t>
      </w:r>
      <w:r>
        <w:rPr>
          <w:color w:val="1E293B"/>
        </w:rPr>
        <w:t>gives each group a different coloured line.</w:t>
      </w:r>
    </w:p>
    <w:p w14:paraId="694A7EEE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 xml:space="preserve">style= </w:t>
      </w:r>
      <w:r>
        <w:rPr>
          <w:color w:val="1E293B"/>
        </w:rPr>
        <w:t>gives each group a different dash pattern (solid, dashed, dotted, etc.).</w:t>
      </w:r>
    </w:p>
    <w:p w14:paraId="69F44C9F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 xml:space="preserve">size= </w:t>
      </w:r>
      <w:r>
        <w:rPr>
          <w:color w:val="1E293B"/>
        </w:rPr>
        <w:t>gives each group a different line thickness.</w:t>
      </w:r>
    </w:p>
    <w:p w14:paraId="5C2C59A2" w14:textId="77777777" w:rsidR="004C6CD7" w:rsidRDefault="004C6CD7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01B38D6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778EF1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</w:tc>
      </w:tr>
      <w:tr w:rsidR="004C6CD7" w14:paraId="2CCD646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44070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03C071A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91358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colour = region, dash pattern = event type</w:t>
            </w:r>
          </w:p>
        </w:tc>
      </w:tr>
      <w:tr w:rsidR="004C6CD7" w14:paraId="52B5454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D44705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15A94C9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2EE8E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hue='region', style='event')</w:t>
            </w:r>
          </w:p>
        </w:tc>
      </w:tr>
      <w:tr w:rsidR="004C6CD7" w14:paraId="71AA943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EC2DE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59A3DC0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0602B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Expected output:</w:t>
            </w:r>
          </w:p>
        </w:tc>
      </w:tr>
      <w:tr w:rsidR="004C6CD7" w14:paraId="63AF1EA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3C204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'frontal' region → blue solid line / dashed line</w:t>
            </w:r>
          </w:p>
        </w:tc>
      </w:tr>
      <w:tr w:rsidR="004C6CD7" w14:paraId="30EE156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38DFC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'parietal' region → orange solid line / dashed line</w:t>
            </w:r>
          </w:p>
        </w:tc>
      </w:tr>
      <w:tr w:rsidR="004C6CD7" w14:paraId="0C8FC55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B82C7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Each event type gets its own dash pattern</w:t>
            </w:r>
          </w:p>
        </w:tc>
      </w:tr>
    </w:tbl>
    <w:p w14:paraId="0291DC0B" w14:textId="77777777" w:rsidR="004C6CD7" w:rsidRDefault="004C6CD7">
      <w:pPr>
        <w:spacing w:before="100" w:after="80"/>
      </w:pPr>
    </w:p>
    <w:p w14:paraId="30B35223" w14:textId="77777777" w:rsidR="004C6CD7" w:rsidRDefault="00000000">
      <w:pPr>
        <w:pStyle w:val="Heading2"/>
      </w:pPr>
      <w:bookmarkStart w:id="22" w:name="_Toc229343631"/>
      <w:r>
        <w:t>4.5 units</w:t>
      </w:r>
      <w:bookmarkEnd w:id="22"/>
    </w:p>
    <w:p w14:paraId="6A62CEC6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 xml:space="preserve">A column that identifies individual units (subjects, machines, stock tickers). When units= is set and estimator=None, </w:t>
      </w:r>
      <w:proofErr w:type="spellStart"/>
      <w:r>
        <w:rPr>
          <w:color w:val="1E293B"/>
        </w:rPr>
        <w:t>lineplot</w:t>
      </w:r>
      <w:proofErr w:type="spellEnd"/>
      <w:r>
        <w:rPr>
          <w:color w:val="1E293B"/>
        </w:rPr>
        <w:t xml:space="preserve"> draws a separate line for each unit without any aggregation. This is perfect for longitudinal data where you want to see each individual's trajectory.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7782898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A36C67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</w:tc>
      </w:tr>
      <w:tr w:rsidR="004C6CD7" w14:paraId="4B9C7B8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E2DF4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16D7058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3C215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Draw one line per subject (individual trajectories)</w:t>
            </w:r>
          </w:p>
        </w:tc>
      </w:tr>
      <w:tr w:rsidR="004C6CD7" w14:paraId="25614BD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FB00FA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71462D8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A83D5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units='subject', estimator=None,</w:t>
            </w:r>
          </w:p>
        </w:tc>
      </w:tr>
      <w:tr w:rsidR="004C6CD7" w14:paraId="65A5500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4EC9E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hue='region', alpha=0.3)</w:t>
            </w:r>
          </w:p>
        </w:tc>
      </w:tr>
      <w:tr w:rsidR="004C6CD7" w14:paraId="327A2ED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FD037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76D4A3A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64B73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Result: many faint lines, one per subject</w:t>
            </w:r>
          </w:p>
        </w:tc>
      </w:tr>
      <w:tr w:rsidR="004C6CD7" w14:paraId="779F8AE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96F0C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You can see how much individuals vary from each other</w:t>
            </w:r>
          </w:p>
        </w:tc>
      </w:tr>
      <w:tr w:rsidR="004C6CD7" w14:paraId="3D131C3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A0E23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and still distinguish the two brain regions by colour.</w:t>
            </w:r>
          </w:p>
        </w:tc>
      </w:tr>
    </w:tbl>
    <w:p w14:paraId="212F3C35" w14:textId="77777777" w:rsidR="004C6CD7" w:rsidRDefault="004C6CD7">
      <w:pPr>
        <w:spacing w:before="100" w:after="80"/>
      </w:pPr>
    </w:p>
    <w:p w14:paraId="2C25943F" w14:textId="77777777" w:rsidR="004C6CD7" w:rsidRDefault="00000000">
      <w:pPr>
        <w:pStyle w:val="Heading2"/>
      </w:pPr>
      <w:bookmarkStart w:id="23" w:name="_Toc229343632"/>
      <w:r>
        <w:t>4.6 markers</w:t>
      </w:r>
      <w:bookmarkEnd w:id="23"/>
    </w:p>
    <w:p w14:paraId="38B50A4E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When set to True or a list of marker codes, draws a dot at each data point along the line. Useful when you want to highlight where actual measurements were taken, especially when lines are close together.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3C68075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592EE0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624087C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EF594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hue='region', style='event',</w:t>
            </w:r>
          </w:p>
        </w:tc>
      </w:tr>
      <w:tr w:rsidR="004C6CD7" w14:paraId="52524F4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A5C3B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markers=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True)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# Seaborn picks appropriate markers</w:t>
            </w:r>
          </w:p>
        </w:tc>
      </w:tr>
      <w:tr w:rsidR="004C6CD7" w14:paraId="6397015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B8EE3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277B5FC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1AD57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Or specify markers explicitly:</w:t>
            </w:r>
          </w:p>
        </w:tc>
      </w:tr>
      <w:tr w:rsidR="004C6CD7" w14:paraId="30552C4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15A484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15F9202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906ED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hue='region', style='event',</w:t>
            </w:r>
          </w:p>
        </w:tc>
      </w:tr>
      <w:tr w:rsidR="004C6CD7" w14:paraId="3B9F0E9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5316D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markers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'o', 's'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circle and square</w:t>
            </w:r>
          </w:p>
        </w:tc>
      </w:tr>
    </w:tbl>
    <w:p w14:paraId="5FFEA4D2" w14:textId="77777777" w:rsidR="004C6CD7" w:rsidRDefault="004C6CD7">
      <w:pPr>
        <w:spacing w:before="100" w:after="80"/>
      </w:pPr>
    </w:p>
    <w:p w14:paraId="4705E574" w14:textId="77777777" w:rsidR="004C6CD7" w:rsidRDefault="00000000">
      <w:pPr>
        <w:pStyle w:val="Heading2"/>
      </w:pPr>
      <w:bookmarkStart w:id="24" w:name="_Toc229343633"/>
      <w:r>
        <w:t>4.7 dashes</w:t>
      </w:r>
      <w:bookmarkEnd w:id="24"/>
    </w:p>
    <w:p w14:paraId="484072D3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Controls line dash patterns for style groups. True means Seaborn picks dash patterns automatically. False means all lines are drawn solid. You can also pass a list of dash tuples like (4, 2) meaning 4 pixels on, 2 pixels off.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7098B06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81E0C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Seaborn picks dashes automatically (default)</w:t>
            </w:r>
          </w:p>
        </w:tc>
      </w:tr>
      <w:tr w:rsidR="004C6CD7" w14:paraId="32AAC35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B4E465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26F5E2E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14D9D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style='event', dashes=True)</w:t>
            </w:r>
          </w:p>
        </w:tc>
      </w:tr>
      <w:tr w:rsidR="004C6CD7" w14:paraId="3E1B34C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0E6A9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0053CA5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C4E36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All solid lines, no dashes</w:t>
            </w:r>
          </w:p>
        </w:tc>
      </w:tr>
      <w:tr w:rsidR="004C6CD7" w14:paraId="22D4AD8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865E19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603EA0B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1261C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style='event', dashes=False)</w:t>
            </w:r>
          </w:p>
        </w:tc>
      </w:tr>
      <w:tr w:rsidR="004C6CD7" w14:paraId="13CE1AB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A8122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7039777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E2EA0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Custom dash patterns per group</w:t>
            </w:r>
          </w:p>
        </w:tc>
      </w:tr>
      <w:tr w:rsidR="004C6CD7" w14:paraId="028B66F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AA1242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05904F7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FAB8C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style='event', dashes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(4, 2), (1, 1)])</w:t>
            </w:r>
          </w:p>
        </w:tc>
      </w:tr>
    </w:tbl>
    <w:p w14:paraId="0C46560A" w14:textId="77777777" w:rsidR="004C6CD7" w:rsidRDefault="004C6CD7">
      <w:pPr>
        <w:spacing w:before="120" w:after="100"/>
      </w:pPr>
    </w:p>
    <w:p w14:paraId="015F7921" w14:textId="77777777" w:rsidR="004C6CD7" w:rsidRDefault="004C6CD7">
      <w:pPr>
        <w:pBdr>
          <w:bottom w:val="single" w:sz="4" w:space="0" w:color="BAE6FD"/>
        </w:pBdr>
        <w:spacing w:before="200" w:after="200"/>
      </w:pPr>
    </w:p>
    <w:p w14:paraId="46B6A301" w14:textId="77777777" w:rsidR="004C6CD7" w:rsidRDefault="00000000">
      <w:pPr>
        <w:pStyle w:val="Heading1"/>
      </w:pPr>
      <w:bookmarkStart w:id="25" w:name="_Toc229343634"/>
      <w:r>
        <w:t xml:space="preserve">5. </w:t>
      </w:r>
      <w:proofErr w:type="spellStart"/>
      <w:proofErr w:type="gramStart"/>
      <w:r>
        <w:t>relplot</w:t>
      </w:r>
      <w:proofErr w:type="spellEnd"/>
      <w:r>
        <w:t>(</w:t>
      </w:r>
      <w:proofErr w:type="gramEnd"/>
      <w:r>
        <w:t>) – The Figure-Level Wrapper</w:t>
      </w:r>
      <w:bookmarkEnd w:id="25"/>
    </w:p>
    <w:p w14:paraId="67984A29" w14:textId="77777777" w:rsidR="004C6CD7" w:rsidRDefault="00000000">
      <w:pPr>
        <w:spacing w:before="100" w:after="120"/>
      </w:pPr>
      <w:proofErr w:type="spellStart"/>
      <w:proofErr w:type="gramStart"/>
      <w:r>
        <w:rPr>
          <w:color w:val="1E293B"/>
        </w:rPr>
        <w:t>seaborn.relplot</w:t>
      </w:r>
      <w:proofErr w:type="spellEnd"/>
      <w:proofErr w:type="gramEnd"/>
      <w:r>
        <w:rPr>
          <w:color w:val="1E293B"/>
        </w:rPr>
        <w:t xml:space="preserve">() is the most powerful function for relational data. It wraps scatterplot and </w:t>
      </w:r>
      <w:proofErr w:type="spellStart"/>
      <w:r>
        <w:rPr>
          <w:color w:val="1E293B"/>
        </w:rPr>
        <w:t>lineplot</w:t>
      </w:r>
      <w:proofErr w:type="spellEnd"/>
      <w:r>
        <w:rPr>
          <w:color w:val="1E293B"/>
        </w:rPr>
        <w:t xml:space="preserve"> and adds the ability to create a grid of sub-plots automatically — one sub-plot per category — all with a single line of code.</w:t>
      </w:r>
    </w:p>
    <w:p w14:paraId="5861E24E" w14:textId="77777777" w:rsidR="004C6CD7" w:rsidRDefault="004C6CD7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61A37C2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33BB4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Full signature</w:t>
            </w:r>
          </w:p>
        </w:tc>
      </w:tr>
      <w:tr w:rsidR="004C6CD7" w14:paraId="4A5A16E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E01387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sns.relplot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</w:p>
        </w:tc>
      </w:tr>
      <w:tr w:rsidR="004C6CD7" w14:paraId="7E5A7D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2E901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data=None, x=None, y=None,</w:t>
            </w:r>
          </w:p>
        </w:tc>
      </w:tr>
      <w:tr w:rsidR="004C6CD7" w14:paraId="7E38543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9AD05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hue=None, size=None, style=None,</w:t>
            </w:r>
          </w:p>
        </w:tc>
      </w:tr>
      <w:tr w:rsidR="004C6CD7" w14:paraId="04D3235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042A2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kind='scatter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# 'scatter' or 'line'</w:t>
            </w:r>
          </w:p>
        </w:tc>
      </w:tr>
      <w:tr w:rsidR="004C6CD7" w14:paraId="70BB01D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FEB6E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height=5, aspect=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1,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# size per subplot</w:t>
            </w:r>
          </w:p>
        </w:tc>
      </w:tr>
      <w:tr w:rsidR="004C6CD7" w14:paraId="0976D80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42C47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col=None, row=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None,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# faceting columns/rows</w:t>
            </w:r>
          </w:p>
        </w:tc>
      </w:tr>
      <w:tr w:rsidR="004C6CD7" w14:paraId="4FBDEDA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4A482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col_wrap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None,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# wrap columns</w:t>
            </w:r>
          </w:p>
        </w:tc>
      </w:tr>
      <w:tr w:rsidR="004C6CD7" w14:paraId="6B9A974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54284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col_order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=None,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row_order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=None,</w:t>
            </w:r>
          </w:p>
        </w:tc>
      </w:tr>
      <w:tr w:rsidR="004C6CD7" w14:paraId="4C7DAEA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AAEE1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palette=None,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hue_order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=None,</w:t>
            </w:r>
          </w:p>
        </w:tc>
      </w:tr>
      <w:tr w:rsidR="004C6CD7" w14:paraId="58875F1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A2B1B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legend='auto',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facet_kws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=None</w:t>
            </w:r>
          </w:p>
        </w:tc>
      </w:tr>
      <w:tr w:rsidR="004C6CD7" w14:paraId="0A70101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56D68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</w:tbl>
    <w:p w14:paraId="08254A06" w14:textId="77777777" w:rsidR="004C6CD7" w:rsidRDefault="004C6CD7">
      <w:pPr>
        <w:spacing w:before="120" w:after="80"/>
      </w:pPr>
    </w:p>
    <w:p w14:paraId="19958699" w14:textId="77777777" w:rsidR="004C6CD7" w:rsidRDefault="00000000">
      <w:pPr>
        <w:pStyle w:val="Heading2"/>
      </w:pPr>
      <w:bookmarkStart w:id="26" w:name="_Toc229343635"/>
      <w:r>
        <w:t>5.1 kind</w:t>
      </w:r>
      <w:bookmarkEnd w:id="26"/>
    </w:p>
    <w:p w14:paraId="18595AD3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 xml:space="preserve">Chooses between scatter and line plots. kind='scatter' (the default) calls scatterplot internally. kind='line' calls </w:t>
      </w:r>
      <w:proofErr w:type="spellStart"/>
      <w:r>
        <w:rPr>
          <w:color w:val="1E293B"/>
        </w:rPr>
        <w:t>lineplot</w:t>
      </w:r>
      <w:proofErr w:type="spellEnd"/>
      <w:r>
        <w:rPr>
          <w:color w:val="1E293B"/>
        </w:rPr>
        <w:t xml:space="preserve"> internally. All other parameters (hue, size, style, etc.) work the same either way.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4BB1A37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FE0FD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('tips')</w:t>
            </w:r>
          </w:p>
        </w:tc>
      </w:tr>
      <w:tr w:rsidR="004C6CD7" w14:paraId="5210F7E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D9AEB9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</w:tc>
      </w:tr>
      <w:tr w:rsidR="004C6CD7" w14:paraId="1F4CC8F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02323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571FD2D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C657B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Scatter plot (default)</w:t>
            </w:r>
          </w:p>
        </w:tc>
      </w:tr>
      <w:tr w:rsidR="004C6CD7" w14:paraId="5A4E2B5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E9116B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sns.relplot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1900E26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E23B1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kind='scatter', hue='smoker')</w:t>
            </w:r>
          </w:p>
        </w:tc>
      </w:tr>
      <w:tr w:rsidR="004C6CD7" w14:paraId="31F7CB7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FB54F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04AD6A0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4498F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Line plot</w:t>
            </w:r>
          </w:p>
        </w:tc>
      </w:tr>
      <w:tr w:rsidR="004C6CD7" w14:paraId="3491714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C8E1F7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sns.relplot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6EA4C9C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B3CBF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kind='line', hue='region')</w:t>
            </w:r>
          </w:p>
        </w:tc>
      </w:tr>
    </w:tbl>
    <w:p w14:paraId="42DCB0BA" w14:textId="77777777" w:rsidR="004C6CD7" w:rsidRDefault="004C6CD7">
      <w:pPr>
        <w:spacing w:before="100" w:after="80"/>
      </w:pPr>
    </w:p>
    <w:p w14:paraId="2774B1A7" w14:textId="77777777" w:rsidR="004C6CD7" w:rsidRDefault="00000000">
      <w:pPr>
        <w:pStyle w:val="Heading2"/>
      </w:pPr>
      <w:bookmarkStart w:id="27" w:name="_Toc229343636"/>
      <w:r>
        <w:t>5.2 height and aspect</w:t>
      </w:r>
      <w:bookmarkEnd w:id="27"/>
    </w:p>
    <w:p w14:paraId="42D02497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they do: </w:t>
      </w:r>
      <w:r>
        <w:rPr>
          <w:color w:val="1E293B"/>
        </w:rPr>
        <w:t>height= sets the height of each individual sub-plot in inches (default is 5). aspect= is the width-to-height ratio for each sub-plot (default is 1, meaning square). The actual width of each sub-plot is computed as height * aspect.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382408F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18954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Make each subplot taller and wider (landscape feel)</w:t>
            </w:r>
          </w:p>
        </w:tc>
      </w:tr>
      <w:tr w:rsidR="004C6CD7" w14:paraId="7B14A6E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786702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sns.relplot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5D05C7A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54747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col='time', height=4, aspect=1.5)</w:t>
            </w:r>
          </w:p>
        </w:tc>
      </w:tr>
      <w:tr w:rsidR="004C6CD7" w14:paraId="44A6AB2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C8851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202AD2C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0000C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Each subplot will be 4 inches tall × (4 × 1.5 = 6) inches wide</w:t>
            </w:r>
          </w:p>
        </w:tc>
      </w:tr>
      <w:tr w:rsidR="004C6CD7" w14:paraId="75B63D2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E5A34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If there are 2 subplots ('Lunch' and 'Dinner'),</w:t>
            </w:r>
          </w:p>
        </w:tc>
      </w:tr>
      <w:tr w:rsidR="004C6CD7" w14:paraId="2FDE9ED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54D0E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total figure width will be about 12 inches.</w:t>
            </w:r>
          </w:p>
        </w:tc>
      </w:tr>
    </w:tbl>
    <w:p w14:paraId="0A812448" w14:textId="77777777" w:rsidR="004C6CD7" w:rsidRDefault="004C6CD7">
      <w:pPr>
        <w:spacing w:before="100" w:after="80"/>
      </w:pPr>
    </w:p>
    <w:p w14:paraId="1759A724" w14:textId="77777777" w:rsidR="004C6CD7" w:rsidRDefault="00000000">
      <w:pPr>
        <w:pStyle w:val="Heading2"/>
      </w:pPr>
      <w:bookmarkStart w:id="28" w:name="_Toc229343637"/>
      <w:r>
        <w:t>5.3 col</w:t>
      </w:r>
      <w:bookmarkEnd w:id="28"/>
    </w:p>
    <w:p w14:paraId="656DC068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Creates a separate sub-plot for each unique value in the specified column. If the column has 3 unique values, you get 3 side-by-side plots, all sharing the same axes range for easy comparison.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17C78DF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7B35B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('tips')</w:t>
            </w:r>
          </w:p>
        </w:tc>
      </w:tr>
      <w:tr w:rsidR="004C6CD7" w14:paraId="0AFBC22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9DD4D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51CCFAA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534D6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One subplot per day of the week</w:t>
            </w:r>
          </w:p>
        </w:tc>
      </w:tr>
      <w:tr w:rsidR="004C6CD7" w14:paraId="0435BD1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B7AB5C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sns.relplot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5A78000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A3FEF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col='day', hue='smoker')</w:t>
            </w:r>
          </w:p>
        </w:tc>
      </w:tr>
      <w:tr w:rsidR="004C6CD7" w14:paraId="19E6CFF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A5C0E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6720A62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C3F87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Result: 4 subplots side by side</w:t>
            </w:r>
          </w:p>
        </w:tc>
      </w:tr>
      <w:tr w:rsidR="004C6CD7" w14:paraId="0503888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922E3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(Thursday, Friday, Saturday, Sunday)</w:t>
            </w:r>
          </w:p>
        </w:tc>
      </w:tr>
      <w:tr w:rsidR="004C6CD7" w14:paraId="4A0693E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98DA9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Each subplot shows Smoker vs Non-Smoker dots.</w:t>
            </w:r>
          </w:p>
        </w:tc>
      </w:tr>
    </w:tbl>
    <w:p w14:paraId="79648524" w14:textId="77777777" w:rsidR="004C6CD7" w:rsidRDefault="004C6CD7">
      <w:pPr>
        <w:spacing w:before="100" w:after="80"/>
      </w:pPr>
    </w:p>
    <w:p w14:paraId="2054A4D3" w14:textId="77777777" w:rsidR="004C6CD7" w:rsidRDefault="00000000">
      <w:pPr>
        <w:pStyle w:val="Heading2"/>
      </w:pPr>
      <w:bookmarkStart w:id="29" w:name="_Toc229343638"/>
      <w:r>
        <w:t>5.4 row</w:t>
      </w:r>
      <w:bookmarkEnd w:id="29"/>
    </w:p>
    <w:p w14:paraId="6A43F81C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>Like col=, but arranges sub-plots vertically (in rows) instead of horizontally. You can combine col= and row= to create a full grid of sub-plots — one per combination of two categorical variables.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1FACDF8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92329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 2x2 grid: time on rows, sex on columns</w:t>
            </w:r>
          </w:p>
        </w:tc>
      </w:tr>
      <w:tr w:rsidR="004C6CD7" w14:paraId="56C45F3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08B2E9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sns.relplot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7608768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84F71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col='sex', row='time', hue='smoker')</w:t>
            </w:r>
          </w:p>
        </w:tc>
      </w:tr>
      <w:tr w:rsidR="004C6CD7" w14:paraId="647AC6A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B85AA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60A972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23FCE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Result: 4 subplots in a 2x2 grid</w:t>
            </w:r>
          </w:p>
        </w:tc>
      </w:tr>
      <w:tr w:rsidR="004C6CD7" w14:paraId="3FE1C1A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A7B54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Row 1: Lunch plots (Male | Female)</w:t>
            </w:r>
          </w:p>
        </w:tc>
      </w:tr>
      <w:tr w:rsidR="004C6CD7" w14:paraId="68C9627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CEF63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Row 2: Dinner plots (Male | Female)</w:t>
            </w:r>
          </w:p>
        </w:tc>
      </w:tr>
    </w:tbl>
    <w:p w14:paraId="10D2728E" w14:textId="77777777" w:rsidR="004C6CD7" w:rsidRDefault="004C6CD7">
      <w:pPr>
        <w:spacing w:before="100" w:after="80"/>
      </w:pPr>
    </w:p>
    <w:p w14:paraId="74815B78" w14:textId="77777777" w:rsidR="004C6CD7" w:rsidRDefault="00000000">
      <w:pPr>
        <w:pStyle w:val="Heading2"/>
      </w:pPr>
      <w:bookmarkStart w:id="30" w:name="_Toc229343639"/>
      <w:r>
        <w:t xml:space="preserve">5.5 </w:t>
      </w:r>
      <w:proofErr w:type="spellStart"/>
      <w:r>
        <w:t>col_wrap</w:t>
      </w:r>
      <w:bookmarkEnd w:id="30"/>
      <w:proofErr w:type="spellEnd"/>
    </w:p>
    <w:p w14:paraId="219EF90A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What it does: </w:t>
      </w:r>
      <w:r>
        <w:rPr>
          <w:color w:val="1E293B"/>
        </w:rPr>
        <w:t xml:space="preserve">When using col= alone, Seaborn tries to fit all sub-plots in one row. If you have many categories, this makes each plot tiny. </w:t>
      </w:r>
      <w:proofErr w:type="spellStart"/>
      <w:r>
        <w:rPr>
          <w:color w:val="1E293B"/>
        </w:rPr>
        <w:t>col_wrap</w:t>
      </w:r>
      <w:proofErr w:type="spellEnd"/>
      <w:r>
        <w:rPr>
          <w:color w:val="1E293B"/>
        </w:rPr>
        <w:t>= lets you set a maximum number of columns, and Seaborn automatically wraps the remaining plots to new rows.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19B65AB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C4C49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('tips')</w:t>
            </w:r>
          </w:p>
        </w:tc>
      </w:tr>
      <w:tr w:rsidR="004C6CD7" w14:paraId="53B5713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C2655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77B3775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C481C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'day' has 4 unique values → without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col_wrap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4 tiny side-by-side plots</w:t>
            </w:r>
          </w:p>
        </w:tc>
      </w:tr>
      <w:tr w:rsidR="004C6CD7" w14:paraId="413D0A4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F76DD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With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col_wrap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=2: 2x2 grid</w:t>
            </w:r>
          </w:p>
        </w:tc>
      </w:tr>
      <w:tr w:rsidR="004C6CD7" w14:paraId="4D4B994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C0ECDC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sns.relplot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37A8852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44EF9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col='day',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col_wrap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=2, height=4)</w:t>
            </w:r>
          </w:p>
        </w:tc>
      </w:tr>
      <w:tr w:rsidR="004C6CD7" w14:paraId="7FAE0EB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0897A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302CE81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77A61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Result: 4 subplots arranged neatly in a 2-column grid</w:t>
            </w:r>
          </w:p>
        </w:tc>
      </w:tr>
      <w:tr w:rsidR="004C6CD7" w14:paraId="57D8B0E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D0018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Top row: Thursday, Friday</w:t>
            </w:r>
          </w:p>
        </w:tc>
      </w:tr>
      <w:tr w:rsidR="004C6CD7" w14:paraId="6DDC13C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08561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Bottom row: Saturday, Sunday</w:t>
            </w:r>
          </w:p>
        </w:tc>
      </w:tr>
    </w:tbl>
    <w:p w14:paraId="2EEF0465" w14:textId="77777777" w:rsidR="004C6CD7" w:rsidRDefault="004C6CD7">
      <w:pPr>
        <w:spacing w:before="120" w:after="100"/>
      </w:pPr>
    </w:p>
    <w:p w14:paraId="2288678B" w14:textId="77777777" w:rsidR="004C6CD7" w:rsidRDefault="004C6CD7">
      <w:pPr>
        <w:pBdr>
          <w:bottom w:val="single" w:sz="4" w:space="0" w:color="BAE6FD"/>
        </w:pBdr>
        <w:spacing w:before="200" w:after="200"/>
      </w:pPr>
    </w:p>
    <w:p w14:paraId="65F8F298" w14:textId="77777777" w:rsidR="004C6CD7" w:rsidRDefault="00000000">
      <w:pPr>
        <w:pStyle w:val="Heading1"/>
      </w:pPr>
      <w:bookmarkStart w:id="31" w:name="_Toc229343640"/>
      <w:r>
        <w:lastRenderedPageBreak/>
        <w:t>6. Semantics Deep-Dive: hue, size, style</w:t>
      </w:r>
      <w:bookmarkEnd w:id="31"/>
    </w:p>
    <w:p w14:paraId="1A7FACC7" w14:textId="77777777" w:rsidR="004C6CD7" w:rsidRDefault="00000000">
      <w:pPr>
        <w:spacing w:before="100" w:after="120"/>
      </w:pPr>
      <w:r>
        <w:rPr>
          <w:color w:val="1E293B"/>
        </w:rPr>
        <w:t>The three semantic parameters — hue, size, and style — are the backbone of Seaborn's visual power. They let you show up to five variables in a single 2D chart (x, y, hue, size, style). Here we explain exactly what each one controls for both scatter and line plots.</w:t>
      </w:r>
    </w:p>
    <w:p w14:paraId="2F1415ED" w14:textId="77777777" w:rsidR="004C6CD7" w:rsidRDefault="004C6CD7">
      <w:pPr>
        <w:spacing w:before="80" w:after="60"/>
      </w:pPr>
    </w:p>
    <w:p w14:paraId="3099F173" w14:textId="77777777" w:rsidR="004C6CD7" w:rsidRDefault="00000000">
      <w:pPr>
        <w:pStyle w:val="Heading2"/>
      </w:pPr>
      <w:bookmarkStart w:id="32" w:name="_Toc229343641"/>
      <w:r>
        <w:t>6.1 hue – Controlling Colour</w:t>
      </w:r>
      <w:bookmarkEnd w:id="32"/>
    </w:p>
    <w:p w14:paraId="1CD0A624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In scatterplot: </w:t>
      </w:r>
      <w:r>
        <w:rPr>
          <w:color w:val="1E293B"/>
        </w:rPr>
        <w:t>changes the fill colour of each dot.</w:t>
      </w:r>
    </w:p>
    <w:p w14:paraId="0B8272FF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In </w:t>
      </w:r>
      <w:proofErr w:type="spellStart"/>
      <w:r>
        <w:rPr>
          <w:b/>
          <w:bCs/>
          <w:color w:val="1E293B"/>
        </w:rPr>
        <w:t>lineplot</w:t>
      </w:r>
      <w:proofErr w:type="spellEnd"/>
      <w:r>
        <w:rPr>
          <w:b/>
          <w:bCs/>
          <w:color w:val="1E293B"/>
        </w:rPr>
        <w:t xml:space="preserve">: </w:t>
      </w:r>
      <w:r>
        <w:rPr>
          <w:color w:val="1E293B"/>
        </w:rPr>
        <w:t>changes the colour of each line and its error band.</w:t>
      </w:r>
    </w:p>
    <w:p w14:paraId="268251CB" w14:textId="77777777" w:rsidR="004C6CD7" w:rsidRDefault="004C6CD7">
      <w:pPr>
        <w:spacing w:before="60" w:after="40"/>
      </w:pPr>
    </w:p>
    <w:p w14:paraId="70889237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 xml:space="preserve">Categorical hue </w:t>
      </w:r>
      <w:r>
        <w:rPr>
          <w:color w:val="1E293B"/>
        </w:rPr>
        <w:t>(column has text values like 'Male'/'Female'): Seaborn picks a qualitative palette — distinct colours with no implied order.</w:t>
      </w:r>
    </w:p>
    <w:p w14:paraId="425E2E08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 xml:space="preserve">Numerical hue </w:t>
      </w:r>
      <w:r>
        <w:rPr>
          <w:color w:val="1E293B"/>
        </w:rPr>
        <w:t>(column has numbers): Seaborn uses a sequential palette — light-to-dark gradient showing magnitude.</w:t>
      </w:r>
    </w:p>
    <w:p w14:paraId="3218D208" w14:textId="77777777" w:rsidR="004C6CD7" w:rsidRDefault="004C6CD7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5AA9D98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3E50A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('tips')</w:t>
            </w:r>
          </w:p>
        </w:tc>
      </w:tr>
      <w:tr w:rsidR="004C6CD7" w14:paraId="6474A4C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0B2AC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2789AC9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E23EA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Categorical hue: sex has values 'Male' and 'Female'</w:t>
            </w:r>
          </w:p>
        </w:tc>
      </w:tr>
      <w:tr w:rsidR="004C6CD7" w14:paraId="5BC2C83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AFBBC1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 hue='sex')</w:t>
            </w:r>
          </w:p>
        </w:tc>
      </w:tr>
      <w:tr w:rsidR="004C6CD7" w14:paraId="1C09125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87851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Male → blue dots, Female → orange dots (Seaborn default palette)</w:t>
            </w:r>
          </w:p>
        </w:tc>
      </w:tr>
      <w:tr w:rsidR="004C6CD7" w14:paraId="01106BB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11E87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5775DBC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01D5D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Numerical hue: size holds integers 1-6</w:t>
            </w:r>
          </w:p>
        </w:tc>
      </w:tr>
      <w:tr w:rsidR="004C6CD7" w14:paraId="57FDD00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7CF632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 hue='size')</w:t>
            </w:r>
          </w:p>
        </w:tc>
      </w:tr>
      <w:tr w:rsidR="004C6CD7" w14:paraId="0497B8B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21892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 colour gradient from light (small tables) to dark (large tables)</w:t>
            </w:r>
          </w:p>
        </w:tc>
      </w:tr>
      <w:tr w:rsidR="004C6CD7" w14:paraId="5F54398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9647F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172013F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30E07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Customise the colour map for numerical hue:</w:t>
            </w:r>
          </w:p>
        </w:tc>
      </w:tr>
      <w:tr w:rsidR="004C6CD7" w14:paraId="416F8EE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A9CECE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31A7896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C9F42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hue='size', palette='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viridis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</w:tc>
      </w:tr>
    </w:tbl>
    <w:p w14:paraId="034E1D97" w14:textId="77777777" w:rsidR="004C6CD7" w:rsidRDefault="004C6CD7">
      <w:pPr>
        <w:spacing w:before="100" w:after="80"/>
      </w:pPr>
    </w:p>
    <w:p w14:paraId="66D1EB0B" w14:textId="77777777" w:rsidR="004C6CD7" w:rsidRDefault="00000000">
      <w:pPr>
        <w:pStyle w:val="Heading2"/>
      </w:pPr>
      <w:bookmarkStart w:id="33" w:name="_Toc229343642"/>
      <w:r>
        <w:t>6.2 size – Controlling Marker Size or Line Width</w:t>
      </w:r>
      <w:bookmarkEnd w:id="33"/>
    </w:p>
    <w:p w14:paraId="1E32DFE4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In scatterplot: </w:t>
      </w:r>
      <w:r>
        <w:rPr>
          <w:color w:val="1E293B"/>
        </w:rPr>
        <w:t>changes the area of each dot.</w:t>
      </w:r>
    </w:p>
    <w:p w14:paraId="20C3DE9C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In </w:t>
      </w:r>
      <w:proofErr w:type="spellStart"/>
      <w:r>
        <w:rPr>
          <w:b/>
          <w:bCs/>
          <w:color w:val="1E293B"/>
        </w:rPr>
        <w:t>lineplot</w:t>
      </w:r>
      <w:proofErr w:type="spellEnd"/>
      <w:r>
        <w:rPr>
          <w:b/>
          <w:bCs/>
          <w:color w:val="1E293B"/>
        </w:rPr>
        <w:t xml:space="preserve">: </w:t>
      </w:r>
      <w:r>
        <w:rPr>
          <w:color w:val="1E293B"/>
        </w:rPr>
        <w:t>changes the stroke width (thickness) of each line.</w:t>
      </w:r>
    </w:p>
    <w:p w14:paraId="153FC3AB" w14:textId="77777777" w:rsidR="004C6CD7" w:rsidRDefault="004C6CD7">
      <w:pPr>
        <w:spacing w:before="60" w:after="40"/>
      </w:pPr>
    </w:p>
    <w:p w14:paraId="4A42250D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Pass a column name as a string.</w:t>
      </w:r>
    </w:p>
    <w:p w14:paraId="66944AD2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Control the min/max size range with the sizes= tuple.</w:t>
      </w:r>
    </w:p>
    <w:p w14:paraId="62075818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Works best with numerical or ordered categorical columns.</w:t>
      </w:r>
    </w:p>
    <w:p w14:paraId="4ECB6995" w14:textId="77777777" w:rsidR="004C6CD7" w:rsidRDefault="004C6CD7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1354699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9E634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scatterplot: dot AREA changes</w:t>
            </w:r>
          </w:p>
        </w:tc>
      </w:tr>
      <w:tr w:rsidR="004C6CD7" w14:paraId="777AE6A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62F5C2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3481DE4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EF399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size='size', sizes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30, 400))</w:t>
            </w:r>
          </w:p>
        </w:tc>
      </w:tr>
      <w:tr w:rsidR="004C6CD7" w14:paraId="2C272EE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39240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size=1 → tiny dot, size=6 → large dot</w:t>
            </w:r>
          </w:p>
        </w:tc>
      </w:tr>
      <w:tr w:rsidR="004C6CD7" w14:paraId="4B27EEA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3E329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20DA487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FB32D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lineplot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line THICKNESS changes</w:t>
            </w:r>
          </w:p>
        </w:tc>
      </w:tr>
      <w:tr w:rsidR="004C6CD7" w14:paraId="22EC5BA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1A8EFC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</w:tc>
      </w:tr>
      <w:tr w:rsidR="004C6CD7" w14:paraId="3ACA1BE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83C930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791ADCA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9CD16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size='region', sizes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1, 4))</w:t>
            </w:r>
          </w:p>
        </w:tc>
      </w:tr>
      <w:tr w:rsidR="004C6CD7" w14:paraId="439A8FE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90946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'frontal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thin line (size closer to 1)</w:t>
            </w:r>
          </w:p>
        </w:tc>
      </w:tr>
      <w:tr w:rsidR="004C6CD7" w14:paraId="1382110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908D1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'parietal' → thick line (size closer to 4)</w:t>
            </w:r>
          </w:p>
        </w:tc>
      </w:tr>
    </w:tbl>
    <w:p w14:paraId="7FD36F83" w14:textId="77777777" w:rsidR="004C6CD7" w:rsidRDefault="004C6CD7">
      <w:pPr>
        <w:spacing w:before="100" w:after="80"/>
      </w:pPr>
    </w:p>
    <w:p w14:paraId="6D69E31B" w14:textId="77777777" w:rsidR="004C6CD7" w:rsidRDefault="00000000">
      <w:pPr>
        <w:pStyle w:val="Heading2"/>
      </w:pPr>
      <w:bookmarkStart w:id="34" w:name="_Toc229343643"/>
      <w:r>
        <w:t>6.3 style – Controlling Marker Shape or Line Dash</w:t>
      </w:r>
      <w:bookmarkEnd w:id="34"/>
    </w:p>
    <w:p w14:paraId="123A8004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In scatterplot: </w:t>
      </w:r>
      <w:r>
        <w:rPr>
          <w:color w:val="1E293B"/>
        </w:rPr>
        <w:t>changes the marker shape (circle, triangle, square, etc.) for each group.</w:t>
      </w:r>
    </w:p>
    <w:p w14:paraId="694DE102" w14:textId="77777777" w:rsidR="004C6CD7" w:rsidRDefault="00000000">
      <w:pPr>
        <w:spacing w:before="100" w:after="120"/>
      </w:pPr>
      <w:r>
        <w:rPr>
          <w:b/>
          <w:bCs/>
          <w:color w:val="1E293B"/>
        </w:rPr>
        <w:t xml:space="preserve">In </w:t>
      </w:r>
      <w:proofErr w:type="spellStart"/>
      <w:r>
        <w:rPr>
          <w:b/>
          <w:bCs/>
          <w:color w:val="1E293B"/>
        </w:rPr>
        <w:t>lineplot</w:t>
      </w:r>
      <w:proofErr w:type="spellEnd"/>
      <w:r>
        <w:rPr>
          <w:b/>
          <w:bCs/>
          <w:color w:val="1E293B"/>
        </w:rPr>
        <w:t xml:space="preserve">: </w:t>
      </w:r>
      <w:r>
        <w:rPr>
          <w:color w:val="1E293B"/>
        </w:rPr>
        <w:t>changes the dash pattern (solid, dashed, dotted, dash-dot) for each group.</w:t>
      </w:r>
    </w:p>
    <w:p w14:paraId="6BBDF579" w14:textId="77777777" w:rsidR="004C6CD7" w:rsidRDefault="004C6CD7">
      <w:pPr>
        <w:spacing w:before="60" w:after="40"/>
      </w:pPr>
    </w:p>
    <w:p w14:paraId="717F0470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Always use a categorical column with style=.</w:t>
      </w:r>
    </w:p>
    <w:p w14:paraId="30DA22AB" w14:textId="77777777" w:rsidR="004C6C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Combine with </w:t>
      </w:r>
      <w:r>
        <w:rPr>
          <w:b/>
          <w:bCs/>
          <w:color w:val="1E293B"/>
        </w:rPr>
        <w:t>hue=</w:t>
      </w:r>
      <w:r>
        <w:rPr>
          <w:color w:val="1E293B"/>
        </w:rPr>
        <w:t xml:space="preserve"> to double-encode groups — blind-accessible and print-friendly.</w:t>
      </w:r>
    </w:p>
    <w:p w14:paraId="3B70B5D7" w14:textId="77777777" w:rsidR="004C6CD7" w:rsidRDefault="004C6CD7">
      <w:pPr>
        <w:spacing w:before="8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15DF4EF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FCCA0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scatterplot: marker SHAPE changes</w:t>
            </w:r>
          </w:p>
        </w:tc>
      </w:tr>
      <w:tr w:rsidR="004C6CD7" w14:paraId="2DEA021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E59DF8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09942D6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5E314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style='time')</w:t>
            </w:r>
          </w:p>
        </w:tc>
      </w:tr>
      <w:tr w:rsidR="004C6CD7" w14:paraId="03E30A5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9DC6D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'Lunch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circle  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o)</w:t>
            </w:r>
          </w:p>
        </w:tc>
      </w:tr>
      <w:tr w:rsidR="004C6CD7" w14:paraId="479AA53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0F8CD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'Dinner' →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square  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s)</w:t>
            </w:r>
          </w:p>
        </w:tc>
      </w:tr>
      <w:tr w:rsidR="004C6CD7" w14:paraId="6C9F660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C00C2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2EBC0C0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1ABC7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lineplot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dash PATTERN changes</w:t>
            </w:r>
          </w:p>
        </w:tc>
      </w:tr>
      <w:tr w:rsidR="004C6CD7" w14:paraId="189478C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270FC2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</w:tc>
      </w:tr>
      <w:tr w:rsidR="004C6CD7" w14:paraId="54A8B32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EACC34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5F5A107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EE4F0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style='event', dashes=True)</w:t>
            </w:r>
          </w:p>
        </w:tc>
      </w:tr>
      <w:tr w:rsidR="004C6CD7" w14:paraId="70CC9E9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37628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'stim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line  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────────)</w:t>
            </w:r>
          </w:p>
        </w:tc>
      </w:tr>
      <w:tr w:rsidR="004C6CD7" w14:paraId="2C60EEA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EC680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'cue'   → dashed line (── ── ──)</w:t>
            </w:r>
          </w:p>
        </w:tc>
      </w:tr>
      <w:tr w:rsidR="004C6CD7" w14:paraId="6967926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AF4E9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337311F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67A00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BEST PRACTICE: use hue AND style together</w:t>
            </w:r>
          </w:p>
        </w:tc>
      </w:tr>
      <w:tr w:rsidR="004C6CD7" w14:paraId="189B06E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863B3A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197058E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637AF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hue='smoker', style='smoker')</w:t>
            </w:r>
          </w:p>
        </w:tc>
      </w:tr>
      <w:tr w:rsidR="004C6CD7" w14:paraId="15B89FC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0F583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Colour + shape reinforce the same grouping → easiest to read</w:t>
            </w:r>
          </w:p>
        </w:tc>
      </w:tr>
    </w:tbl>
    <w:p w14:paraId="66D5A486" w14:textId="77777777" w:rsidR="004C6CD7" w:rsidRDefault="004C6CD7">
      <w:pPr>
        <w:spacing w:before="10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30DD70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65F46"/>
              <w:left w:val="thick" w:sz="12" w:space="0" w:color="065F46"/>
              <w:bottom w:val="single" w:sz="6" w:space="0" w:color="065F46"/>
              <w:right w:val="none" w:sz="0" w:space="0" w:color="FFFFFF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159AB9" w14:textId="77777777" w:rsidR="004C6CD7" w:rsidRDefault="00000000">
            <w:r>
              <w:rPr>
                <w:color w:val="1E293B"/>
                <w:sz w:val="21"/>
                <w:szCs w:val="21"/>
              </w:rPr>
              <w:t>Best Practice: Using hue + style together on the same column is called double encoding. It improves accessibility for colour-blind readers and makes the chart readable in black-and-white prints.</w:t>
            </w:r>
          </w:p>
        </w:tc>
      </w:tr>
    </w:tbl>
    <w:p w14:paraId="3A26D2FC" w14:textId="77777777" w:rsidR="004C6CD7" w:rsidRDefault="004C6CD7">
      <w:pPr>
        <w:spacing w:before="120" w:after="100"/>
      </w:pPr>
    </w:p>
    <w:p w14:paraId="7E78E1B0" w14:textId="77777777" w:rsidR="004C6CD7" w:rsidRDefault="004C6CD7">
      <w:pPr>
        <w:pBdr>
          <w:bottom w:val="single" w:sz="4" w:space="0" w:color="BAE6FD"/>
        </w:pBdr>
        <w:spacing w:before="200" w:after="200"/>
      </w:pPr>
    </w:p>
    <w:p w14:paraId="7E771C76" w14:textId="77777777" w:rsidR="004C6CD7" w:rsidRDefault="00000000">
      <w:pPr>
        <w:pStyle w:val="Heading1"/>
      </w:pPr>
      <w:bookmarkStart w:id="35" w:name="_Toc229343644"/>
      <w:r>
        <w:t>7. Customising Legends and Using Matplotlib with Seaborn</w:t>
      </w:r>
      <w:bookmarkEnd w:id="35"/>
    </w:p>
    <w:p w14:paraId="3A8BE110" w14:textId="77777777" w:rsidR="004C6CD7" w:rsidRDefault="004C6CD7">
      <w:pPr>
        <w:spacing w:before="80" w:after="60"/>
      </w:pPr>
    </w:p>
    <w:p w14:paraId="234608F1" w14:textId="77777777" w:rsidR="004C6CD7" w:rsidRDefault="00000000">
      <w:pPr>
        <w:pStyle w:val="Heading2"/>
      </w:pPr>
      <w:bookmarkStart w:id="36" w:name="_Toc229343645"/>
      <w:r>
        <w:t>7.1 Moving and Repositioning the Legend</w:t>
      </w:r>
      <w:bookmarkEnd w:id="36"/>
    </w:p>
    <w:p w14:paraId="50D1CF21" w14:textId="77777777" w:rsidR="004C6CD7" w:rsidRDefault="00000000">
      <w:pPr>
        <w:spacing w:before="100" w:after="120"/>
      </w:pPr>
      <w:r>
        <w:rPr>
          <w:color w:val="1E293B"/>
        </w:rPr>
        <w:t xml:space="preserve">By default, Seaborn places the legend automatically (usually top-right). You can move it using Matplotlib's </w:t>
      </w:r>
      <w:proofErr w:type="spellStart"/>
      <w:r>
        <w:rPr>
          <w:color w:val="1E293B"/>
        </w:rPr>
        <w:t>Axes.legend</w:t>
      </w:r>
      <w:proofErr w:type="spellEnd"/>
      <w:r>
        <w:rPr>
          <w:color w:val="1E293B"/>
        </w:rPr>
        <w:t xml:space="preserve">() method or </w:t>
      </w:r>
      <w:proofErr w:type="spellStart"/>
      <w:proofErr w:type="gramStart"/>
      <w:r>
        <w:rPr>
          <w:color w:val="1E293B"/>
        </w:rPr>
        <w:t>plt.legend</w:t>
      </w:r>
      <w:proofErr w:type="spellEnd"/>
      <w:proofErr w:type="gramEnd"/>
      <w:r>
        <w:rPr>
          <w:color w:val="1E293B"/>
        </w:rPr>
        <w:t>() after calling the Seaborn function.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6276041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040D1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</w:t>
            </w:r>
            <w:proofErr w:type="spellEnd"/>
          </w:p>
        </w:tc>
      </w:tr>
      <w:tr w:rsidR="004C6CD7" w14:paraId="6CB65C4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88BC8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</w:t>
            </w:r>
            <w:proofErr w:type="spellEnd"/>
          </w:p>
        </w:tc>
      </w:tr>
      <w:tr w:rsidR="004C6CD7" w14:paraId="0030379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FE7DE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63D0421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D0A82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('tips')</w:t>
            </w:r>
          </w:p>
        </w:tc>
      </w:tr>
      <w:tr w:rsidR="004C6CD7" w14:paraId="2766230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83D3EE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 hue='day')</w:t>
            </w:r>
          </w:p>
        </w:tc>
      </w:tr>
      <w:tr w:rsidR="004C6CD7" w14:paraId="2035E55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5BC8E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552D18F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ACC5C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Move legend to bottom-left</w:t>
            </w:r>
          </w:p>
        </w:tc>
      </w:tr>
      <w:tr w:rsidR="004C6CD7" w14:paraId="001241C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23D795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ax.legend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(loc='lower left')</w:t>
            </w:r>
          </w:p>
        </w:tc>
      </w:tr>
      <w:tr w:rsidR="004C6CD7" w14:paraId="52AF3A1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72302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6B580E3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54629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Move legend outside the plot (to the right)</w:t>
            </w:r>
          </w:p>
        </w:tc>
      </w:tr>
      <w:tr w:rsidR="004C6CD7" w14:paraId="42369E8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25D3AF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ax.legend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(loc='upper left',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bbox_to_anchor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1, 1))</w:t>
            </w:r>
          </w:p>
        </w:tc>
      </w:tr>
      <w:tr w:rsidR="004C6CD7" w14:paraId="23314CC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6CF64A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plt.tight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   # prevents the legend from being clipped</w:t>
            </w:r>
          </w:p>
        </w:tc>
      </w:tr>
      <w:tr w:rsidR="004C6CD7" w14:paraId="048A2FF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5B243E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</w:tc>
      </w:tr>
    </w:tbl>
    <w:p w14:paraId="445F27F1" w14:textId="77777777" w:rsidR="004C6CD7" w:rsidRDefault="004C6CD7">
      <w:pPr>
        <w:spacing w:before="100" w:after="80"/>
      </w:pPr>
    </w:p>
    <w:p w14:paraId="118C2324" w14:textId="77777777" w:rsidR="004C6CD7" w:rsidRDefault="00000000">
      <w:pPr>
        <w:pStyle w:val="Heading2"/>
      </w:pPr>
      <w:bookmarkStart w:id="37" w:name="_Toc229343646"/>
      <w:r>
        <w:t>7.2 Customising Legend Title and Labels</w:t>
      </w:r>
      <w:bookmarkEnd w:id="3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7D9B844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2CE6B5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765B082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2F299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hue='smoker')</w:t>
            </w:r>
          </w:p>
        </w:tc>
      </w:tr>
      <w:tr w:rsidR="004C6CD7" w14:paraId="77C3F97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55986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226441F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46FCF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Change legend title</w:t>
            </w:r>
          </w:p>
        </w:tc>
      </w:tr>
      <w:tr w:rsidR="004C6CD7" w14:paraId="631BCEB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43623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handles, labels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ax.get_legend_handles_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labels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4C6CD7" w14:paraId="24B7BE6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D7251E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ax.legend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(handles, labels, title='Is the customer a smoker?',</w:t>
            </w:r>
          </w:p>
        </w:tc>
      </w:tr>
      <w:tr w:rsidR="004C6CD7" w14:paraId="038D05C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111CD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loc='upper left')</w:t>
            </w:r>
          </w:p>
        </w:tc>
      </w:tr>
    </w:tbl>
    <w:p w14:paraId="542385AC" w14:textId="77777777" w:rsidR="004C6CD7" w:rsidRDefault="004C6CD7">
      <w:pPr>
        <w:spacing w:before="100" w:after="80"/>
      </w:pPr>
    </w:p>
    <w:p w14:paraId="71CC0447" w14:textId="77777777" w:rsidR="004C6CD7" w:rsidRDefault="00000000">
      <w:pPr>
        <w:pStyle w:val="Heading2"/>
      </w:pPr>
      <w:bookmarkStart w:id="38" w:name="_Toc229343647"/>
      <w:r>
        <w:t>7.3 Using Matplotlib Axes with Seaborn</w:t>
      </w:r>
      <w:bookmarkEnd w:id="38"/>
    </w:p>
    <w:p w14:paraId="3ACD0E1B" w14:textId="77777777" w:rsidR="004C6CD7" w:rsidRDefault="00000000">
      <w:pPr>
        <w:spacing w:before="100" w:after="120"/>
      </w:pPr>
      <w:r>
        <w:rPr>
          <w:color w:val="1E293B"/>
        </w:rPr>
        <w:t xml:space="preserve">Because Seaborn's axes-level functions (scatterplot, </w:t>
      </w:r>
      <w:proofErr w:type="spellStart"/>
      <w:r>
        <w:rPr>
          <w:color w:val="1E293B"/>
        </w:rPr>
        <w:t>lineplot</w:t>
      </w:r>
      <w:proofErr w:type="spellEnd"/>
      <w:r>
        <w:rPr>
          <w:color w:val="1E293B"/>
        </w:rPr>
        <w:t>) are built on Matplotlib, you can use all of Matplotlib's Axes methods to further customise the plot: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7188ED6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A2F47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</w:t>
            </w:r>
            <w:proofErr w:type="spellEnd"/>
          </w:p>
        </w:tc>
      </w:tr>
      <w:tr w:rsidR="004C6CD7" w14:paraId="2629C27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07FAB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</w:t>
            </w:r>
            <w:proofErr w:type="spellEnd"/>
          </w:p>
        </w:tc>
      </w:tr>
      <w:tr w:rsidR="004C6CD7" w14:paraId="78CE288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15A7A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6FB70AE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F6BCD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('tips')</w:t>
            </w:r>
          </w:p>
        </w:tc>
      </w:tr>
      <w:tr w:rsidR="004C6CD7" w14:paraId="75F4AB2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2AEDE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fig,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plt.subplots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8, 5))</w:t>
            </w:r>
          </w:p>
        </w:tc>
      </w:tr>
      <w:tr w:rsidR="004C6CD7" w14:paraId="2F7D0E5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57C06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6BC8AC4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9C71DA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701E809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8547C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hue='smoker',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4C6CD7" w14:paraId="70EE544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390E8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49236B9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24642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Matplotlib customisations</w:t>
            </w:r>
          </w:p>
        </w:tc>
      </w:tr>
      <w:tr w:rsidR="004C6CD7" w14:paraId="403AB93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E41D08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'Tips by Total Bill and Smoker Status',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=14, pad=15)</w:t>
            </w:r>
          </w:p>
        </w:tc>
      </w:tr>
      <w:tr w:rsidR="004C6CD7" w14:paraId="38FCC92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DF34E4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'Total Bill (USD)',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=12)</w:t>
            </w:r>
          </w:p>
        </w:tc>
      </w:tr>
      <w:tr w:rsidR="004C6CD7" w14:paraId="60F6562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BC903D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'Tip Amount (USD)',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=12)</w:t>
            </w:r>
          </w:p>
        </w:tc>
      </w:tr>
      <w:tr w:rsidR="004C6CD7" w14:paraId="74C8E0F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547993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ax.axhline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(y=tips['tip'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='red',</w:t>
            </w:r>
          </w:p>
        </w:tc>
      </w:tr>
      <w:tr w:rsidR="004C6CD7" w14:paraId="7547AFF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6AE7B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linestyle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='--', label='Average Tip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  #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horizontal guide line</w:t>
            </w:r>
          </w:p>
        </w:tc>
      </w:tr>
      <w:tr w:rsidR="004C6CD7" w14:paraId="1F5CE0F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3787AD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xlim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0, 55)      # force x-axis range</w:t>
            </w:r>
          </w:p>
        </w:tc>
      </w:tr>
      <w:tr w:rsidR="004C6CD7" w14:paraId="3EF081C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2F843A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ylim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0, 12)      # force y-axis range</w:t>
            </w:r>
          </w:p>
        </w:tc>
      </w:tr>
      <w:tr w:rsidR="004C6CD7" w14:paraId="69A4EEA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AEBD67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ax.grid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(True, alpha=0.3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light gridlines</w:t>
            </w:r>
          </w:p>
        </w:tc>
      </w:tr>
      <w:tr w:rsidR="004C6CD7" w14:paraId="6B3BA1F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64A5DA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ax.legend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(loc='upper left')</w:t>
            </w:r>
          </w:p>
        </w:tc>
      </w:tr>
      <w:tr w:rsidR="004C6CD7" w14:paraId="189122D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C07D3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53BD035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F1725D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plt.tight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4C6CD7" w14:paraId="7FBCD3E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372616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</w:tc>
      </w:tr>
    </w:tbl>
    <w:p w14:paraId="0A1A7B26" w14:textId="77777777" w:rsidR="004C6CD7" w:rsidRDefault="004C6CD7">
      <w:pPr>
        <w:spacing w:before="100" w:after="80"/>
      </w:pPr>
    </w:p>
    <w:p w14:paraId="34F30AB1" w14:textId="77777777" w:rsidR="004C6CD7" w:rsidRDefault="00000000">
      <w:pPr>
        <w:pStyle w:val="Heading2"/>
      </w:pPr>
      <w:bookmarkStart w:id="39" w:name="_Toc229343648"/>
      <w:r>
        <w:t xml:space="preserve">7.4 Customising </w:t>
      </w:r>
      <w:proofErr w:type="spellStart"/>
      <w:r>
        <w:t>FacetGrid</w:t>
      </w:r>
      <w:proofErr w:type="spellEnd"/>
      <w:r>
        <w:t xml:space="preserve"> from </w:t>
      </w:r>
      <w:proofErr w:type="spellStart"/>
      <w:r>
        <w:t>relplot</w:t>
      </w:r>
      <w:bookmarkEnd w:id="39"/>
      <w:proofErr w:type="spellEnd"/>
    </w:p>
    <w:p w14:paraId="6AEDF061" w14:textId="77777777" w:rsidR="004C6CD7" w:rsidRDefault="00000000">
      <w:pPr>
        <w:spacing w:before="100" w:after="120"/>
      </w:pPr>
      <w:r>
        <w:rPr>
          <w:color w:val="1E293B"/>
        </w:rPr>
        <w:t xml:space="preserve">When using </w:t>
      </w:r>
      <w:proofErr w:type="spellStart"/>
      <w:proofErr w:type="gramStart"/>
      <w:r>
        <w:rPr>
          <w:color w:val="1E293B"/>
        </w:rPr>
        <w:t>relplot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), you get a </w:t>
      </w:r>
      <w:proofErr w:type="spellStart"/>
      <w:r>
        <w:rPr>
          <w:color w:val="1E293B"/>
        </w:rPr>
        <w:t>FacetGrid</w:t>
      </w:r>
      <w:proofErr w:type="spellEnd"/>
      <w:r>
        <w:rPr>
          <w:color w:val="1E293B"/>
        </w:rPr>
        <w:t xml:space="preserve"> object. You can set axis labels, titles, and more on the whole grid at once: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37F4C72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2BAF6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</w:t>
            </w:r>
            <w:proofErr w:type="spellEnd"/>
          </w:p>
        </w:tc>
      </w:tr>
      <w:tr w:rsidR="004C6CD7" w14:paraId="315F918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88061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</w:t>
            </w:r>
            <w:proofErr w:type="spellEnd"/>
          </w:p>
        </w:tc>
      </w:tr>
      <w:tr w:rsidR="004C6CD7" w14:paraId="5FED708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5EBFB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07207F2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02A27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('tips')</w:t>
            </w:r>
          </w:p>
        </w:tc>
      </w:tr>
      <w:tr w:rsidR="004C6CD7" w14:paraId="737DD6F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BA208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sns.relplot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03C43C2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ABD2D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col='time', hue='smoker')</w:t>
            </w:r>
          </w:p>
        </w:tc>
      </w:tr>
      <w:tr w:rsidR="004C6CD7" w14:paraId="71D1063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455B6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617D08D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E9415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Set axis labels for all subplots at once</w:t>
            </w:r>
          </w:p>
        </w:tc>
      </w:tr>
      <w:tr w:rsidR="004C6CD7" w14:paraId="5713414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C7FBCA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g.set_axis_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labels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'Total Bill ($)', 'Tip ($)')</w:t>
            </w:r>
          </w:p>
        </w:tc>
      </w:tr>
      <w:tr w:rsidR="004C6CD7" w14:paraId="68AE7D8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BB68C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3C7E8F6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1317A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Set a title for each subplot based on its category value</w:t>
            </w:r>
          </w:p>
        </w:tc>
      </w:tr>
      <w:tr w:rsidR="004C6CD7" w14:paraId="3EDB211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5004F5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g.set_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titles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col_template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='Meal Time: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}')</w:t>
            </w:r>
          </w:p>
        </w:tc>
      </w:tr>
      <w:tr w:rsidR="004C6CD7" w14:paraId="1D38C34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91536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19F914E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A7306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Add a main title across the whole figure</w:t>
            </w:r>
          </w:p>
        </w:tc>
      </w:tr>
      <w:tr w:rsidR="004C6CD7" w14:paraId="2F859BF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A36C7D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g.figure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suptitle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'Tips by Meal Time and Smoking Status',</w:t>
            </w:r>
          </w:p>
        </w:tc>
      </w:tr>
      <w:tr w:rsidR="004C6CD7" w14:paraId="0A91FFD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BD91E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y=1.03,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=14)</w:t>
            </w:r>
          </w:p>
        </w:tc>
      </w:tr>
      <w:tr w:rsidR="004C6CD7" w14:paraId="230EBC9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1191B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6986C9A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65DAC7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plt.tight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</w:tbl>
    <w:p w14:paraId="72F3D354" w14:textId="77777777" w:rsidR="004C6CD7" w:rsidRDefault="004C6CD7">
      <w:pPr>
        <w:spacing w:before="120" w:after="100"/>
      </w:pPr>
    </w:p>
    <w:p w14:paraId="0EFF236C" w14:textId="77777777" w:rsidR="004C6CD7" w:rsidRDefault="004C6CD7">
      <w:pPr>
        <w:pBdr>
          <w:bottom w:val="single" w:sz="4" w:space="0" w:color="BAE6FD"/>
        </w:pBdr>
        <w:spacing w:before="200" w:after="200"/>
      </w:pPr>
    </w:p>
    <w:p w14:paraId="6CFE9AE8" w14:textId="77777777" w:rsidR="004C6CD7" w:rsidRDefault="00000000">
      <w:pPr>
        <w:pStyle w:val="Heading1"/>
      </w:pPr>
      <w:bookmarkStart w:id="40" w:name="_Toc229343649"/>
      <w:r>
        <w:t>8. Common Datasets Used in Seaborn</w:t>
      </w:r>
      <w:bookmarkEnd w:id="40"/>
    </w:p>
    <w:p w14:paraId="7E89AAB7" w14:textId="77777777" w:rsidR="004C6CD7" w:rsidRDefault="00000000">
      <w:pPr>
        <w:spacing w:before="100" w:after="120"/>
      </w:pPr>
      <w:r>
        <w:rPr>
          <w:color w:val="1E293B"/>
        </w:rPr>
        <w:t xml:space="preserve">Seaborn comes with several built-in toy datasets that you can load instantly with </w:t>
      </w:r>
      <w:proofErr w:type="spellStart"/>
      <w:proofErr w:type="gramStart"/>
      <w:r>
        <w:rPr>
          <w:color w:val="1E293B"/>
        </w:rPr>
        <w:t>sns.load</w:t>
      </w:r>
      <w:proofErr w:type="gramEnd"/>
      <w:r>
        <w:rPr>
          <w:color w:val="1E293B"/>
        </w:rPr>
        <w:t>_</w:t>
      </w:r>
      <w:proofErr w:type="gramStart"/>
      <w:r>
        <w:rPr>
          <w:color w:val="1E293B"/>
        </w:rPr>
        <w:t>dataset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). Here are the three most commonly used with relational plots:</w:t>
      </w:r>
    </w:p>
    <w:p w14:paraId="0267392D" w14:textId="77777777" w:rsidR="004C6CD7" w:rsidRDefault="004C6CD7">
      <w:pPr>
        <w:spacing w:before="80" w:after="60"/>
      </w:pPr>
    </w:p>
    <w:p w14:paraId="4D092F37" w14:textId="77777777" w:rsidR="004C6CD7" w:rsidRDefault="00000000">
      <w:pPr>
        <w:pStyle w:val="Heading2"/>
      </w:pPr>
      <w:bookmarkStart w:id="41" w:name="_Toc229343650"/>
      <w:r>
        <w:t>8.1 tips</w:t>
      </w:r>
      <w:bookmarkEnd w:id="41"/>
    </w:p>
    <w:p w14:paraId="74652FD7" w14:textId="77777777" w:rsidR="004C6CD7" w:rsidRDefault="00000000">
      <w:pPr>
        <w:spacing w:before="100" w:after="120"/>
      </w:pPr>
      <w:r>
        <w:rPr>
          <w:color w:val="1E293B"/>
        </w:rPr>
        <w:t>A survey of restaurant tips collected by a waiter over several weeks. Each row is one dining party.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566E64B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E93A4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('tips')</w:t>
            </w:r>
          </w:p>
        </w:tc>
      </w:tr>
      <w:tr w:rsidR="004C6CD7" w14:paraId="7F034E1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1B1BB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tips.head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())</w:t>
            </w:r>
          </w:p>
        </w:tc>
      </w:tr>
      <w:tr w:rsidR="004C6CD7" w14:paraId="5CA95D6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D89A6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32EA665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702FE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Columns:</w:t>
            </w:r>
          </w:p>
        </w:tc>
      </w:tr>
      <w:tr w:rsidR="004C6CD7" w14:paraId="6F7DB25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65050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float64  —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the total restaurant bill in dollars</w:t>
            </w:r>
          </w:p>
        </w:tc>
      </w:tr>
      <w:tr w:rsidR="004C6CD7" w14:paraId="638AC7E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2F3ED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tip         float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64  —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the tip amount in dollars</w:t>
            </w:r>
          </w:p>
        </w:tc>
      </w:tr>
      <w:tr w:rsidR="004C6CD7" w14:paraId="176A3DE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239DD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sex         object   — gender of the bill payer (Male/Female)</w:t>
            </w:r>
          </w:p>
        </w:tc>
      </w:tr>
      <w:tr w:rsidR="004C6CD7" w14:paraId="60F7256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D5C51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smoker      object   — whether the party included smokers (Yes/No)</w:t>
            </w:r>
          </w:p>
        </w:tc>
      </w:tr>
      <w:tr w:rsidR="004C6CD7" w14:paraId="7C6AE1B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639C2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day         object   — day of the week (Thu/Fri/Sat/Sun)</w:t>
            </w:r>
          </w:p>
        </w:tc>
      </w:tr>
      <w:tr w:rsidR="004C6CD7" w14:paraId="01C9023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62A10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time        object   — meal time (Lunch/Dinner)</w:t>
            </w:r>
          </w:p>
        </w:tc>
      </w:tr>
      <w:tr w:rsidR="004C6CD7" w14:paraId="74C4D70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67661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size        int64    — number of people at the table (1-6)</w:t>
            </w:r>
          </w:p>
        </w:tc>
      </w:tr>
      <w:tr w:rsidR="004C6CD7" w14:paraId="6993DE5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7A016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09B03C6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C5DCB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Great for: scatterplot of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vs tip, with hue/style on</w:t>
            </w:r>
          </w:p>
        </w:tc>
      </w:tr>
      <w:tr w:rsidR="004C6CD7" w14:paraId="26900C1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0A2DE8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         sex, smoker, day, time, or size</w:t>
            </w:r>
          </w:p>
        </w:tc>
      </w:tr>
    </w:tbl>
    <w:p w14:paraId="7F2D0DB8" w14:textId="77777777" w:rsidR="004C6CD7" w:rsidRDefault="004C6CD7">
      <w:pPr>
        <w:spacing w:before="100" w:after="80"/>
      </w:pPr>
    </w:p>
    <w:p w14:paraId="7E744899" w14:textId="77777777" w:rsidR="004C6CD7" w:rsidRDefault="00000000">
      <w:pPr>
        <w:pStyle w:val="Heading2"/>
      </w:pPr>
      <w:bookmarkStart w:id="42" w:name="_Toc229343651"/>
      <w:r>
        <w:t xml:space="preserve">8.2 </w:t>
      </w:r>
      <w:proofErr w:type="spellStart"/>
      <w:r>
        <w:t>fmri</w:t>
      </w:r>
      <w:bookmarkEnd w:id="42"/>
      <w:proofErr w:type="spellEnd"/>
    </w:p>
    <w:p w14:paraId="4E12000E" w14:textId="77777777" w:rsidR="004C6CD7" w:rsidRDefault="00000000">
      <w:pPr>
        <w:spacing w:before="100" w:after="120"/>
      </w:pPr>
      <w:r>
        <w:rPr>
          <w:color w:val="1E293B"/>
        </w:rPr>
        <w:t xml:space="preserve">Functional MRI (brain scan) data. Each row is a signal measurement from one brain region, for one subject, at one point in time. This dataset is ideal for </w:t>
      </w:r>
      <w:proofErr w:type="spellStart"/>
      <w:r>
        <w:rPr>
          <w:color w:val="1E293B"/>
        </w:rPr>
        <w:t>lineplot</w:t>
      </w:r>
      <w:proofErr w:type="spellEnd"/>
      <w:r>
        <w:rPr>
          <w:color w:val="1E293B"/>
        </w:rPr>
        <w:t xml:space="preserve"> because it has a time dimension and multiple subjects.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3E52F84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98F746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</w:tc>
      </w:tr>
      <w:tr w:rsidR="004C6CD7" w14:paraId="1A944DF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0B3F9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())</w:t>
            </w:r>
          </w:p>
        </w:tc>
      </w:tr>
      <w:tr w:rsidR="004C6CD7" w14:paraId="559C0EF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80C89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65806B6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F7DA5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Columns:</w:t>
            </w:r>
          </w:p>
        </w:tc>
      </w:tr>
      <w:tr w:rsidR="004C6CD7" w14:paraId="66C4FDF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A493C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subject    object   — participant ID (s0 to s13)</w:t>
            </w:r>
          </w:p>
        </w:tc>
      </w:tr>
      <w:tr w:rsidR="004C6CD7" w14:paraId="506BA30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500F6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timepoint  int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64    — time step of the measurement (0-18)</w:t>
            </w:r>
          </w:p>
        </w:tc>
      </w:tr>
      <w:tr w:rsidR="004C6CD7" w14:paraId="18F4B18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594D3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event      object   — trial type ('stim' or 'cue')</w:t>
            </w:r>
          </w:p>
        </w:tc>
      </w:tr>
      <w:tr w:rsidR="004C6CD7" w14:paraId="408C0B3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4BE48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region     object   — brain region ('frontal' or 'parietal')</w:t>
            </w:r>
          </w:p>
        </w:tc>
      </w:tr>
      <w:tr w:rsidR="004C6CD7" w14:paraId="6F4CD66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97A2C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signal     float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64  —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fMRI BOLD signal value</w:t>
            </w:r>
          </w:p>
        </w:tc>
      </w:tr>
      <w:tr w:rsidR="004C6CD7" w14:paraId="4DE3F88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C92D8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7633CC6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C2D36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Great for: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lineplot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of timepoint vs signal,</w:t>
            </w:r>
          </w:p>
        </w:tc>
      </w:tr>
      <w:tr w:rsidR="004C6CD7" w14:paraId="74AECEA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35BD6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         hue='region', style='event', units='subject'</w:t>
            </w:r>
          </w:p>
        </w:tc>
      </w:tr>
    </w:tbl>
    <w:p w14:paraId="713A16FB" w14:textId="77777777" w:rsidR="004C6CD7" w:rsidRDefault="004C6CD7">
      <w:pPr>
        <w:spacing w:before="100" w:after="80"/>
      </w:pPr>
    </w:p>
    <w:p w14:paraId="5C909E62" w14:textId="77777777" w:rsidR="004C6CD7" w:rsidRDefault="00000000">
      <w:pPr>
        <w:pStyle w:val="Heading2"/>
      </w:pPr>
      <w:bookmarkStart w:id="43" w:name="_Toc229343652"/>
      <w:r>
        <w:t xml:space="preserve">8.3 </w:t>
      </w:r>
      <w:proofErr w:type="spellStart"/>
      <w:r>
        <w:t>gapminder</w:t>
      </w:r>
      <w:bookmarkEnd w:id="43"/>
      <w:proofErr w:type="spellEnd"/>
    </w:p>
    <w:p w14:paraId="3318F18A" w14:textId="77777777" w:rsidR="004C6CD7" w:rsidRDefault="00000000">
      <w:pPr>
        <w:spacing w:before="100" w:after="120"/>
      </w:pPr>
      <w:r>
        <w:rPr>
          <w:color w:val="1E293B"/>
        </w:rPr>
        <w:t>Economic and demographic data about world countries over time. Each row is one country in one year.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582"/>
      </w:tblGrid>
      <w:tr w:rsidR="004C6CD7" w14:paraId="47318E8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F7101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Note: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gapminder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may need to be loaded from the web</w:t>
            </w:r>
          </w:p>
        </w:tc>
      </w:tr>
      <w:tr w:rsidR="004C6CD7" w14:paraId="583DCF4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35F67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not included in your Seaborn version.</w:t>
            </w:r>
          </w:p>
        </w:tc>
      </w:tr>
      <w:tr w:rsidR="004C6CD7" w14:paraId="53C83E9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45EDF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pandas as pd</w:t>
            </w:r>
          </w:p>
        </w:tc>
      </w:tr>
      <w:tr w:rsidR="004C6CD7" w14:paraId="3232D4D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169A86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'https://raw.githubusercontent.com/jennybc/gapminder/main/inst/extdata/gapminder.tsv'</w:t>
            </w:r>
          </w:p>
        </w:tc>
      </w:tr>
      <w:tr w:rsidR="004C6CD7" w14:paraId="38DB7F5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1BB429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gapminder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='\t')</w:t>
            </w:r>
          </w:p>
        </w:tc>
      </w:tr>
      <w:tr w:rsidR="004C6CD7" w14:paraId="554FE0B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B1A69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09AAED2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6CB6B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Columns include:</w:t>
            </w:r>
          </w:p>
        </w:tc>
      </w:tr>
      <w:tr w:rsidR="004C6CD7" w14:paraId="3E1E077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58436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country    — country name</w:t>
            </w:r>
          </w:p>
        </w:tc>
      </w:tr>
      <w:tr w:rsidR="004C6CD7" w14:paraId="4099B3A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11BD5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continent  —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Africa, Asia, Europe, Americas, Oceania</w:t>
            </w:r>
          </w:p>
        </w:tc>
      </w:tr>
      <w:tr w:rsidR="004C6CD7" w14:paraId="37FC513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8D1F72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year       — year of measurement (1952–2007)</w:t>
            </w:r>
          </w:p>
        </w:tc>
      </w:tr>
      <w:tr w:rsidR="004C6CD7" w14:paraId="2709D3C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C3E3D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lifeExp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— life expectancy at birth</w:t>
            </w:r>
          </w:p>
        </w:tc>
      </w:tr>
      <w:tr w:rsidR="004C6CD7" w14:paraId="7F8CF02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0D629D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pop        — population</w:t>
            </w:r>
          </w:p>
        </w:tc>
      </w:tr>
      <w:tr w:rsidR="004C6CD7" w14:paraId="0487C07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E6278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gdpPercap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GDP per capita (US dollars)</w:t>
            </w:r>
          </w:p>
        </w:tc>
      </w:tr>
      <w:tr w:rsidR="004C6CD7" w14:paraId="01CB5BB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EF34D9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48D7096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89A6F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Classic visualisation: GDP vs Life Expectancy</w:t>
            </w:r>
          </w:p>
        </w:tc>
      </w:tr>
      <w:tr w:rsidR="004C6CD7" w14:paraId="53E466A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90A3A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</w:t>
            </w:r>
            <w:proofErr w:type="spellEnd"/>
          </w:p>
        </w:tc>
      </w:tr>
      <w:tr w:rsidR="004C6CD7" w14:paraId="3BCB2CE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43456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g2007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gapminder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gapminder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['year'] == 2007]</w:t>
            </w:r>
          </w:p>
        </w:tc>
      </w:tr>
      <w:tr w:rsidR="004C6CD7" w14:paraId="2CC89F1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859C43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(data=g2007,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gdpPercap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lifeExp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</w:t>
            </w:r>
          </w:p>
        </w:tc>
      </w:tr>
      <w:tr w:rsidR="004C6CD7" w14:paraId="42D3C6F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8C0CC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hue='continent', size='pop',</w:t>
            </w:r>
          </w:p>
        </w:tc>
      </w:tr>
      <w:tr w:rsidR="004C6CD7" w14:paraId="7C74911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8528A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sizes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40, 400), alpha=0.7)</w:t>
            </w:r>
          </w:p>
        </w:tc>
      </w:tr>
    </w:tbl>
    <w:p w14:paraId="1EEEE8B6" w14:textId="77777777" w:rsidR="004C6CD7" w:rsidRDefault="004C6CD7">
      <w:pPr>
        <w:spacing w:before="120" w:after="100"/>
      </w:pPr>
    </w:p>
    <w:p w14:paraId="4E62615D" w14:textId="77777777" w:rsidR="004C6CD7" w:rsidRDefault="004C6CD7">
      <w:pPr>
        <w:pBdr>
          <w:bottom w:val="single" w:sz="4" w:space="0" w:color="BAE6FD"/>
        </w:pBdr>
        <w:spacing w:before="200" w:after="200"/>
      </w:pPr>
    </w:p>
    <w:p w14:paraId="2F3DFF0F" w14:textId="77777777" w:rsidR="004C6CD7" w:rsidRDefault="00000000">
      <w:r>
        <w:br w:type="page"/>
      </w:r>
    </w:p>
    <w:p w14:paraId="786EA6DB" w14:textId="77777777" w:rsidR="004C6CD7" w:rsidRDefault="00000000">
      <w:pPr>
        <w:spacing w:after="200"/>
        <w:jc w:val="center"/>
      </w:pPr>
      <w:r>
        <w:rPr>
          <w:b/>
          <w:bCs/>
          <w:color w:val="1A3A5C"/>
          <w:sz w:val="40"/>
          <w:szCs w:val="40"/>
        </w:rPr>
        <w:lastRenderedPageBreak/>
        <w:t>SEABORN RELATIONAL PLOTS</w:t>
      </w:r>
    </w:p>
    <w:p w14:paraId="4804198B" w14:textId="77777777" w:rsidR="004C6CD7" w:rsidRDefault="00000000">
      <w:pPr>
        <w:spacing w:after="100"/>
        <w:jc w:val="center"/>
      </w:pPr>
      <w:r>
        <w:rPr>
          <w:i/>
          <w:iCs/>
          <w:color w:val="0E7490"/>
          <w:sz w:val="32"/>
          <w:szCs w:val="32"/>
        </w:rPr>
        <w:t>Quick Reference Cheat Sheet</w:t>
      </w:r>
    </w:p>
    <w:p w14:paraId="6054B83E" w14:textId="77777777" w:rsidR="004C6CD7" w:rsidRDefault="004C6CD7">
      <w:pPr>
        <w:pBdr>
          <w:bottom w:val="single" w:sz="8" w:space="0" w:color="0E7490"/>
        </w:pBdr>
        <w:spacing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2"/>
        <w:gridCol w:w="1830"/>
        <w:gridCol w:w="2601"/>
        <w:gridCol w:w="3097"/>
      </w:tblGrid>
      <w:tr w:rsidR="004C6CD7" w14:paraId="0A9D45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2D1F0E" w14:textId="77777777" w:rsidR="004C6CD7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0D3194" w14:textId="77777777" w:rsidR="004C6CD7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33DE46" w14:textId="77777777" w:rsidR="004C6CD7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E2DF4C" w14:textId="77777777" w:rsidR="004C6CD7" w:rsidRDefault="00000000">
            <w:r>
              <w:rPr>
                <w:b/>
                <w:bCs/>
                <w:color w:val="FFFFFF"/>
              </w:rPr>
              <w:t>Default / Example Value</w:t>
            </w:r>
          </w:p>
        </w:tc>
      </w:tr>
      <w:tr w:rsidR="004C6CD7" w14:paraId="203576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E4C9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scatterplot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C4D7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536E" w14:textId="77777777" w:rsidR="004C6CD7" w:rsidRDefault="00000000">
            <w:r>
              <w:rPr>
                <w:color w:val="1E293B"/>
                <w:sz w:val="19"/>
                <w:szCs w:val="19"/>
              </w:rPr>
              <w:t xml:space="preserve">The </w:t>
            </w:r>
            <w:proofErr w:type="spellStart"/>
            <w:r>
              <w:rPr>
                <w:color w:val="1E293B"/>
                <w:sz w:val="19"/>
                <w:szCs w:val="19"/>
              </w:rPr>
              <w:t>DataFrame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with your data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8F61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data=tips</w:t>
            </w:r>
          </w:p>
        </w:tc>
      </w:tr>
      <w:tr w:rsidR="004C6CD7" w14:paraId="321CEE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77B7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scatterplot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85E5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5093" w14:textId="77777777" w:rsidR="004C6CD7" w:rsidRDefault="00000000">
            <w:r>
              <w:rPr>
                <w:color w:val="1E293B"/>
                <w:sz w:val="19"/>
                <w:szCs w:val="19"/>
              </w:rPr>
              <w:t>Column name for x-axis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DB97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x='</w:t>
            </w:r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'</w:t>
            </w:r>
          </w:p>
        </w:tc>
      </w:tr>
      <w:tr w:rsidR="004C6CD7" w14:paraId="7DBE0A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3228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scatterplot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D736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12AD" w14:textId="77777777" w:rsidR="004C6CD7" w:rsidRDefault="00000000">
            <w:r>
              <w:rPr>
                <w:color w:val="1E293B"/>
                <w:sz w:val="19"/>
                <w:szCs w:val="19"/>
              </w:rPr>
              <w:t>Column name for y-axis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4B72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y='tip'</w:t>
            </w:r>
          </w:p>
        </w:tc>
      </w:tr>
      <w:tr w:rsidR="004C6CD7" w14:paraId="7D6718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E2B6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scatterplot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60EC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hue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FA80" w14:textId="77777777" w:rsidR="004C6CD7" w:rsidRDefault="00000000">
            <w:r>
              <w:rPr>
                <w:color w:val="1E293B"/>
                <w:sz w:val="19"/>
                <w:szCs w:val="19"/>
              </w:rPr>
              <w:t>Column for dot colour grouping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E640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hue='smoker'</w:t>
            </w:r>
          </w:p>
        </w:tc>
      </w:tr>
      <w:tr w:rsidR="004C6CD7" w14:paraId="134A7A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BA9C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scatterplot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FB44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size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3EA2" w14:textId="77777777" w:rsidR="004C6CD7" w:rsidRDefault="00000000">
            <w:r>
              <w:rPr>
                <w:color w:val="1E293B"/>
                <w:sz w:val="19"/>
                <w:szCs w:val="19"/>
              </w:rPr>
              <w:t>Column for dot size grouping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D25F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size='size'</w:t>
            </w:r>
          </w:p>
        </w:tc>
      </w:tr>
      <w:tr w:rsidR="004C6CD7" w14:paraId="3BC13F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00D9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scatterplot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3F0E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style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B4BA" w14:textId="77777777" w:rsidR="004C6CD7" w:rsidRDefault="00000000">
            <w:r>
              <w:rPr>
                <w:color w:val="1E293B"/>
                <w:sz w:val="19"/>
                <w:szCs w:val="19"/>
              </w:rPr>
              <w:t>Column for dot shape grouping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5010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style='time'</w:t>
            </w:r>
          </w:p>
        </w:tc>
      </w:tr>
      <w:tr w:rsidR="004C6CD7" w14:paraId="08514C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A745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scatterplot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099D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palette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9624" w14:textId="77777777" w:rsidR="004C6CD7" w:rsidRDefault="00000000">
            <w:r>
              <w:rPr>
                <w:color w:val="1E293B"/>
                <w:sz w:val="19"/>
                <w:szCs w:val="19"/>
              </w:rPr>
              <w:t>Colour palette for hue groups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AF35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'deep' (default)</w:t>
            </w:r>
          </w:p>
        </w:tc>
      </w:tr>
      <w:tr w:rsidR="004C6CD7" w14:paraId="416D0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AE65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scatterplot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2F16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sizes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2307" w14:textId="77777777" w:rsidR="004C6CD7" w:rsidRDefault="00000000">
            <w:r>
              <w:rPr>
                <w:color w:val="1E293B"/>
                <w:sz w:val="19"/>
                <w:szCs w:val="19"/>
              </w:rPr>
              <w:t>Min/max dot size range tuple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9AB0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(10, 200)</w:t>
            </w:r>
          </w:p>
        </w:tc>
      </w:tr>
      <w:tr w:rsidR="004C6CD7" w14:paraId="020B18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94C2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scatterplot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9738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markers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F06C" w14:textId="77777777" w:rsidR="004C6CD7" w:rsidRDefault="00000000">
            <w:r>
              <w:rPr>
                <w:color w:val="1E293B"/>
                <w:sz w:val="19"/>
                <w:szCs w:val="19"/>
              </w:rPr>
              <w:t>Marker shapes. True, False, or list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381B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True</w:t>
            </w:r>
          </w:p>
        </w:tc>
      </w:tr>
      <w:tr w:rsidR="004C6CD7" w14:paraId="1D40EB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7B82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scatterplot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1AC6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alpha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E1BD" w14:textId="77777777" w:rsidR="004C6CD7" w:rsidRDefault="00000000">
            <w:r>
              <w:rPr>
                <w:color w:val="1E293B"/>
                <w:sz w:val="19"/>
                <w:szCs w:val="19"/>
              </w:rPr>
              <w:t>Transparency: 0.0 (invisible) to 1.0 (solid)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F844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1.0 (opaque)</w:t>
            </w:r>
          </w:p>
        </w:tc>
      </w:tr>
      <w:tr w:rsidR="004C6CD7" w14:paraId="7A7F00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DED6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scatterplot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8E8D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legend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6813" w14:textId="77777777" w:rsidR="004C6CD7" w:rsidRDefault="00000000">
            <w:r>
              <w:rPr>
                <w:color w:val="1E293B"/>
                <w:sz w:val="19"/>
                <w:szCs w:val="19"/>
              </w:rPr>
              <w:t>Legend mode: 'auto', 'brief', 'full', False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8B3B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'auto'</w:t>
            </w:r>
          </w:p>
        </w:tc>
      </w:tr>
      <w:tr w:rsidR="004C6CD7" w14:paraId="679080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31FF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scatterplot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0989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ax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9705" w14:textId="77777777" w:rsidR="004C6CD7" w:rsidRDefault="00000000">
            <w:r>
              <w:rPr>
                <w:color w:val="1E293B"/>
                <w:sz w:val="19"/>
                <w:szCs w:val="19"/>
              </w:rPr>
              <w:t>Matplotlib Axes object to draw onto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9B3F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=ax1</w:t>
            </w:r>
          </w:p>
        </w:tc>
      </w:tr>
      <w:tr w:rsidR="004C6CD7" w14:paraId="6CED7C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3279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lineplot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1B4E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estimator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66E3" w14:textId="77777777" w:rsidR="004C6CD7" w:rsidRDefault="00000000">
            <w:r>
              <w:rPr>
                <w:color w:val="1E293B"/>
                <w:sz w:val="19"/>
                <w:szCs w:val="19"/>
              </w:rPr>
              <w:t>Aggregation function for duplicate x values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ED5B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'mean'</w:t>
            </w:r>
          </w:p>
        </w:tc>
      </w:tr>
      <w:tr w:rsidR="004C6CD7" w14:paraId="6847B8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7695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lineplot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2C09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errorbar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437C" w14:textId="77777777" w:rsidR="004C6CD7" w:rsidRDefault="00000000">
            <w:r>
              <w:rPr>
                <w:color w:val="1E293B"/>
                <w:sz w:val="19"/>
                <w:szCs w:val="19"/>
              </w:rPr>
              <w:t>Confidence interval: ('ci',95), ('sd',1), None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F3AA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('ci', 95)</w:t>
            </w:r>
          </w:p>
        </w:tc>
      </w:tr>
      <w:tr w:rsidR="004C6CD7" w14:paraId="6EFFA6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FE1E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lineplot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9093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err_style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42C6" w14:textId="77777777" w:rsidR="004C6CD7" w:rsidRDefault="00000000">
            <w:r>
              <w:rPr>
                <w:color w:val="1E293B"/>
                <w:sz w:val="19"/>
                <w:szCs w:val="19"/>
              </w:rPr>
              <w:t>Error as 'band' (shade) or 'bars'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8B02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'band'</w:t>
            </w:r>
          </w:p>
        </w:tc>
      </w:tr>
      <w:tr w:rsidR="004C6CD7" w14:paraId="4E5D6C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3B05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lineplot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0AC1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units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6315" w14:textId="77777777" w:rsidR="004C6CD7" w:rsidRDefault="00000000">
            <w:r>
              <w:rPr>
                <w:color w:val="1E293B"/>
                <w:sz w:val="19"/>
                <w:szCs w:val="19"/>
              </w:rPr>
              <w:t xml:space="preserve">Column for individual trajectories (no </w:t>
            </w:r>
            <w:proofErr w:type="spellStart"/>
            <w:r>
              <w:rPr>
                <w:color w:val="1E293B"/>
                <w:sz w:val="19"/>
                <w:szCs w:val="19"/>
              </w:rPr>
              <w:t>agg</w:t>
            </w:r>
            <w:proofErr w:type="spellEnd"/>
            <w:r>
              <w:rPr>
                <w:color w:val="1E293B"/>
                <w:sz w:val="19"/>
                <w:szCs w:val="19"/>
              </w:rPr>
              <w:t>.)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F5B8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units='subject'</w:t>
            </w:r>
          </w:p>
        </w:tc>
      </w:tr>
      <w:tr w:rsidR="004C6CD7" w14:paraId="20E7EC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862F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lineplot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A9EB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dashes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6520" w14:textId="77777777" w:rsidR="004C6CD7" w:rsidRDefault="00000000">
            <w:r>
              <w:rPr>
                <w:color w:val="1E293B"/>
                <w:sz w:val="19"/>
                <w:szCs w:val="19"/>
              </w:rPr>
              <w:t>Line dash patterns. True, False, or list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64C7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True</w:t>
            </w:r>
          </w:p>
        </w:tc>
      </w:tr>
      <w:tr w:rsidR="004C6CD7" w14:paraId="215DF1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4C6C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lineplot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BAA8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markers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7668" w14:textId="77777777" w:rsidR="004C6CD7" w:rsidRDefault="00000000">
            <w:r>
              <w:rPr>
                <w:color w:val="1E293B"/>
                <w:sz w:val="19"/>
                <w:szCs w:val="19"/>
              </w:rPr>
              <w:t>Markers on line. True, False, or list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302D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None (no markers)</w:t>
            </w:r>
          </w:p>
        </w:tc>
      </w:tr>
      <w:tr w:rsidR="004C6CD7" w14:paraId="7BF187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5E26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lineplot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A43C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hue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4FC3" w14:textId="77777777" w:rsidR="004C6CD7" w:rsidRDefault="00000000">
            <w:r>
              <w:rPr>
                <w:color w:val="1E293B"/>
                <w:sz w:val="19"/>
                <w:szCs w:val="19"/>
              </w:rPr>
              <w:t>Column for line colour grouping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CDFF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hue='region'</w:t>
            </w:r>
          </w:p>
        </w:tc>
      </w:tr>
      <w:tr w:rsidR="004C6CD7" w14:paraId="7BBD71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225A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lastRenderedPageBreak/>
              <w:t>lineplot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CE82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style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15CA" w14:textId="77777777" w:rsidR="004C6CD7" w:rsidRDefault="00000000">
            <w:r>
              <w:rPr>
                <w:color w:val="1E293B"/>
                <w:sz w:val="19"/>
                <w:szCs w:val="19"/>
              </w:rPr>
              <w:t>Column for dash pattern grouping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A194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style='event'</w:t>
            </w:r>
          </w:p>
        </w:tc>
      </w:tr>
      <w:tr w:rsidR="004C6CD7" w14:paraId="1E7C1E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6159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lineplot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61C8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size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1651" w14:textId="77777777" w:rsidR="004C6CD7" w:rsidRDefault="00000000">
            <w:r>
              <w:rPr>
                <w:color w:val="1E293B"/>
                <w:sz w:val="19"/>
                <w:szCs w:val="19"/>
              </w:rPr>
              <w:t>Column for line width grouping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E10B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size='region'</w:t>
            </w:r>
          </w:p>
        </w:tc>
      </w:tr>
      <w:tr w:rsidR="004C6CD7" w14:paraId="0988FB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4389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relplot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9CF5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kind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5A10" w14:textId="77777777" w:rsidR="004C6CD7" w:rsidRDefault="00000000">
            <w:r>
              <w:rPr>
                <w:color w:val="1E293B"/>
                <w:sz w:val="19"/>
                <w:szCs w:val="19"/>
              </w:rPr>
              <w:t>Type of plot: 'scatter' or 'line'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09C8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'scatter'</w:t>
            </w:r>
          </w:p>
        </w:tc>
      </w:tr>
      <w:tr w:rsidR="004C6CD7" w14:paraId="720D46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A4A8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relplot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B70C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height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FE0F" w14:textId="77777777" w:rsidR="004C6CD7" w:rsidRDefault="00000000">
            <w:r>
              <w:rPr>
                <w:color w:val="1E293B"/>
                <w:sz w:val="19"/>
                <w:szCs w:val="19"/>
              </w:rPr>
              <w:t>Height of each subplot in inches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4FDB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5</w:t>
            </w:r>
          </w:p>
        </w:tc>
      </w:tr>
      <w:tr w:rsidR="004C6CD7" w14:paraId="021B43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CA81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relplot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5E5B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aspect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71F8" w14:textId="77777777" w:rsidR="004C6CD7" w:rsidRDefault="00000000">
            <w:r>
              <w:rPr>
                <w:color w:val="1E293B"/>
                <w:sz w:val="19"/>
                <w:szCs w:val="19"/>
              </w:rPr>
              <w:t>Width/height ratio per subplot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2EAC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1 (square)</w:t>
            </w:r>
          </w:p>
        </w:tc>
      </w:tr>
      <w:tr w:rsidR="004C6CD7" w14:paraId="0C746E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60AC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relplot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8AD1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col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46BA" w14:textId="77777777" w:rsidR="004C6CD7" w:rsidRDefault="00000000">
            <w:r>
              <w:rPr>
                <w:color w:val="1E293B"/>
                <w:sz w:val="19"/>
                <w:szCs w:val="19"/>
              </w:rPr>
              <w:t>Column for faceting (horizontal subplots)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F609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col='time'</w:t>
            </w:r>
          </w:p>
        </w:tc>
      </w:tr>
      <w:tr w:rsidR="004C6CD7" w14:paraId="2EBA0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78DD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relplot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A130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row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97DD" w14:textId="77777777" w:rsidR="004C6CD7" w:rsidRDefault="00000000">
            <w:r>
              <w:rPr>
                <w:color w:val="1E293B"/>
                <w:sz w:val="19"/>
                <w:szCs w:val="19"/>
              </w:rPr>
              <w:t>Column for faceting (vertical subplots)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C291" w14:textId="77777777" w:rsidR="004C6CD7" w:rsidRDefault="00000000"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row='sex'</w:t>
            </w:r>
          </w:p>
        </w:tc>
      </w:tr>
      <w:tr w:rsidR="004C6CD7" w14:paraId="2B48C4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872A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relplot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1E69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col_wrap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9F46" w14:textId="77777777" w:rsidR="004C6CD7" w:rsidRDefault="00000000">
            <w:r>
              <w:rPr>
                <w:color w:val="1E293B"/>
                <w:sz w:val="19"/>
                <w:szCs w:val="19"/>
              </w:rPr>
              <w:t>Max number of columns before wrapping to new row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274E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col_wrap</w:t>
            </w:r>
            <w:proofErr w:type="spellEnd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=3</w:t>
            </w:r>
          </w:p>
        </w:tc>
      </w:tr>
      <w:tr w:rsidR="004C6CD7" w14:paraId="3E9943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1707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relplot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2A3B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col_order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E63D" w14:textId="77777777" w:rsidR="004C6CD7" w:rsidRDefault="00000000">
            <w:r>
              <w:rPr>
                <w:color w:val="1E293B"/>
                <w:sz w:val="19"/>
                <w:szCs w:val="19"/>
              </w:rPr>
              <w:t>Order of column categories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6C9A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col_order</w:t>
            </w:r>
            <w:proofErr w:type="spellEnd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=['</w:t>
            </w:r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Lunch','Dinner</w:t>
            </w:r>
            <w:proofErr w:type="spellEnd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']</w:t>
            </w:r>
          </w:p>
        </w:tc>
      </w:tr>
      <w:tr w:rsidR="004C6CD7" w14:paraId="195A79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3FB1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relplot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2AF1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row_order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1786" w14:textId="77777777" w:rsidR="004C6CD7" w:rsidRDefault="00000000">
            <w:r>
              <w:rPr>
                <w:color w:val="1E293B"/>
                <w:sz w:val="19"/>
                <w:szCs w:val="19"/>
              </w:rPr>
              <w:t>Order of row categories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3D75" w14:textId="77777777" w:rsidR="004C6CD7" w:rsidRDefault="00000000"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row_order</w:t>
            </w:r>
            <w:proofErr w:type="spellEnd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=['</w:t>
            </w:r>
            <w:proofErr w:type="spellStart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Male','Female</w:t>
            </w:r>
            <w:proofErr w:type="spellEnd"/>
            <w:r>
              <w:rPr>
                <w:rFonts w:ascii="Courier New" w:eastAsia="Courier New" w:hAnsi="Courier New" w:cs="Courier New"/>
                <w:color w:val="0E7490"/>
                <w:sz w:val="17"/>
                <w:szCs w:val="17"/>
              </w:rPr>
              <w:t>']</w:t>
            </w:r>
          </w:p>
        </w:tc>
      </w:tr>
    </w:tbl>
    <w:p w14:paraId="3EFFDEE7" w14:textId="77777777" w:rsidR="004C6CD7" w:rsidRDefault="004C6CD7">
      <w:pPr>
        <w:spacing w:before="180" w:after="100"/>
      </w:pPr>
    </w:p>
    <w:p w14:paraId="7917228D" w14:textId="77777777" w:rsidR="004C6CD7" w:rsidRDefault="00000000">
      <w:pPr>
        <w:spacing w:after="120"/>
      </w:pPr>
      <w:r>
        <w:rPr>
          <w:b/>
          <w:bCs/>
          <w:color w:val="1A3A5C"/>
          <w:sz w:val="26"/>
          <w:szCs w:val="26"/>
        </w:rPr>
        <w:t>Essential One-Liners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094B9D5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9564E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</w:t>
            </w:r>
            <w:proofErr w:type="spellEnd"/>
          </w:p>
        </w:tc>
      </w:tr>
      <w:tr w:rsidR="004C6CD7" w14:paraId="172F537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E02D1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</w:t>
            </w:r>
            <w:proofErr w:type="spellEnd"/>
          </w:p>
        </w:tc>
      </w:tr>
      <w:tr w:rsidR="004C6CD7" w14:paraId="277E48D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A2540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7A851EC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BC3D3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('tips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# load data</w:t>
            </w:r>
          </w:p>
        </w:tc>
      </w:tr>
      <w:tr w:rsidR="004C6CD7" w14:paraId="4F1DB16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FB84AC" w14:textId="77777777" w:rsidR="004C6CD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# load time-series data</w:t>
            </w:r>
          </w:p>
        </w:tc>
      </w:tr>
      <w:tr w:rsidR="004C6CD7" w14:paraId="3634C69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2B53A5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25CE36A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B487E6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Scatter: colour + size + shape all at once</w:t>
            </w:r>
          </w:p>
        </w:tc>
      </w:tr>
      <w:tr w:rsidR="004C6CD7" w14:paraId="2CCC304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12A18A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2F753E0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650B74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hue='smoker', size='size', style='time')</w:t>
            </w:r>
          </w:p>
        </w:tc>
      </w:tr>
      <w:tr w:rsidR="004C6CD7" w14:paraId="36F7207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DA5B8E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7E66F0B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A552D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Line: mean + 95% CI + coloured by group</w:t>
            </w:r>
          </w:p>
        </w:tc>
      </w:tr>
      <w:tr w:rsidR="004C6CD7" w14:paraId="6CEB812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2E9A8A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sns.lineplot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6BF2DC0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C70AB7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hue='region', style='event')</w:t>
            </w:r>
          </w:p>
        </w:tc>
      </w:tr>
      <w:tr w:rsidR="004C6CD7" w14:paraId="3723A95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EFF8AB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7DDFD2E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2433B0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relplot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faceted scatter</w:t>
            </w:r>
          </w:p>
        </w:tc>
      </w:tr>
      <w:tr w:rsidR="004C6CD7" w14:paraId="51E1CD9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AB04BF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sns.relplot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(data=tips, x='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total_bill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y='tip',</w:t>
            </w:r>
          </w:p>
        </w:tc>
      </w:tr>
      <w:tr w:rsidR="004C6CD7" w14:paraId="448F138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999251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col='day',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col_wrap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=2, hue='smoker', height=4)</w:t>
            </w:r>
          </w:p>
        </w:tc>
      </w:tr>
      <w:tr w:rsidR="004C6CD7" w14:paraId="27564B5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EDF82A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4E8F91B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94E12F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relplot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faceted line</w:t>
            </w:r>
          </w:p>
        </w:tc>
      </w:tr>
      <w:tr w:rsidR="004C6CD7" w14:paraId="6351173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D67B9C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sns.relplot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fmri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x='timepoint', y='signal',</w:t>
            </w:r>
          </w:p>
        </w:tc>
      </w:tr>
      <w:tr w:rsidR="004C6CD7" w14:paraId="1849CCE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F48973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kind='line', col='region', hue='event')</w:t>
            </w:r>
          </w:p>
        </w:tc>
      </w:tr>
      <w:tr w:rsidR="004C6CD7" w14:paraId="4BC426F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46A8BC" w14:textId="77777777" w:rsidR="004C6CD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4C6CD7" w14:paraId="615B672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169B95" w14:textId="77777777" w:rsidR="004C6CD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</w:tc>
      </w:tr>
    </w:tbl>
    <w:p w14:paraId="0A918D67" w14:textId="77777777" w:rsidR="004C6CD7" w:rsidRDefault="004C6CD7">
      <w:pPr>
        <w:spacing w:before="10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6CD7" w14:paraId="17414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6D28D9"/>
              <w:left w:val="thick" w:sz="12" w:space="0" w:color="6D28D9"/>
              <w:bottom w:val="single" w:sz="6" w:space="0" w:color="6D28D9"/>
              <w:right w:val="none" w:sz="0" w:space="0" w:color="FFFFFF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EA656A" w14:textId="77777777" w:rsidR="004C6CD7" w:rsidRDefault="00000000">
            <w:r>
              <w:rPr>
                <w:color w:val="1E293B"/>
                <w:sz w:val="21"/>
                <w:szCs w:val="21"/>
              </w:rPr>
              <w:lastRenderedPageBreak/>
              <w:t xml:space="preserve">Remember: </w:t>
            </w:r>
            <w:proofErr w:type="gramStart"/>
            <w:r>
              <w:rPr>
                <w:color w:val="1E293B"/>
                <w:sz w:val="21"/>
                <w:szCs w:val="21"/>
              </w:rPr>
              <w:t>scatterplot(</w:t>
            </w:r>
            <w:proofErr w:type="gramEnd"/>
            <w:r>
              <w:rPr>
                <w:color w:val="1E293B"/>
                <w:sz w:val="21"/>
                <w:szCs w:val="21"/>
              </w:rPr>
              <w:t xml:space="preserve">) and </w:t>
            </w:r>
            <w:proofErr w:type="spellStart"/>
            <w:proofErr w:type="gramStart"/>
            <w:r>
              <w:rPr>
                <w:color w:val="1E293B"/>
                <w:sz w:val="21"/>
                <w:szCs w:val="21"/>
              </w:rPr>
              <w:t>lineplot</w:t>
            </w:r>
            <w:proofErr w:type="spellEnd"/>
            <w:r>
              <w:rPr>
                <w:color w:val="1E293B"/>
                <w:sz w:val="21"/>
                <w:szCs w:val="21"/>
              </w:rPr>
              <w:t>(</w:t>
            </w:r>
            <w:proofErr w:type="gramEnd"/>
            <w:r>
              <w:rPr>
                <w:color w:val="1E293B"/>
                <w:sz w:val="21"/>
                <w:szCs w:val="21"/>
              </w:rPr>
              <w:t xml:space="preserve">) are axes-level (use </w:t>
            </w:r>
            <w:proofErr w:type="spellStart"/>
            <w:r>
              <w:rPr>
                <w:color w:val="1E293B"/>
                <w:sz w:val="21"/>
                <w:szCs w:val="21"/>
              </w:rPr>
              <w:t>ax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= to place them). </w:t>
            </w:r>
            <w:proofErr w:type="spellStart"/>
            <w:proofErr w:type="gramStart"/>
            <w:r>
              <w:rPr>
                <w:color w:val="1E293B"/>
                <w:sz w:val="21"/>
                <w:szCs w:val="21"/>
              </w:rPr>
              <w:t>relplot</w:t>
            </w:r>
            <w:proofErr w:type="spellEnd"/>
            <w:r>
              <w:rPr>
                <w:color w:val="1E293B"/>
                <w:sz w:val="21"/>
                <w:szCs w:val="21"/>
              </w:rPr>
              <w:t>(</w:t>
            </w:r>
            <w:proofErr w:type="gramEnd"/>
            <w:r>
              <w:rPr>
                <w:color w:val="1E293B"/>
                <w:sz w:val="21"/>
                <w:szCs w:val="21"/>
              </w:rPr>
              <w:t>) is figure-level (use col=, row=, height=, aspect= to control layout). Both share hue, size, style, palette, legend, markers, alpha, and sizes.</w:t>
            </w:r>
          </w:p>
        </w:tc>
      </w:tr>
    </w:tbl>
    <w:p w14:paraId="3D784CCA" w14:textId="77777777" w:rsidR="00025501" w:rsidRDefault="00025501"/>
    <w:sectPr w:rsidR="0002550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F7AEB" w14:textId="77777777" w:rsidR="00025501" w:rsidRDefault="00025501">
      <w:r>
        <w:separator/>
      </w:r>
    </w:p>
  </w:endnote>
  <w:endnote w:type="continuationSeparator" w:id="0">
    <w:p w14:paraId="09966F3D" w14:textId="77777777" w:rsidR="00025501" w:rsidRDefault="00025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56370" w14:textId="77777777" w:rsidR="004C6CD7" w:rsidRDefault="00000000">
    <w:pPr>
      <w:pBdr>
        <w:top w:val="single" w:sz="4" w:space="4" w:color="BAE6FD"/>
      </w:pBdr>
      <w:spacing w:before="100"/>
    </w:pPr>
    <w:r>
      <w:rPr>
        <w:color w:val="6B7280"/>
        <w:sz w:val="18"/>
        <w:szCs w:val="18"/>
      </w:rPr>
      <w:t xml:space="preserve">Python Data </w:t>
    </w:r>
    <w:proofErr w:type="gramStart"/>
    <w:r>
      <w:rPr>
        <w:color w:val="6B7280"/>
        <w:sz w:val="18"/>
        <w:szCs w:val="18"/>
      </w:rPr>
      <w:t>Visualisation  •</w:t>
    </w:r>
    <w:proofErr w:type="gramEnd"/>
    <w:r>
      <w:rPr>
        <w:color w:val="6B7280"/>
        <w:sz w:val="18"/>
        <w:szCs w:val="18"/>
      </w:rPr>
      <w:t xml:space="preserve">  May 2026   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0E69B" w14:textId="77777777" w:rsidR="00025501" w:rsidRDefault="00025501">
      <w:r>
        <w:separator/>
      </w:r>
    </w:p>
  </w:footnote>
  <w:footnote w:type="continuationSeparator" w:id="0">
    <w:p w14:paraId="71BDC632" w14:textId="77777777" w:rsidR="00025501" w:rsidRDefault="00025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B084C" w14:textId="77777777" w:rsidR="004C6CD7" w:rsidRDefault="00000000">
    <w:pPr>
      <w:pBdr>
        <w:bottom w:val="single" w:sz="4" w:space="4" w:color="0E7490"/>
      </w:pBdr>
      <w:spacing w:after="100"/>
    </w:pPr>
    <w:r>
      <w:rPr>
        <w:color w:val="0E7490"/>
        <w:sz w:val="18"/>
        <w:szCs w:val="18"/>
      </w:rPr>
      <w:t>Seaborn Relational Plots – Complete Guide</w:t>
    </w:r>
    <w:r>
      <w:rPr>
        <w:color w:val="6B7280"/>
        <w:sz w:val="18"/>
        <w:szCs w:val="18"/>
      </w:rPr>
      <w:t xml:space="preserve">    |    </w:t>
    </w:r>
    <w:proofErr w:type="gramStart"/>
    <w:r>
      <w:rPr>
        <w:color w:val="6B7280"/>
        <w:sz w:val="18"/>
        <w:szCs w:val="18"/>
      </w:rPr>
      <w:t>scatter  •</w:t>
    </w:r>
    <w:proofErr w:type="gramEnd"/>
    <w:r>
      <w:rPr>
        <w:color w:val="6B7280"/>
        <w:sz w:val="18"/>
        <w:szCs w:val="18"/>
      </w:rPr>
      <w:t xml:space="preserve">  </w:t>
    </w:r>
    <w:proofErr w:type="gramStart"/>
    <w:r>
      <w:rPr>
        <w:color w:val="6B7280"/>
        <w:sz w:val="18"/>
        <w:szCs w:val="18"/>
      </w:rPr>
      <w:t>line  •</w:t>
    </w:r>
    <w:proofErr w:type="gramEnd"/>
    <w:r>
      <w:rPr>
        <w:color w:val="6B7280"/>
        <w:sz w:val="18"/>
        <w:szCs w:val="18"/>
      </w:rPr>
      <w:t xml:space="preserve">  </w:t>
    </w:r>
    <w:proofErr w:type="spellStart"/>
    <w:r>
      <w:rPr>
        <w:color w:val="6B7280"/>
        <w:sz w:val="18"/>
        <w:szCs w:val="18"/>
      </w:rPr>
      <w:t>relplot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0630B"/>
    <w:multiLevelType w:val="hybridMultilevel"/>
    <w:tmpl w:val="E2DA7D4C"/>
    <w:lvl w:ilvl="0" w:tplc="4926B70C">
      <w:start w:val="1"/>
      <w:numFmt w:val="bullet"/>
      <w:lvlText w:val="◦"/>
      <w:lvlJc w:val="left"/>
      <w:pPr>
        <w:ind w:left="1080" w:hanging="360"/>
      </w:pPr>
    </w:lvl>
    <w:lvl w:ilvl="1" w:tplc="E6A6FE9E">
      <w:numFmt w:val="decimal"/>
      <w:lvlText w:val=""/>
      <w:lvlJc w:val="left"/>
    </w:lvl>
    <w:lvl w:ilvl="2" w:tplc="9F10C0BE">
      <w:numFmt w:val="decimal"/>
      <w:lvlText w:val=""/>
      <w:lvlJc w:val="left"/>
    </w:lvl>
    <w:lvl w:ilvl="3" w:tplc="C62E8E60">
      <w:numFmt w:val="decimal"/>
      <w:lvlText w:val=""/>
      <w:lvlJc w:val="left"/>
    </w:lvl>
    <w:lvl w:ilvl="4" w:tplc="9F8C5122">
      <w:numFmt w:val="decimal"/>
      <w:lvlText w:val=""/>
      <w:lvlJc w:val="left"/>
    </w:lvl>
    <w:lvl w:ilvl="5" w:tplc="0A1E6072">
      <w:numFmt w:val="decimal"/>
      <w:lvlText w:val=""/>
      <w:lvlJc w:val="left"/>
    </w:lvl>
    <w:lvl w:ilvl="6" w:tplc="50380EDA">
      <w:numFmt w:val="decimal"/>
      <w:lvlText w:val=""/>
      <w:lvlJc w:val="left"/>
    </w:lvl>
    <w:lvl w:ilvl="7" w:tplc="1DE64A0A">
      <w:numFmt w:val="decimal"/>
      <w:lvlText w:val=""/>
      <w:lvlJc w:val="left"/>
    </w:lvl>
    <w:lvl w:ilvl="8" w:tplc="CA48B160">
      <w:numFmt w:val="decimal"/>
      <w:lvlText w:val=""/>
      <w:lvlJc w:val="left"/>
    </w:lvl>
  </w:abstractNum>
  <w:abstractNum w:abstractNumId="1" w15:restartNumberingAfterBreak="0">
    <w:nsid w:val="52596268"/>
    <w:multiLevelType w:val="hybridMultilevel"/>
    <w:tmpl w:val="4EEABC6C"/>
    <w:lvl w:ilvl="0" w:tplc="1D5CB9E4">
      <w:start w:val="1"/>
      <w:numFmt w:val="bullet"/>
      <w:lvlText w:val="●"/>
      <w:lvlJc w:val="left"/>
      <w:pPr>
        <w:ind w:left="720" w:hanging="360"/>
      </w:pPr>
    </w:lvl>
    <w:lvl w:ilvl="1" w:tplc="E5B60D66">
      <w:start w:val="1"/>
      <w:numFmt w:val="bullet"/>
      <w:lvlText w:val="○"/>
      <w:lvlJc w:val="left"/>
      <w:pPr>
        <w:ind w:left="1440" w:hanging="360"/>
      </w:pPr>
    </w:lvl>
    <w:lvl w:ilvl="2" w:tplc="4844F068">
      <w:start w:val="1"/>
      <w:numFmt w:val="bullet"/>
      <w:lvlText w:val="■"/>
      <w:lvlJc w:val="left"/>
      <w:pPr>
        <w:ind w:left="2160" w:hanging="360"/>
      </w:pPr>
    </w:lvl>
    <w:lvl w:ilvl="3" w:tplc="7B9A32FC">
      <w:start w:val="1"/>
      <w:numFmt w:val="bullet"/>
      <w:lvlText w:val="●"/>
      <w:lvlJc w:val="left"/>
      <w:pPr>
        <w:ind w:left="2880" w:hanging="360"/>
      </w:pPr>
    </w:lvl>
    <w:lvl w:ilvl="4" w:tplc="5C4AFAC0">
      <w:start w:val="1"/>
      <w:numFmt w:val="bullet"/>
      <w:lvlText w:val="○"/>
      <w:lvlJc w:val="left"/>
      <w:pPr>
        <w:ind w:left="3600" w:hanging="360"/>
      </w:pPr>
    </w:lvl>
    <w:lvl w:ilvl="5" w:tplc="575867F6">
      <w:start w:val="1"/>
      <w:numFmt w:val="bullet"/>
      <w:lvlText w:val="■"/>
      <w:lvlJc w:val="left"/>
      <w:pPr>
        <w:ind w:left="4320" w:hanging="360"/>
      </w:pPr>
    </w:lvl>
    <w:lvl w:ilvl="6" w:tplc="E8746FB8">
      <w:start w:val="1"/>
      <w:numFmt w:val="bullet"/>
      <w:lvlText w:val="●"/>
      <w:lvlJc w:val="left"/>
      <w:pPr>
        <w:ind w:left="5040" w:hanging="360"/>
      </w:pPr>
    </w:lvl>
    <w:lvl w:ilvl="7" w:tplc="74C4DCAC">
      <w:start w:val="1"/>
      <w:numFmt w:val="bullet"/>
      <w:lvlText w:val="●"/>
      <w:lvlJc w:val="left"/>
      <w:pPr>
        <w:ind w:left="5760" w:hanging="360"/>
      </w:pPr>
    </w:lvl>
    <w:lvl w:ilvl="8" w:tplc="46ACA7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8F7196"/>
    <w:multiLevelType w:val="hybridMultilevel"/>
    <w:tmpl w:val="A4CEF83A"/>
    <w:lvl w:ilvl="0" w:tplc="6D3E6720">
      <w:start w:val="1"/>
      <w:numFmt w:val="bullet"/>
      <w:lvlText w:val="•"/>
      <w:lvlJc w:val="left"/>
      <w:pPr>
        <w:ind w:left="720" w:hanging="360"/>
      </w:pPr>
    </w:lvl>
    <w:lvl w:ilvl="1" w:tplc="B55E8864">
      <w:numFmt w:val="decimal"/>
      <w:lvlText w:val=""/>
      <w:lvlJc w:val="left"/>
    </w:lvl>
    <w:lvl w:ilvl="2" w:tplc="CD4ED8A8">
      <w:numFmt w:val="decimal"/>
      <w:lvlText w:val=""/>
      <w:lvlJc w:val="left"/>
    </w:lvl>
    <w:lvl w:ilvl="3" w:tplc="2DF2E2DC">
      <w:numFmt w:val="decimal"/>
      <w:lvlText w:val=""/>
      <w:lvlJc w:val="left"/>
    </w:lvl>
    <w:lvl w:ilvl="4" w:tplc="AE2C76E2">
      <w:numFmt w:val="decimal"/>
      <w:lvlText w:val=""/>
      <w:lvlJc w:val="left"/>
    </w:lvl>
    <w:lvl w:ilvl="5" w:tplc="2D101C50">
      <w:numFmt w:val="decimal"/>
      <w:lvlText w:val=""/>
      <w:lvlJc w:val="left"/>
    </w:lvl>
    <w:lvl w:ilvl="6" w:tplc="95149FAC">
      <w:numFmt w:val="decimal"/>
      <w:lvlText w:val=""/>
      <w:lvlJc w:val="left"/>
    </w:lvl>
    <w:lvl w:ilvl="7" w:tplc="1F1AA76E">
      <w:numFmt w:val="decimal"/>
      <w:lvlText w:val=""/>
      <w:lvlJc w:val="left"/>
    </w:lvl>
    <w:lvl w:ilvl="8" w:tplc="AFE0B5BC">
      <w:numFmt w:val="decimal"/>
      <w:lvlText w:val=""/>
      <w:lvlJc w:val="left"/>
    </w:lvl>
  </w:abstractNum>
  <w:abstractNum w:abstractNumId="3" w15:restartNumberingAfterBreak="0">
    <w:nsid w:val="6C595A66"/>
    <w:multiLevelType w:val="hybridMultilevel"/>
    <w:tmpl w:val="6AE8E29E"/>
    <w:lvl w:ilvl="0" w:tplc="599ADBBE">
      <w:start w:val="1"/>
      <w:numFmt w:val="decimal"/>
      <w:lvlText w:val="%1."/>
      <w:lvlJc w:val="left"/>
      <w:pPr>
        <w:ind w:left="720" w:hanging="360"/>
      </w:pPr>
    </w:lvl>
    <w:lvl w:ilvl="1" w:tplc="9D2AFAEA">
      <w:numFmt w:val="decimal"/>
      <w:lvlText w:val=""/>
      <w:lvlJc w:val="left"/>
    </w:lvl>
    <w:lvl w:ilvl="2" w:tplc="76EA7894">
      <w:numFmt w:val="decimal"/>
      <w:lvlText w:val=""/>
      <w:lvlJc w:val="left"/>
    </w:lvl>
    <w:lvl w:ilvl="3" w:tplc="6246AF5A">
      <w:numFmt w:val="decimal"/>
      <w:lvlText w:val=""/>
      <w:lvlJc w:val="left"/>
    </w:lvl>
    <w:lvl w:ilvl="4" w:tplc="A12247CA">
      <w:numFmt w:val="decimal"/>
      <w:lvlText w:val=""/>
      <w:lvlJc w:val="left"/>
    </w:lvl>
    <w:lvl w:ilvl="5" w:tplc="994CA46C">
      <w:numFmt w:val="decimal"/>
      <w:lvlText w:val=""/>
      <w:lvlJc w:val="left"/>
    </w:lvl>
    <w:lvl w:ilvl="6" w:tplc="491406E6">
      <w:numFmt w:val="decimal"/>
      <w:lvlText w:val=""/>
      <w:lvlJc w:val="left"/>
    </w:lvl>
    <w:lvl w:ilvl="7" w:tplc="DE1C6AE8">
      <w:numFmt w:val="decimal"/>
      <w:lvlText w:val=""/>
      <w:lvlJc w:val="left"/>
    </w:lvl>
    <w:lvl w:ilvl="8" w:tplc="B16C28BE">
      <w:numFmt w:val="decimal"/>
      <w:lvlText w:val=""/>
      <w:lvlJc w:val="left"/>
    </w:lvl>
  </w:abstractNum>
  <w:num w:numId="1" w16cid:durableId="2133593454">
    <w:abstractNumId w:val="1"/>
    <w:lvlOverride w:ilvl="0">
      <w:startOverride w:val="1"/>
    </w:lvlOverride>
  </w:num>
  <w:num w:numId="2" w16cid:durableId="21415312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CD7"/>
    <w:rsid w:val="00025501"/>
    <w:rsid w:val="002C30B6"/>
    <w:rsid w:val="004C6CD7"/>
    <w:rsid w:val="00D6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C553B"/>
  <w15:docId w15:val="{6F2BEE0C-BFF9-439C-8E9A-94FD6A96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E74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6D28D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601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017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5010</Words>
  <Characters>28559</Characters>
  <Application>Microsoft Office Word</Application>
  <DocSecurity>0</DocSecurity>
  <Lines>237</Lines>
  <Paragraphs>67</Paragraphs>
  <ScaleCrop>false</ScaleCrop>
  <Company/>
  <LinksUpToDate>false</LinksUpToDate>
  <CharactersWithSpaces>33502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Faizan Toheed</cp:lastModifiedBy>
  <cp:revision>3</cp:revision>
  <dcterms:created xsi:type="dcterms:W3CDTF">2026-05-10T17:11:00Z</dcterms:created>
  <dcterms:modified xsi:type="dcterms:W3CDTF">2026-05-10T17:13:00Z</dcterms:modified>
</cp:coreProperties>
</file>