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MATPLOTLIB MASTERY SERIES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A569BD"/>
                <w:sz w:val="88"/>
                <w:szCs w:val="88"/>
              </w:rPr>
              <w:t xml:space="preserve">Day 5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Seaborn Fundamentals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6 Topics  •  4 Practice Activities  •  Built-in Datasets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716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</w:tr>
      <w:tr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1</w:t>
            </w:r>
          </w:p>
        </w:tc>
        <w:tc>
          <w:tcPr>
            <w:tcW w:type="dxa" w:w="71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Seaborn vs. Matplotlib — Why Seaborn exists</w:t>
            </w:r>
          </w:p>
        </w:tc>
      </w:tr>
      <w:tr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2</w:t>
            </w:r>
          </w:p>
        </w:tc>
        <w:tc>
          <w:tcPr>
            <w:tcW w:type="dxa" w:w="71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Setting the Theme — sns.set_theme()</w:t>
            </w:r>
          </w:p>
        </w:tc>
      </w:tr>
      <w:tr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3</w:t>
            </w:r>
          </w:p>
        </w:tc>
        <w:tc>
          <w:tcPr>
            <w:tcW w:type="dxa" w:w="71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relplot — The Figure-Level Relational Function</w:t>
            </w:r>
          </w:p>
        </w:tc>
      </w:tr>
      <w:tr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4</w:t>
            </w:r>
          </w:p>
        </w:tc>
        <w:tc>
          <w:tcPr>
            <w:tcW w:type="dxa" w:w="71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scatterplot — Axes-Level Scatter Made Simple</w:t>
            </w:r>
          </w:p>
        </w:tc>
      </w:tr>
      <w:tr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5</w:t>
            </w:r>
          </w:p>
        </w:tc>
        <w:tc>
          <w:tcPr>
            <w:tcW w:type="dxa" w:w="71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lineplot — Statistical Line Plots with Aggregation</w:t>
            </w:r>
          </w:p>
        </w:tc>
      </w:tr>
      <w:tr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6</w:t>
            </w:r>
          </w:p>
        </w:tc>
        <w:tc>
          <w:tcPr>
            <w:tcW w:type="dxa" w:w="71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Adding Semantics — hue, size, style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8E44AD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1 — Seaborn vs. Matplotlib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Seaborn is a statistical data visualisation library built on top of Matplotlib. It does not replace Matplotlib — it extends it. Seaborn integrates tightly with Pandas DataFrames, adds statistical summaries automatically, and produces publication-quality charts with far less code.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1.1  The Core Difference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With Matplotlib you describe every visual element manually — colours, tick labels, legend entries, error bars. With Seaborn you describe your data and your question — the library handles the visual encoding. The result is the same Matplotlib figure underneath, but with far fewer lines of setup code.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3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86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Seaborn</w:t>
            </w:r>
          </w:p>
        </w:tc>
      </w:tr>
      <w:tr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Input</w:t>
            </w:r>
          </w:p>
        </w:tc>
        <w:tc>
          <w:tcPr>
            <w:tcW w:type="dxa" w:w="33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Arrays (NumPy, lists)</w:t>
            </w:r>
          </w:p>
        </w:tc>
        <w:tc>
          <w:tcPr>
            <w:tcW w:type="dxa" w:w="38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Pandas DataFrames (column names as strings)</w:t>
            </w:r>
          </w:p>
        </w:tc>
      </w:tr>
      <w:tr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Statistics</w:t>
            </w:r>
          </w:p>
        </w:tc>
        <w:tc>
          <w:tcPr>
            <w:tcW w:type="dxa" w:w="33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Manual — you compute them</w:t>
            </w:r>
          </w:p>
        </w:tc>
        <w:tc>
          <w:tcPr>
            <w:tcW w:type="dxa" w:w="38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Automatic — aggregation, CI bands, regression</w:t>
            </w:r>
          </w:p>
        </w:tc>
      </w:tr>
      <w:tr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Themes</w:t>
            </w:r>
          </w:p>
        </w:tc>
        <w:tc>
          <w:tcPr>
            <w:tcW w:type="dxa" w:w="33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Manual rcParams or style sheets</w:t>
            </w:r>
          </w:p>
        </w:tc>
        <w:tc>
          <w:tcPr>
            <w:tcW w:type="dxa" w:w="38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sns.set_theme() — one call covers everything</w:t>
            </w:r>
          </w:p>
        </w:tc>
      </w:tr>
      <w:tr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Legend</w:t>
            </w:r>
          </w:p>
        </w:tc>
        <w:tc>
          <w:tcPr>
            <w:tcW w:type="dxa" w:w="33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ax.legend() + manual labels</w:t>
            </w:r>
          </w:p>
        </w:tc>
        <w:tc>
          <w:tcPr>
            <w:tcW w:type="dxa" w:w="38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Auto-generated from hue / size / style columns</w:t>
            </w:r>
          </w:p>
        </w:tc>
      </w:tr>
      <w:tr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Grid of plots</w:t>
            </w:r>
          </w:p>
        </w:tc>
        <w:tc>
          <w:tcPr>
            <w:tcW w:type="dxa" w:w="33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plt.subplots() — manual</w:t>
            </w:r>
          </w:p>
        </w:tc>
        <w:tc>
          <w:tcPr>
            <w:tcW w:type="dxa" w:w="38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col= / row= parameters — automatic layout</w:t>
            </w:r>
          </w:p>
        </w:tc>
      </w:tr>
      <w:tr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Typical use</w:t>
            </w:r>
          </w:p>
        </w:tc>
        <w:tc>
          <w:tcPr>
            <w:tcW w:type="dxa" w:w="33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control, custom charts</w:t>
            </w:r>
          </w:p>
        </w:tc>
        <w:tc>
          <w:tcPr>
            <w:tcW w:type="dxa" w:w="38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Exploratory analysis, statistical plots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1.2  Seaborn Sits on Top of Matplotlib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Every Seaborn plot returns a Matplotlib figure and axes. You can always fall back to ax.set_title(), ax.set_xlabel(), plt.show(), and every other Matplotlib command after drawing a Seaborn chart.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First Seaborn scatter plot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seaborn as sns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Load a built-in dataset — no CSV needed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iris = sns.load_dataset('iris')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One line to draw a coloured scatter plot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sns.scatterplot(data=iris, x='sepal_length', y='sepal_width', hue='species')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Still use Matplotlib to show or save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1.3  Built-in Datasets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Seaborn ships with several classic datasets for learning and practice. They are downloaded automatically on first use.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3800"/>
        <w:gridCol w:w="3060"/>
      </w:tblGrid>
      <w:tr>
        <w:trPr>
          <w:tblHeader/>
        </w:trPr>
        <w:tc>
          <w:tcPr>
            <w:tcW w:type="dxa" w:w="16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9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38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06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For</w:t>
            </w:r>
          </w:p>
        </w:tc>
      </w:tr>
      <w:tr>
        <w:tc>
          <w:tcPr>
            <w:tcW w:type="dxa" w:w="16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iris</w:t>
            </w:r>
          </w:p>
        </w:tc>
        <w:tc>
          <w:tcPr>
            <w:tcW w:type="dxa" w:w="9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150</w:t>
            </w:r>
          </w:p>
        </w:tc>
        <w:tc>
          <w:tcPr>
            <w:tcW w:type="dxa" w:w="3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sepal_length, sepal_width, petal_length, petal_width, species</w:t>
            </w:r>
          </w:p>
        </w:tc>
        <w:tc>
          <w:tcPr>
            <w:tcW w:type="dxa" w:w="30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scatter, hue, 3D</w:t>
            </w:r>
          </w:p>
        </w:tc>
      </w:tr>
      <w:tr>
        <w:tc>
          <w:tcPr>
            <w:tcW w:type="dxa" w:w="16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tips</w:t>
            </w:r>
          </w:p>
        </w:tc>
        <w:tc>
          <w:tcPr>
            <w:tcW w:type="dxa" w:w="9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244</w:t>
            </w:r>
          </w:p>
        </w:tc>
        <w:tc>
          <w:tcPr>
            <w:tcW w:type="dxa" w:w="3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total_bill, tip, sex, smoker, day, time, size</w:t>
            </w:r>
          </w:p>
        </w:tc>
        <w:tc>
          <w:tcPr>
            <w:tcW w:type="dxa" w:w="30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scatter with multiple semantics</w:t>
            </w:r>
          </w:p>
        </w:tc>
      </w:tr>
      <w:tr>
        <w:tc>
          <w:tcPr>
            <w:tcW w:type="dxa" w:w="16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fmri</w:t>
            </w:r>
          </w:p>
        </w:tc>
        <w:tc>
          <w:tcPr>
            <w:tcW w:type="dxa" w:w="9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1064</w:t>
            </w:r>
          </w:p>
        </w:tc>
        <w:tc>
          <w:tcPr>
            <w:tcW w:type="dxa" w:w="3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subject, timepoint, event, region, signal</w:t>
            </w:r>
          </w:p>
        </w:tc>
        <w:tc>
          <w:tcPr>
            <w:tcW w:type="dxa" w:w="30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line plots with aggregation</w:t>
            </w:r>
          </w:p>
        </w:tc>
      </w:tr>
      <w:tr>
        <w:tc>
          <w:tcPr>
            <w:tcW w:type="dxa" w:w="16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diamonds</w:t>
            </w:r>
          </w:p>
        </w:tc>
        <w:tc>
          <w:tcPr>
            <w:tcW w:type="dxa" w:w="9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53940</w:t>
            </w:r>
          </w:p>
        </w:tc>
        <w:tc>
          <w:tcPr>
            <w:tcW w:type="dxa" w:w="3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carat, cut, color, clarity, depth, table, price</w:t>
            </w:r>
          </w:p>
        </w:tc>
        <w:tc>
          <w:tcPr>
            <w:tcW w:type="dxa" w:w="30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large-dataset scatter</w:t>
            </w:r>
          </w:p>
        </w:tc>
      </w:tr>
      <w:tr>
        <w:tc>
          <w:tcPr>
            <w:tcW w:type="dxa" w:w="16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flights</w:t>
            </w:r>
          </w:p>
        </w:tc>
        <w:tc>
          <w:tcPr>
            <w:tcW w:type="dxa" w:w="9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144</w:t>
            </w:r>
          </w:p>
        </w:tc>
        <w:tc>
          <w:tcPr>
            <w:tcW w:type="dxa" w:w="3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year, month, passengers</w:t>
            </w:r>
          </w:p>
        </w:tc>
        <w:tc>
          <w:tcPr>
            <w:tcW w:type="dxa" w:w="30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heatmaps, line plots</w:t>
            </w:r>
          </w:p>
        </w:tc>
      </w:tr>
      <w:tr>
        <w:tc>
          <w:tcPr>
            <w:tcW w:type="dxa" w:w="16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titanic</w:t>
            </w:r>
          </w:p>
        </w:tc>
        <w:tc>
          <w:tcPr>
            <w:tcW w:type="dxa" w:w="9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891</w:t>
            </w:r>
          </w:p>
        </w:tc>
        <w:tc>
          <w:tcPr>
            <w:tcW w:type="dxa" w:w="3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survived, pclass, sex, age, fare, embarked</w:t>
            </w:r>
          </w:p>
        </w:tc>
        <w:tc>
          <w:tcPr>
            <w:tcW w:type="dxa" w:w="30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categorical plots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2"/>
              <w:bottom w:val="single" w:color="8E44AD" w:sz="1"/>
              <w:right w:val="single" w:color="8E44AD" w:sz="1"/>
            </w:tcBorders>
            <w:shd w:fill="F9F0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  💡  Key Rule — data= + Column Names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In Seaborn you pass the DataFrame as data= and then refer to columns by their string names.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e.g. sns.scatterplot(data=df, x='col_a', y='col_b', hue='col_c')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You never need to pass df["col_a"] — the string name is enough.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E44AD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2 — Setting the Theme with sns.set_theme()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sns.set_theme() is the single most important Seaborn call. It sets four independent aspects of the visual style — context, style, palette, and font_scale — and applies them globally to every subsequent plot in the session.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2.1  The Four Parameters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sns.set_theme() — all four parameters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seaborn as sns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sns.set_theme(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context='notebook',   # scale of text and lines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style='darkgrid',     # background and grid style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palette='deep',       # default colour palette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font_scale=1.0        # multiplier for all font sizes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  <w:tc>
          <w:tcPr>
            <w:tcW w:type="dxa" w:w="496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context</w:t>
            </w:r>
          </w:p>
        </w:tc>
        <w:tc>
          <w:tcPr>
            <w:tcW w:type="dxa" w:w="26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Overall scale — text sizes, line widths, tick sizes</w:t>
            </w:r>
          </w:p>
        </w:tc>
        <w:tc>
          <w:tcPr>
            <w:tcW w:type="dxa" w:w="49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'paper'  'notebook' (default)  'talk'  'poster'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style</w:t>
            </w:r>
          </w:p>
        </w:tc>
        <w:tc>
          <w:tcPr>
            <w:tcW w:type="dxa" w:w="26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Background colour and grid visibility</w:t>
            </w:r>
          </w:p>
        </w:tc>
        <w:tc>
          <w:tcPr>
            <w:tcW w:type="dxa" w:w="49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'darkgrid'  'whitegrid'  'dark'  'white'  'ticks'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palette</w:t>
            </w:r>
          </w:p>
        </w:tc>
        <w:tc>
          <w:tcPr>
            <w:tcW w:type="dxa" w:w="26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Default colour palette for hue encoding</w:t>
            </w:r>
          </w:p>
        </w:tc>
        <w:tc>
          <w:tcPr>
            <w:tcW w:type="dxa" w:w="49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'deep'  'muted'  'bright'  'dark'  'colorblind'  or any Seaborn/Matplotlib palette name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font_scale</w:t>
            </w:r>
          </w:p>
        </w:tc>
        <w:tc>
          <w:tcPr>
            <w:tcW w:type="dxa" w:w="26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Multiplies all font sizes</w:t>
            </w:r>
          </w:p>
        </w:tc>
        <w:tc>
          <w:tcPr>
            <w:tcW w:type="dxa" w:w="49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Float — 0.8 (smaller), 1.0 (default), 1.5 (larger)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2.2  context — Scaling for Different Outputs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context controls the absolute size of text, markers, and lines. 'paper' is smallest (for academic figures); 'poster' is largest (for presentation slides). 'notebook' is the default for Jupyter work.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context — all four scales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ctx in ['paper', 'notebook', 'talk', 'poster']: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sns.set_theme(context=ctx)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fig, ax = plt.subplots(figsize=(6, 4),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sns.scatterplot(data=iris, x='sepal_length', y='sepal_width',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hue='species',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ax.set_title(f"context={ctx}")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2.3  style — Background and Grid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style controls the background colour and whether grid lines are visible. 'darkgrid' is popular for exploratory work; 'whitegrid' looks cleaner for publications; 'ticks' gives a minimal academic look.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36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</w:t>
            </w:r>
          </w:p>
        </w:tc>
      </w:tr>
      <w:tr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'darkgrid'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Grey</w:t>
            </w:r>
          </w:p>
        </w:tc>
        <w:tc>
          <w:tcPr>
            <w:tcW w:type="dxa" w:w="53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Yes — light lines on dark background</w:t>
            </w:r>
          </w:p>
        </w:tc>
      </w:tr>
      <w:tr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'whitegrid'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White</w:t>
            </w:r>
          </w:p>
        </w:tc>
        <w:tc>
          <w:tcPr>
            <w:tcW w:type="dxa" w:w="53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Yes — grey lines on white background</w:t>
            </w:r>
          </w:p>
        </w:tc>
      </w:tr>
      <w:tr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'dark'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Grey</w:t>
            </w:r>
          </w:p>
        </w:tc>
        <w:tc>
          <w:tcPr>
            <w:tcW w:type="dxa" w:w="53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grid</w:t>
            </w:r>
          </w:p>
        </w:tc>
      </w:tr>
      <w:tr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'white'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White</w:t>
            </w:r>
          </w:p>
        </w:tc>
        <w:tc>
          <w:tcPr>
            <w:tcW w:type="dxa" w:w="53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grid</w:t>
            </w:r>
          </w:p>
        </w:tc>
      </w:tr>
      <w:tr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'ticks'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White</w:t>
            </w:r>
          </w:p>
        </w:tc>
        <w:tc>
          <w:tcPr>
            <w:tcW w:type="dxa" w:w="53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grid; tick marks visible on axes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2.4  palette — Default Colour Palette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palette sets the default colours used for hue categories. 'deep' is Seaborn's default — rich but not garish. 'colorblind' is the best choice for publications and presentations where accessibility matters.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palette — all five built-in palettes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palettes = ['deep', 'muted', 'bright', 'dark', 'colorblind']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pal in palettes: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sns.set_theme(palette=pal)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fig, ax = plt.subplots(figsize=(6, 4),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sns.barplot(x=iris['species'].unique(), y=[50, 57, 65],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ax.set_title(f"palette={pal}")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2"/>
              <w:bottom w:val="single" w:color="8E44AD" w:sz="1"/>
              <w:right w:val="single" w:color="8E44AD" w:sz="1"/>
            </w:tcBorders>
            <w:shd w:fill="F9F0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  💡  Tip — Reset and Combine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sns.set_theme() with no arguments resets to Seaborn defaults — a clean slate.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You can pass all four parameters in one call: sns.set_theme(context='talk', style='whitegrid', palette='muted', font_scale=1.2)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Call it once at the top of your notebook, before any plots, and every chart in the file inherits the same look.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E44AD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3 — relplot — The Figure-Level Relational Function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relplot is Seaborn's figure-level function for relational plots. Unlike axes-level functions (scatterplot, lineplot), relplot creates its own Figure and can automatically generate a grid of subplots using the col= and row= parameters. It returns a FacetGrid object — not axes.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3.1  Figure-Level vs. Axes-Level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Figure-Level (relplot)</w:t>
            </w:r>
          </w:p>
        </w:tc>
        <w:tc>
          <w:tcPr>
            <w:tcW w:type="dxa" w:w="348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Axes-Level (scatterplot / lineplot)</w:t>
            </w:r>
          </w:p>
        </w:tc>
      </w:tr>
      <w:tr>
        <w:tc>
          <w:tcPr>
            <w:tcW w:type="dxa" w:w="24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Creates figure?</w:t>
            </w:r>
          </w:p>
        </w:tc>
        <w:tc>
          <w:tcPr>
            <w:tcW w:type="dxa" w:w="348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Yes — always creates a new Figure</w:t>
            </w:r>
          </w:p>
        </w:tc>
        <w:tc>
          <w:tcPr>
            <w:tcW w:type="dxa" w:w="348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— draws on the current or supplied ax</w:t>
            </w:r>
          </w:p>
        </w:tc>
      </w:tr>
      <w:tr>
        <w:tc>
          <w:tcPr>
            <w:tcW w:type="dxa" w:w="24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Subplot grids?</w:t>
            </w:r>
          </w:p>
        </w:tc>
        <w:tc>
          <w:tcPr>
            <w:tcW w:type="dxa" w:w="348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Yes — col= and row= parameters</w:t>
            </w:r>
          </w:p>
        </w:tc>
        <w:tc>
          <w:tcPr>
            <w:tcW w:type="dxa" w:w="348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— one chart only</w:t>
            </w:r>
          </w:p>
        </w:tc>
      </w:tr>
      <w:tr>
        <w:tc>
          <w:tcPr>
            <w:tcW w:type="dxa" w:w="24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Returns</w:t>
            </w:r>
          </w:p>
        </w:tc>
        <w:tc>
          <w:tcPr>
            <w:tcW w:type="dxa" w:w="348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FacetGrid object (g)</w:t>
            </w:r>
          </w:p>
        </w:tc>
        <w:tc>
          <w:tcPr>
            <w:tcW w:type="dxa" w:w="348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Axes object (ax)</w:t>
            </w:r>
          </w:p>
        </w:tc>
      </w:tr>
      <w:tr>
        <w:tc>
          <w:tcPr>
            <w:tcW w:type="dxa" w:w="24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Add title</w:t>
            </w:r>
          </w:p>
        </w:tc>
        <w:tc>
          <w:tcPr>
            <w:tcW w:type="dxa" w:w="348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g.fig.suptitle('...')</w:t>
            </w:r>
          </w:p>
        </w:tc>
        <w:tc>
          <w:tcPr>
            <w:tcW w:type="dxa" w:w="348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ax.set_title('...')</w:t>
            </w:r>
          </w:p>
        </w:tc>
      </w:tr>
      <w:tr>
        <w:tc>
          <w:tcPr>
            <w:tcW w:type="dxa" w:w="24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Axis labels</w:t>
            </w:r>
          </w:p>
        </w:tc>
        <w:tc>
          <w:tcPr>
            <w:tcW w:type="dxa" w:w="348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g.set_xlabels('...')</w:t>
            </w:r>
          </w:p>
        </w:tc>
        <w:tc>
          <w:tcPr>
            <w:tcW w:type="dxa" w:w="348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ax.set_xlabel('...')</w:t>
            </w:r>
          </w:p>
        </w:tc>
      </w:tr>
      <w:tr>
        <w:tc>
          <w:tcPr>
            <w:tcW w:type="dxa" w:w="24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 when</w:t>
            </w:r>
          </w:p>
        </w:tc>
        <w:tc>
          <w:tcPr>
            <w:tcW w:type="dxa" w:w="348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You want a grid of related charts</w:t>
            </w:r>
          </w:p>
        </w:tc>
        <w:tc>
          <w:tcPr>
            <w:tcW w:type="dxa" w:w="348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You control the axes layout yourself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3.2  Basic Scatter relplot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Basic relplot scatter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seaborn as sns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sns.set_theme(style='darkgrid')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iris = sns.load_dataset('iris')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kind="scatter" is the default — no need to specify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sns.relplot(data=iris, x='sepal_length', y='sepal_width')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3.3  Adding hue, size, style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three semantic parameters work in relplot exactly as in scatterplot.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relplot with hue + size + style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tips = sns.load_dataset('tips')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sns.relplot(data=tips, x='total_bill', y='tip',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hue='time', size='size', style='smoker')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3.4  Subplot Grids with col= and row=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col= and row= parameters split the data by a categorical variable and create one subplot per category. The layout, figure size, and labels are managed automatically.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col= and row= subplot grids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One column per species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sns.relplot(data=iris, x='sepal_length', y='sepal_width',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hue='species', col='species')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2×2 grid: rows = time, columns = smoker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sns.relplot(data=tips, x='total_bill', y='tip',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hue='sex', row='time', col='smoker')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3.5  Line Plot with kind="line"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Set kind="line" to switch relplot from scatter to line mode. All the same col/row/hue/style parameters apply.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relplot with kind="line"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sns.relplot(data=iris, x='sepal_length', y='sepal_width',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hue='species', kind='line', errorbar=None)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3.6  Controlling Figure Size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relplot does not use figsize=. Instead, use height= (height of each subplot in inches) and aspect= (width/height ratio of each subplot).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height= and aspect= for size control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sns.relplot(data=iris, x='sepal_length', y='sepal_width',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hue='species', col='species',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height=4, aspect=1.2)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3.7  Customising the FacetGrid (g)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relplot returns a FacetGrid object g. Use g.fig.suptitle() for an overall title, and g.set_xlabels() / g.set_ylabels() for shared axis labels.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Customising the FacetGrid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g = sns.relplot(data=iris, x='sepal_length', y='sepal_width',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hue='species')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g.fig.suptitle("Iris Sepal Measurements", y=1.03)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g.set_xlabels("Sepal Length (cm)")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g.set_ylabels("Sepal Width (cm)")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2"/>
              <w:bottom w:val="single" w:color="8E44AD" w:sz="1"/>
              <w:right w:val="single" w:color="8E44AD" w:sz="1"/>
            </w:tcBorders>
            <w:shd w:fill="F9F0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  💡  relplot vs scatterplot — When to Use Each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Use relplot when you want automatic subplot grids (col= / row=).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Use scatterplot when you are building your own layout with plt.subplots() and need to control which ax the chart lands on.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relplot cannot be placed inside an existing axes — it always creates its own figure.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6"/>
              <w:bottom w:val="single" w:color="27AE60" w:sz="1"/>
              <w:right w:val="single" w:color="27AE60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Using the tips dataset: scatter of total_bill vs tip coloured by time, sized by size (height=5, aspect=1.3). Then a line plot split by smoker column, coloured by sex, no CI.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relplot tasks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seaborn as sns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sns.set_theme(style='darkgrid')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tips = sns.load_dataset('tips')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Task 1 — scatter coloured by time, sized by party size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sns.relplot(data=tips, x='total_bill', y='tip',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hue='time', size='size', height=5, aspect=1.3)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Task 2 — line plot: col=smoker, hue=sex, no confidence interval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sns.relplot(data=tips, x='total_bill', y='tip',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hue='sex', col='smoker',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kind='line', errorbar=None,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height=4, aspect=1)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E44AD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4 — scatterplot — Axes-Level Scatter Made Simple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sns.scatterplot() is the axes-level scatter function. It draws on an existing ax, integrates with plt.subplots() layouts, and encodes up to five variables simultaneously using x, y, hue, size, and style.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4.1  Basic Scatter with ax Control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Pass ax= to place the Seaborn chart inside a specific Matplotlib axes. This is the standard workflow when building multi-panel layouts yourself.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scatterplot with ax=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seaborn as sns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sns.set_theme(style='darkgrid')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iris = sns.load_dataset('iris')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sns.scatterplot(data=iris, x='sepal_length', y='sepal_width',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hue='species',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ax.set_title('Iris Sepal Scatter',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4.2  The hue Parameter — Colour Coding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hue maps a column to point colour. For categorical columns Seaborn assigns one distinct colour per category. For numeric columns it applies a continuous colour map. Use palette= to override the default colours.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hue with palette override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sns.scatterplot(data=iris, x='sepal_length', y='sepal_width',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hue='species', palette='Set1',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4.3  The size Parameter — Marker Area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size maps a column to marker area. For numeric columns the value drives the size; for categorical columns Seaborn assigns discrete sizes. Control the range with sizes=(min, max) in points².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size= with sizes range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tips = sns.load_dataset('tips')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sns.scatterplot(data=tips, x='total_bill', y='tip',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hue='time', size='size',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sizes=(20, 200),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4.4  The style Parameter — Marker Shape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style maps a column to marker shape. Different categories get different symbols (circle, square, triangle, etc.). Combine with hue for maximum information density.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style= with custom markers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sns.scatterplot(data=tips, x='total_bill', y='tip',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hue='time', style='smoker',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Custom marker shapes per category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sns.scatterplot(data=tips, x='total_bill', y='tip',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hue='time', style='smoker',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markers={'Yes': 's', 'No': '^'},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4.5  Full Example — All Semantics Combined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Encoding five variables in one scatter: x, y (position), hue (time), size (party size), style (smoker). Add alpha for transparency to handle overplotting.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All semantics: hue + size + style + palette + alpha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6),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sns.scatterplot(data=tips, x='total_bill', y='tip',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hue='time',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size='size',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style='smoker',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palette='coolwarm',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sizes=(20, 200),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alpha=0.8,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ax.set_title('Tips – Total Bill vs. Tip',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ax.set_xlabel('Total Bill ($)')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ax.set_ylabel('Tip ($)')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4.6  scatterplot Parameter Reference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Values</w:t>
            </w:r>
          </w:p>
        </w:tc>
        <w:tc>
          <w:tcPr>
            <w:tcW w:type="dxa" w:w="556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DataFrame</w:t>
            </w:r>
          </w:p>
        </w:tc>
        <w:tc>
          <w:tcPr>
            <w:tcW w:type="dxa" w:w="5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Source of all column references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x, y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column names</w:t>
            </w:r>
          </w:p>
        </w:tc>
        <w:tc>
          <w:tcPr>
            <w:tcW w:type="dxa" w:w="5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Position of each point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hue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5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Colour — categorical → distinct colours; numeric → gradient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5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Marker area — use sizes=(min,max) to control range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5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Marker shape — categorical only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palette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str or dict</w:t>
            </w:r>
          </w:p>
        </w:tc>
        <w:tc>
          <w:tcPr>
            <w:tcW w:type="dxa" w:w="5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Override hue colours: 'Set1', 'coolwarm', {'A':'red','B':'blue'}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sizes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tuple</w:t>
            </w:r>
          </w:p>
        </w:tc>
        <w:tc>
          <w:tcPr>
            <w:tcW w:type="dxa" w:w="5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Min and max point area in points². e.g. sizes=(20, 200)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markers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dict</w:t>
            </w:r>
          </w:p>
        </w:tc>
        <w:tc>
          <w:tcPr>
            <w:tcW w:type="dxa" w:w="5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Map style category to matplotlib marker string: {'Yes':'s','No':'^'}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alpha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float 0–1</w:t>
            </w:r>
          </w:p>
        </w:tc>
        <w:tc>
          <w:tcPr>
            <w:tcW w:type="dxa" w:w="5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Point transparency — useful for dense data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Axes</w:t>
            </w:r>
          </w:p>
        </w:tc>
        <w:tc>
          <w:tcPr>
            <w:tcW w:type="dxa" w:w="5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Target axes for the chart — for multi-panel layouts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E44AD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5 — lineplot — Statistical Line Plots with Aggregation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sns.lineplot() draws a line through data. What makes it special is automatic aggregation: if multiple rows share the same x value, Seaborn computes the mean (or another estimator) and draws a confidence interval band around it — with no extra code required.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5.1  Basic Line Plot — Automatic Aggregation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Basic lineplot with automatic aggregation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seaborn as sns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sns.set_theme(style='dark')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fmri = sns.load_dataset('fmri')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Multiple rows per timepoint → Seaborn aggregates automatically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sns.lineplot(data=fmri, x='timepoint', y='signal',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ax.set_title('Average fMRI Signal over Time',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5.2  hue — Separate Lines per Group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hue= separate lines per group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sns.lineplot(data=fmri, x='timepoint', y='signal',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hue='event',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ax.set_title('fMRI Signal by Event Type',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5.3  style — Varying Dash Pattern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 lineplot, style maps a column to line dash pattern. Combine hue and style to encode two categorical variables — one by colour, one by dash pattern.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style= dash pattern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sns.lineplot(data=fmri, x='timepoint', y='signal',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hue='event', style='region',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ax.set_title('fMRI Signal by Event and Region',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5.4  units — Individual Trajectories (No Aggregation)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Set units= to a subject/individual column and estimator=None to skip aggregation and draw one line per individual. Use low lw and alpha to make many faint lines readable.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units= individual trajectories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sns.lineplot(data=fmri, x='timepoint', y='signal',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hue='event',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units='subject', estimator=None,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lw=0.5, alpha=0.3,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ax.set_title('Individual Subject Trajectories (no aggregation)',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5.5  errorbar and err_style — Confidence Interval Control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By default lineplot draws a 95% confidence interval as a shaded band. Use errorbar= to change the measure and err_style= to change how it is drawn.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536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errorbar=</w:t>
            </w:r>
          </w:p>
        </w:tc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'ci' (default 95%)</w:t>
            </w:r>
          </w:p>
        </w:tc>
        <w:tc>
          <w:tcPr>
            <w:tcW w:type="dxa" w:w="53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Bootstrapped confidence interval — shaded band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errorbar=</w:t>
            </w:r>
          </w:p>
        </w:tc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'sd'</w:t>
            </w:r>
          </w:p>
        </w:tc>
        <w:tc>
          <w:tcPr>
            <w:tcW w:type="dxa" w:w="53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One standard deviation above and below the mean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errorbar=</w:t>
            </w:r>
          </w:p>
        </w:tc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('ci', 99)</w:t>
            </w:r>
          </w:p>
        </w:tc>
        <w:tc>
          <w:tcPr>
            <w:tcW w:type="dxa" w:w="53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Custom CI level — 99% instead of 95%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errorbar=</w:t>
            </w:r>
          </w:p>
        </w:tc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interval drawn at all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err_style=</w:t>
            </w:r>
          </w:p>
        </w:tc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'band' (default)</w:t>
            </w:r>
          </w:p>
        </w:tc>
        <w:tc>
          <w:tcPr>
            <w:tcW w:type="dxa" w:w="53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Shaded area around the line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err_style=</w:t>
            </w:r>
          </w:p>
        </w:tc>
        <w:tc>
          <w:tcPr>
            <w:tcW w:type="dxa" w:w="22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'bars'</w:t>
            </w:r>
          </w:p>
        </w:tc>
        <w:tc>
          <w:tcPr>
            <w:tcW w:type="dxa" w:w="53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Vertical error bars at each x point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errorbar="sd" with err_style="bars"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Standard deviation as vertical bars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sns.lineplot(data=fmri, x='timepoint', y='signal',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hue='event',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errorbar='sd', err_style='bars',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ax.set_title('Standard Deviation Bars',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5.6  estimator — Changing the Central Tendency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estimator= parameter controls how multiple y values at the same x are reduced to a single value. The default is "mean"; use "median" for robustness against outliers.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estimator="median"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sns.lineplot(data=fmri, x='timepoint', y='signal',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hue='event', estimator='median',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ax.set_title('Median Signal per Timepoint',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5.7  markers and dashes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markers=True adds a shape marker at each data point. dashes=True (default when style= is used) enables dash patterns. Both can be used together.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markers= and dashes=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sns.lineplot(data=fmri, x='timepoint', y='signal',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hue='event', style='region',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markers=True, dashes=True,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ax.set_title('Lines with Markers and Dashes',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5.8  Full Example — All Features Combined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Full lineplot — all parameters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plt.subplots(figsize=(10, 6),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sns.lineplot(data=fmri, x='timepoint', y='signal',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hue='event',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style='region',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errorbar='sd',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err_style='band',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estimator='mean',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markers=True,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ax.set_title('fMRI Signal – Event × Region',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ax.set_xlabel('Timepoint')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ax.set_ylabel('Signal')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6"/>
              <w:bottom w:val="single" w:color="27AE60" w:sz="1"/>
              <w:right w:val="single" w:color="27AE60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Three separate line plots using the fmri dataset: (1) default 95% CI band, (2) median estimator with error bars, (3) individual parietal-region trajectories.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three lineplot tasks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seaborn as sns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sns.set_theme(style='darkgrid')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fmri = sns.load_dataset('fmri')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── Task 1: 95% CI band (default)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sns.lineplot(data=fmri, x='timepoint', y='signal',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hue='event',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ax.set_title('fMRI Signal by Event Type',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── Task 2: Median estimator with vertical error bars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sns.lineplot(data=fmri, x='timepoint', y='signal',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hue='event', estimator='median',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err_style='bars',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ax.set_title('fMRI Signal – Median with Error Bars',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── Task 3: Individual parietal-region trajectories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parietal = fmri[fmri['region'] == 'parietal']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sns.lineplot(data=parietal, x='timepoint', y='signal',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units='subject', estimator=None,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lw=0.6, alpha=0.4,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ax.set_title('Individual Subjects – Parietal Region',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E44AD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6 — Adding Semantics: hue, size, style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Semantics are visual channels that encode data variables beyond x and y position. Seaborn provides three: hue (colour), size (marker area or line width), and style (marker shape or line dash pattern). Each can encode a different column, letting a single chart carry five variables simultaneously.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6.1  hue — Colour Encoding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hue works with both categorical and numeric columns. For categorical data each category gets a distinct colour from the palette. For numeric data a continuous colour gradient is applied.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hue — categorical vs numeric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tips = sns.load_dataset('tips')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Categorical hue — one colour per day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sns.scatterplot(data=tips, x='total_bill', y='tip',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hue='day',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Numeric hue — continuous gradient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sns.scatterplot(data=tips, x='total_bill', y='tip',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hue='size', palette='viridis', hue_norm=(1, 6),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6.2  hue-Specific Parameters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palette</w:t>
            </w:r>
          </w:p>
        </w:tc>
        <w:tc>
          <w:tcPr>
            <w:tcW w:type="dxa" w:w="3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Override the colour map</w:t>
            </w:r>
          </w:p>
        </w:tc>
        <w:tc>
          <w:tcPr>
            <w:tcW w:type="dxa" w:w="4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palette='Set1'  or  palette='viridis'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hue_order</w:t>
            </w:r>
          </w:p>
        </w:tc>
        <w:tc>
          <w:tcPr>
            <w:tcW w:type="dxa" w:w="3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Set the order of hue categories</w:t>
            </w:r>
          </w:p>
        </w:tc>
        <w:tc>
          <w:tcPr>
            <w:tcW w:type="dxa" w:w="4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hue_order=['Dinner','Lunch']</w:t>
            </w:r>
          </w:p>
        </w:tc>
      </w:tr>
      <w:tr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hue_norm</w:t>
            </w:r>
          </w:p>
        </w:tc>
        <w:tc>
          <w:tcPr>
            <w:tcW w:type="dxa" w:w="3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Normalisation range for numeric hue</w:t>
            </w:r>
          </w:p>
        </w:tc>
        <w:tc>
          <w:tcPr>
            <w:tcW w:type="dxa" w:w="4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hue_norm=(1, 6)  — maps 1→min colour, 6→max colour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6.3  size — Marker Area / Line Width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size maps a column to point area (scatter) or line thickness (lineplot). For numeric columns the value directly drives the size; use sizes=(min, max) to control the range in points². For categorical columns each category gets a discrete size.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size — numeric and categorical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Numeric size — party size drives marker area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sns.scatterplot(data=tips, x='total_bill', y='tip',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size='size', sizes=(20, 200),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Categorical size (less common)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sns.scatterplot(data=tips, x='total_bill', y='tip',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size='time',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6.4  style — Marker Shape / Line Dash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 scatterplot, style controls the marker shape. In lineplot, style controls the dash pattern. Both accept a dict to manually assign symbols/patterns per category.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style — scatter shape and line dash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Scatter — marker shape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sns.scatterplot(data=tips, x='total_bill', y='tip',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hue='time', style='smoker',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Custom marker per category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sns.scatterplot(data=tips, x='total_bill', y='tip',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hue='time', style='smoker',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markers={'Yes': 's', 'No': '^'},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Line — dash pattern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fmri = sns.load_dataset('fmri')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sns.lineplot(data=fmri, x='timepoint', y='signal',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hue='event', style='region',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6.5  Combining All Three Semantics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When you use hue, size, and style together, the legend automatically merges entries so that each unique combination of values is shown without duplication.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All three semantics combined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sns.set_theme(style='dark')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tips = sns.load_dataset('tips')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6),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sns.scatterplot(data=tips, x='total_bill', y='tip',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hue='time',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size='size',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style='smoker',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palette='Set1',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sizes=(30, 200),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ax.set_title('Tips – All Semantics Combined', fontsize=14,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ax.set_xlabel('Total Bill ($)')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ax.set_ylabel('Tip ($)')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ax.legend(loc='upper left', frameon=True, fancybox=True)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6.6  Semantic Compatibility Table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16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Semantic</w:t>
            </w:r>
          </w:p>
        </w:tc>
        <w:tc>
          <w:tcPr>
            <w:tcW w:type="dxa" w:w="24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scatterplot effect</w:t>
            </w:r>
          </w:p>
        </w:tc>
        <w:tc>
          <w:tcPr>
            <w:tcW w:type="dxa" w:w="20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lineplot effect</w:t>
            </w:r>
          </w:p>
        </w:tc>
        <w:tc>
          <w:tcPr>
            <w:tcW w:type="dxa" w:w="16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Categorical?</w:t>
            </w:r>
          </w:p>
        </w:tc>
        <w:tc>
          <w:tcPr>
            <w:tcW w:type="dxa" w:w="176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Numeric?</w:t>
            </w:r>
          </w:p>
        </w:tc>
      </w:tr>
      <w:tr>
        <w:tc>
          <w:tcPr>
            <w:tcW w:type="dxa" w:w="16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hue</w:t>
            </w:r>
          </w:p>
        </w:tc>
        <w:tc>
          <w:tcPr>
            <w:tcW w:type="dxa" w:w="24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Point colour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Line colour</w:t>
            </w:r>
          </w:p>
        </w:tc>
        <w:tc>
          <w:tcPr>
            <w:tcW w:type="dxa" w:w="16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Yes (gradient)</w:t>
            </w:r>
          </w:p>
        </w:tc>
      </w:tr>
      <w:tr>
        <w:tc>
          <w:tcPr>
            <w:tcW w:type="dxa" w:w="16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Marker area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Line width</w:t>
            </w:r>
          </w:p>
        </w:tc>
        <w:tc>
          <w:tcPr>
            <w:tcW w:type="dxa" w:w="16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Yes (range)</w:t>
            </w:r>
          </w:p>
        </w:tc>
      </w:tr>
      <w:tr>
        <w:tc>
          <w:tcPr>
            <w:tcW w:type="dxa" w:w="16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style</w:t>
            </w:r>
          </w:p>
        </w:tc>
        <w:tc>
          <w:tcPr>
            <w:tcW w:type="dxa" w:w="24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Marker shape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Dash pattern</w:t>
            </w:r>
          </w:p>
        </w:tc>
        <w:tc>
          <w:tcPr>
            <w:tcW w:type="dxa" w:w="16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2"/>
              <w:bottom w:val="single" w:color="8E44AD" w:sz="1"/>
              <w:right w:val="single" w:color="8E44AD" w:sz="1"/>
            </w:tcBorders>
            <w:shd w:fill="F9F0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  💡  Encoding Limit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Three semantics plus x and y = five variables in one plot. Beyond five, charts become unreadable.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The most readable combination: x and y for the primary relationship, hue for the most important grouping, size for a secondary numeric variable, and style sparingly for a binary flag.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Always set alpha=0.7–0.8 when using multiple semantics on dense data to reduce overplotting.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6"/>
              <w:bottom w:val="single" w:color="27AE60" w:sz="1"/>
              <w:right w:val="single" w:color="27AE60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Using 500 sampled rows from the diamonds dataset: encode carat (x), price (y), cut (hue), table (size), color (style) in one scatterplot.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Diamonds 5-variable scatter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seaborn as sns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sns.set_theme(style='darkgrid')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diamonds = sns.load_dataset('diamonds').sample(500, random_state=42)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plt.subplots(figsize=(9, 7),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sns.scatterplot(data=diamonds, x='carat', y='price',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hue='cut',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palette='Set2',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size='table',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sizes=(20, 200),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style='color',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alpha=0.7,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ax.set_title('Diamonds – 5 Variables in One Plot', fontsize=14,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ax.legend(loc='upper left', bbox_to_anchor=(1, 1))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A569BD"/>
          <w:sz w:val="28"/>
          <w:szCs w:val="28"/>
        </w:rPr>
        <w:t xml:space="preserve">  📋  Day 5 Cheatsheet — Seaborn Fundamentals</w:t>
      </w:r>
    </w:p>
    <w:p>
      <w:pPr>
        <w:shd w:fill="1A1A2E" w:val="clear"/>
        <w:spacing w:after="2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Themes  •  relplot  •  scatterplot  •  lineplot  •  Semantics</w:t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A569BD"/>
          <w:sz w:val="22"/>
          <w:szCs w:val="22"/>
        </w:rPr>
        <w:t xml:space="preserve">  Setup &amp; Built-in Datasets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import                  </w:t>
      </w:r>
      <w:r>
        <w:rPr>
          <w:rFonts w:ascii="Courier New" w:cs="Courier New" w:eastAsia="Courier New" w:hAnsi="Courier New"/>
          <w:color w:val="A569BD"/>
          <w:sz w:val="18"/>
          <w:szCs w:val="18"/>
        </w:rPr>
        <w:t xml:space="preserve">import seaborn as sns; import matplotlib.pyplot as plt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iris                    </w:t>
      </w:r>
      <w:r>
        <w:rPr>
          <w:rFonts w:ascii="Courier New" w:cs="Courier New" w:eastAsia="Courier New" w:hAnsi="Courier New"/>
          <w:color w:val="A569BD"/>
          <w:sz w:val="18"/>
          <w:szCs w:val="18"/>
        </w:rPr>
        <w:t xml:space="preserve">iris     = sns.load_dataset('iris')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tips                    </w:t>
      </w:r>
      <w:r>
        <w:rPr>
          <w:rFonts w:ascii="Courier New" w:cs="Courier New" w:eastAsia="Courier New" w:hAnsi="Courier New"/>
          <w:color w:val="A569BD"/>
          <w:sz w:val="18"/>
          <w:szCs w:val="18"/>
        </w:rPr>
        <w:t xml:space="preserve">tips     = sns.load_dataset('tips')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fmri                    </w:t>
      </w:r>
      <w:r>
        <w:rPr>
          <w:rFonts w:ascii="Courier New" w:cs="Courier New" w:eastAsia="Courier New" w:hAnsi="Courier New"/>
          <w:color w:val="A569BD"/>
          <w:sz w:val="18"/>
          <w:szCs w:val="18"/>
        </w:rPr>
        <w:t xml:space="preserve">fmri     = sns.load_dataset('fmri')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diamonds                </w:t>
      </w:r>
      <w:r>
        <w:rPr>
          <w:rFonts w:ascii="Courier New" w:cs="Courier New" w:eastAsia="Courier New" w:hAnsi="Courier New"/>
          <w:color w:val="A569BD"/>
          <w:sz w:val="18"/>
          <w:szCs w:val="18"/>
        </w:rPr>
        <w:t xml:space="preserve">diamonds = sns.load_dataset('diamonds')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  Topic 2 — sns.set_theme()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full call               </w:t>
      </w:r>
      <w:r>
        <w:rPr>
          <w:rFonts w:ascii="Courier New" w:cs="Courier New" w:eastAsia="Courier New" w:hAnsi="Courier New"/>
          <w:color w:val="3498DB"/>
          <w:sz w:val="18"/>
          <w:szCs w:val="18"/>
        </w:rPr>
        <w:t xml:space="preserve">sns.set_theme(context='notebook', style='darkgrid', palette='deep', font_scale=1.0)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context opts            </w:t>
      </w:r>
      <w:r>
        <w:rPr>
          <w:rFonts w:ascii="Courier New" w:cs="Courier New" w:eastAsia="Courier New" w:hAnsi="Courier New"/>
          <w:color w:val="3498DB"/>
          <w:sz w:val="18"/>
          <w:szCs w:val="18"/>
        </w:rPr>
        <w:t xml:space="preserve">'paper'  'notebook'  'talk'  'poster'   (controls scale of text+lines)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style opts              </w:t>
      </w:r>
      <w:r>
        <w:rPr>
          <w:rFonts w:ascii="Courier New" w:cs="Courier New" w:eastAsia="Courier New" w:hAnsi="Courier New"/>
          <w:color w:val="3498DB"/>
          <w:sz w:val="18"/>
          <w:szCs w:val="18"/>
        </w:rPr>
        <w:t xml:space="preserve">'darkgrid'  'whitegrid'  'dark'  'white'  'ticks'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palette opts            </w:t>
      </w:r>
      <w:r>
        <w:rPr>
          <w:rFonts w:ascii="Courier New" w:cs="Courier New" w:eastAsia="Courier New" w:hAnsi="Courier New"/>
          <w:color w:val="3498DB"/>
          <w:sz w:val="18"/>
          <w:szCs w:val="18"/>
        </w:rPr>
        <w:t xml:space="preserve">'deep'  'muted'  'bright'  'dark'  'colorblind'  or any cmap name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reset                   </w:t>
      </w:r>
      <w:r>
        <w:rPr>
          <w:rFonts w:ascii="Courier New" w:cs="Courier New" w:eastAsia="Courier New" w:hAnsi="Courier New"/>
          <w:color w:val="3498DB"/>
          <w:sz w:val="18"/>
          <w:szCs w:val="18"/>
        </w:rPr>
        <w:t xml:space="preserve">sns.set_theme()   # no args → reset to defaults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2ECC71"/>
          <w:sz w:val="22"/>
          <w:szCs w:val="22"/>
        </w:rPr>
        <w:t xml:space="preserve">  Topic 3 — relplot (Figure-Level)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basic scatter           </w:t>
      </w: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g = sns.relplot(data=df, x='col', y='col')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with hue                </w:t>
      </w: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sns.relplot(data=df, x=.., y=.., hue='col')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hue+size+style          </w:t>
      </w: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sns.relplot(data=df, x=.., y=.., hue='col', size='col', style='col')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col grid                </w:t>
      </w: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sns.relplot(data=df, x=.., y=.., hue='col', col='cat_col')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row+col grid            </w:t>
      </w: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sns.relplot(data=df, x=.., y=.., row='col', col='col')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line mode               </w:t>
      </w: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sns.relplot(data=df, x=.., y=.., kind='line', errorbar=None)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size control            </w:t>
      </w: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sns.relplot(..., height=4, aspect=1.2)  # NOT figsize=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title                   </w:t>
      </w: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g.fig.suptitle('Title', y=1.03)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axis labels             </w:t>
      </w: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g.set_xlabels('X Label'); g.set_ylabels('Y Label')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BD93F9"/>
          <w:sz w:val="22"/>
          <w:szCs w:val="22"/>
        </w:rPr>
        <w:t xml:space="preserve">  Topic 4 — scatterplot (Axes-Level)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with ax=                </w:t>
      </w:r>
      <w:r>
        <w:rPr>
          <w:rFonts w:ascii="Courier New" w:cs="Courier New" w:eastAsia="Courier New" w:hAnsi="Courier New"/>
          <w:color w:val="BD93F9"/>
          <w:sz w:val="18"/>
          <w:szCs w:val="18"/>
        </w:rPr>
        <w:t xml:space="preserve">fig, ax = plt.subplots(); sns.scatterplot(data=df, x=.., y=.., ax=ax)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hue                     </w:t>
      </w:r>
      <w:r>
        <w:rPr>
          <w:rFonts w:ascii="Courier New" w:cs="Courier New" w:eastAsia="Courier New" w:hAnsi="Courier New"/>
          <w:color w:val="BD93F9"/>
          <w:sz w:val="18"/>
          <w:szCs w:val="18"/>
        </w:rPr>
        <w:t xml:space="preserve">sns.scatterplot(data=df, x=.., y=.., hue='col', palette='Set1')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size                    </w:t>
      </w:r>
      <w:r>
        <w:rPr>
          <w:rFonts w:ascii="Courier New" w:cs="Courier New" w:eastAsia="Courier New" w:hAnsi="Courier New"/>
          <w:color w:val="BD93F9"/>
          <w:sz w:val="18"/>
          <w:szCs w:val="18"/>
        </w:rPr>
        <w:t xml:space="preserve">sns.scatterplot(data=df, x=.., y=.., size='col', sizes=(20,200))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style                   </w:t>
      </w:r>
      <w:r>
        <w:rPr>
          <w:rFonts w:ascii="Courier New" w:cs="Courier New" w:eastAsia="Courier New" w:hAnsi="Courier New"/>
          <w:color w:val="BD93F9"/>
          <w:sz w:val="18"/>
          <w:szCs w:val="18"/>
        </w:rPr>
        <w:t xml:space="preserve">sns.scatterplot(data=df, x=.., y=.., style='col')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custom markers          </w:t>
      </w:r>
      <w:r>
        <w:rPr>
          <w:rFonts w:ascii="Courier New" w:cs="Courier New" w:eastAsia="Courier New" w:hAnsi="Courier New"/>
          <w:color w:val="BD93F9"/>
          <w:sz w:val="18"/>
          <w:szCs w:val="18"/>
        </w:rPr>
        <w:t xml:space="preserve">sns.scatterplot(..., markers={'Yes':'s','No':'^'})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all 3                   </w:t>
      </w:r>
      <w:r>
        <w:rPr>
          <w:rFonts w:ascii="Courier New" w:cs="Courier New" w:eastAsia="Courier New" w:hAnsi="Courier New"/>
          <w:color w:val="BD93F9"/>
          <w:sz w:val="18"/>
          <w:szCs w:val="18"/>
        </w:rPr>
        <w:t xml:space="preserve">sns.scatterplot(data=df, x=.., y=.., hue='A', size='B', style='C', alpha=0.8)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  Topic 5 — lineplot (Axes-Level)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basic                   </w:t>
      </w:r>
      <w:r>
        <w:rPr>
          <w:rFonts w:ascii="Courier New" w:cs="Courier New" w:eastAsia="Courier New" w:hAnsi="Courier New"/>
          <w:color w:val="F39C12"/>
          <w:sz w:val="18"/>
          <w:szCs w:val="18"/>
        </w:rPr>
        <w:t xml:space="preserve">sns.lineplot(data=df, x='col', y='col')  # auto-aggregates duplicates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hue                     </w:t>
      </w:r>
      <w:r>
        <w:rPr>
          <w:rFonts w:ascii="Courier New" w:cs="Courier New" w:eastAsia="Courier New" w:hAnsi="Courier New"/>
          <w:color w:val="F39C12"/>
          <w:sz w:val="18"/>
          <w:szCs w:val="18"/>
        </w:rPr>
        <w:t xml:space="preserve">sns.lineplot(data=df, x=.., y=.., hue='col')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hue+style               </w:t>
      </w:r>
      <w:r>
        <w:rPr>
          <w:rFonts w:ascii="Courier New" w:cs="Courier New" w:eastAsia="Courier New" w:hAnsi="Courier New"/>
          <w:color w:val="F39C12"/>
          <w:sz w:val="18"/>
          <w:szCs w:val="18"/>
        </w:rPr>
        <w:t xml:space="preserve">sns.lineplot(data=df, x=.., y=.., hue='col', style='col')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no aggregation          </w:t>
      </w:r>
      <w:r>
        <w:rPr>
          <w:rFonts w:ascii="Courier New" w:cs="Courier New" w:eastAsia="Courier New" w:hAnsi="Courier New"/>
          <w:color w:val="F39C12"/>
          <w:sz w:val="18"/>
          <w:szCs w:val="18"/>
        </w:rPr>
        <w:t xml:space="preserve">sns.lineplot(data=df, x=.., y=.., units='subject', estimator=None, lw=0.5)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errorbar sd             </w:t>
      </w:r>
      <w:r>
        <w:rPr>
          <w:rFonts w:ascii="Courier New" w:cs="Courier New" w:eastAsia="Courier New" w:hAnsi="Courier New"/>
          <w:color w:val="F39C12"/>
          <w:sz w:val="18"/>
          <w:szCs w:val="18"/>
        </w:rPr>
        <w:t xml:space="preserve">sns.lineplot(..., errorbar='sd', err_style='bars')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no CI                   </w:t>
      </w:r>
      <w:r>
        <w:rPr>
          <w:rFonts w:ascii="Courier New" w:cs="Courier New" w:eastAsia="Courier New" w:hAnsi="Courier New"/>
          <w:color w:val="F39C12"/>
          <w:sz w:val="18"/>
          <w:szCs w:val="18"/>
        </w:rPr>
        <w:t xml:space="preserve">sns.lineplot(..., errorbar=None)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median                  </w:t>
      </w:r>
      <w:r>
        <w:rPr>
          <w:rFonts w:ascii="Courier New" w:cs="Courier New" w:eastAsia="Courier New" w:hAnsi="Courier New"/>
          <w:color w:val="F39C12"/>
          <w:sz w:val="18"/>
          <w:szCs w:val="18"/>
        </w:rPr>
        <w:t xml:space="preserve">sns.lineplot(..., estimator='median')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markers                 </w:t>
      </w:r>
      <w:r>
        <w:rPr>
          <w:rFonts w:ascii="Courier New" w:cs="Courier New" w:eastAsia="Courier New" w:hAnsi="Courier New"/>
          <w:color w:val="F39C12"/>
          <w:sz w:val="18"/>
          <w:szCs w:val="18"/>
        </w:rPr>
        <w:t xml:space="preserve">sns.lineplot(..., markers=True, dashes=True)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FF79C6"/>
          <w:sz w:val="22"/>
          <w:szCs w:val="22"/>
        </w:rPr>
        <w:t xml:space="preserve">  Topic 6 — Semantics Reference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hue cat                 </w:t>
      </w:r>
      <w:r>
        <w:rPr>
          <w:rFonts w:ascii="Courier New" w:cs="Courier New" w:eastAsia="Courier New" w:hAnsi="Courier New"/>
          <w:color w:val="FF79C6"/>
          <w:sz w:val="18"/>
          <w:szCs w:val="18"/>
        </w:rPr>
        <w:t xml:space="preserve">hue='col'  →  distinct colour per category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hue num                 </w:t>
      </w:r>
      <w:r>
        <w:rPr>
          <w:rFonts w:ascii="Courier New" w:cs="Courier New" w:eastAsia="Courier New" w:hAnsi="Courier New"/>
          <w:color w:val="FF79C6"/>
          <w:sz w:val="18"/>
          <w:szCs w:val="18"/>
        </w:rPr>
        <w:t xml:space="preserve">hue='col', palette='viridis', hue_norm=(lo, hi)  →  gradient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size range              </w:t>
      </w:r>
      <w:r>
        <w:rPr>
          <w:rFonts w:ascii="Courier New" w:cs="Courier New" w:eastAsia="Courier New" w:hAnsi="Courier New"/>
          <w:color w:val="FF79C6"/>
          <w:sz w:val="18"/>
          <w:szCs w:val="18"/>
        </w:rPr>
        <w:t xml:space="preserve">size='col', sizes=(20, 200)  →  min/max point area (scatter)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style scatter           </w:t>
      </w:r>
      <w:r>
        <w:rPr>
          <w:rFonts w:ascii="Courier New" w:cs="Courier New" w:eastAsia="Courier New" w:hAnsi="Courier New"/>
          <w:color w:val="FF79C6"/>
          <w:sz w:val="18"/>
          <w:szCs w:val="18"/>
        </w:rPr>
        <w:t xml:space="preserve">style='col'  →  different marker shape per category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style line              </w:t>
      </w:r>
      <w:r>
        <w:rPr>
          <w:rFonts w:ascii="Courier New" w:cs="Courier New" w:eastAsia="Courier New" w:hAnsi="Courier New"/>
          <w:color w:val="FF79C6"/>
          <w:sz w:val="18"/>
          <w:szCs w:val="18"/>
        </w:rPr>
        <w:t xml:space="preserve">style='col'  →  different dash pattern per category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hue_order               </w:t>
      </w:r>
      <w:r>
        <w:rPr>
          <w:rFonts w:ascii="Courier New" w:cs="Courier New" w:eastAsia="Courier New" w:hAnsi="Courier New"/>
          <w:color w:val="FF79C6"/>
          <w:sz w:val="18"/>
          <w:szCs w:val="18"/>
        </w:rPr>
        <w:t xml:space="preserve">hue_order=['A','B','C']  →  control category order in legend</w:t>
      </w:r>
    </w:p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A569BD"/>
          <w:sz w:val="22"/>
          <w:szCs w:val="22"/>
        </w:rPr>
        <w:t xml:space="preserve">  Figure-Level vs. Axes-Level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1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4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18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col= / row=?</w:t>
            </w:r>
          </w:p>
        </w:tc>
        <w:tc>
          <w:tcPr>
            <w:tcW w:type="dxa" w:w="216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 on existing ax?</w:t>
            </w:r>
          </w:p>
        </w:tc>
      </w:tr>
      <w:tr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relplot</w:t>
            </w:r>
          </w:p>
        </w:tc>
        <w:tc>
          <w:tcPr>
            <w:tcW w:type="dxa" w:w="14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Figure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FacetGrid (g)</w:t>
            </w:r>
          </w:p>
        </w:tc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scatterplot</w:t>
            </w:r>
          </w:p>
        </w:tc>
        <w:tc>
          <w:tcPr>
            <w:tcW w:type="dxa" w:w="14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Axes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Axes (ax)</w:t>
            </w:r>
          </w:p>
        </w:tc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Yes — pass ax=</w:t>
            </w:r>
          </w:p>
        </w:tc>
      </w:tr>
      <w:tr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lineplot</w:t>
            </w:r>
          </w:p>
        </w:tc>
        <w:tc>
          <w:tcPr>
            <w:tcW w:type="dxa" w:w="14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Axes</w:t>
            </w:r>
          </w:p>
        </w:tc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Axes (ax)</w:t>
            </w:r>
          </w:p>
        </w:tc>
        <w:tc>
          <w:tcPr>
            <w:tcW w:type="dxa" w:w="1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Yes — pass ax=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A569BD"/>
          <w:sz w:val="22"/>
          <w:szCs w:val="22"/>
        </w:rPr>
        <w:t xml:space="preserve">  Day 5 Topics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Function(s)</w:t>
            </w:r>
          </w:p>
        </w:tc>
        <w:tc>
          <w:tcPr>
            <w:tcW w:type="dxa" w:w="456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One-Liner Summary</w:t>
            </w:r>
          </w:p>
        </w:tc>
      </w:tr>
      <w:tr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 — Why Seaborn</w:t>
            </w:r>
          </w:p>
        </w:tc>
        <w:tc>
          <w:tcPr>
            <w:tcW w:type="dxa" w:w="2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sns / import</w:t>
            </w:r>
          </w:p>
        </w:tc>
        <w:tc>
          <w:tcPr>
            <w:tcW w:type="dxa" w:w="4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Data-first, Pandas-native layer over Matplotlib</w:t>
            </w:r>
          </w:p>
        </w:tc>
      </w:tr>
      <w:tr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 — Themes</w:t>
            </w:r>
          </w:p>
        </w:tc>
        <w:tc>
          <w:tcPr>
            <w:tcW w:type="dxa" w:w="2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sns.set_theme()</w:t>
            </w:r>
          </w:p>
        </w:tc>
        <w:tc>
          <w:tcPr>
            <w:tcW w:type="dxa" w:w="4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One call sets context, style, palette, font scale</w:t>
            </w:r>
          </w:p>
        </w:tc>
      </w:tr>
      <w:tr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 — relplot</w:t>
            </w:r>
          </w:p>
        </w:tc>
        <w:tc>
          <w:tcPr>
            <w:tcW w:type="dxa" w:w="2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sns.relplot()</w:t>
            </w:r>
          </w:p>
        </w:tc>
        <w:tc>
          <w:tcPr>
            <w:tcW w:type="dxa" w:w="4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Figure-level scatter/line with auto subplot grids</w:t>
            </w:r>
          </w:p>
        </w:tc>
      </w:tr>
      <w:tr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 — scatterplot</w:t>
            </w:r>
          </w:p>
        </w:tc>
        <w:tc>
          <w:tcPr>
            <w:tcW w:type="dxa" w:w="2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sns.scatterplot(ax=)</w:t>
            </w:r>
          </w:p>
        </w:tc>
        <w:tc>
          <w:tcPr>
            <w:tcW w:type="dxa" w:w="4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Axes-level scatter — hue, size, style in one call</w:t>
            </w:r>
          </w:p>
        </w:tc>
      </w:tr>
      <w:tr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 — lineplot</w:t>
            </w:r>
          </w:p>
        </w:tc>
        <w:tc>
          <w:tcPr>
            <w:tcW w:type="dxa" w:w="2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sns.lineplot()</w:t>
            </w:r>
          </w:p>
        </w:tc>
        <w:tc>
          <w:tcPr>
            <w:tcW w:type="dxa" w:w="4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Auto-aggregates duplicates; CI bands, estimators</w:t>
            </w:r>
          </w:p>
        </w:tc>
      </w:tr>
      <w:tr>
        <w:tc>
          <w:tcPr>
            <w:tcW w:type="dxa" w:w="20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 — Semantics</w:t>
            </w:r>
          </w:p>
        </w:tc>
        <w:tc>
          <w:tcPr>
            <w:tcW w:type="dxa" w:w="280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hue=  size=  style=</w:t>
            </w:r>
          </w:p>
        </w:tc>
        <w:tc>
          <w:tcPr>
            <w:tcW w:type="dxa" w:w="45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Encode up to 5 variables with colour, area, shape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A1A2E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A569BD"/>
          <w:sz w:val="24"/>
          <w:szCs w:val="24"/>
        </w:rPr>
        <w:t xml:space="preserve">  📋  Day 5 Cheatsheet — Seaborn Fundamentals</w:t>
      </w:r>
    </w:p>
    <w:p>
      <w:pPr>
        <w:shd w:fill="1A1A2E" w:val="clear"/>
        <w:spacing w:after="2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Pair with Day 1–4 cheatsheets for complete Matplotlib &amp; Seaborn coverage.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E44AD" w:sz="8" w:space="6"/>
      </w:pBdr>
      <w:spacing w:after="160" w:before="480"/>
      <w:outlineLvl w:val="0"/>
    </w:pPr>
    <w:rPr>
      <w:rFonts w:ascii="Arial" w:cs="Arial" w:eastAsia="Arial" w:hAnsi="Arial"/>
      <w:b/>
      <w:bCs/>
      <w:color w:val="1A1A2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6C348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2026-05-07T07:15:00.578Z</dcterms:created>
  <dcterms:modified xsi:type="dcterms:W3CDTF">2026-05-07T07:15:00.594Z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