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Fitting a multiple linear regression with three regressors and testing the significance of regression parameters, analyzing the quality of performance of the model</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are taking a marketing dataset and we are interested in performing a multiple linear regression with three regressors i.e. advertising medias facebook, newspaper, youtube and analyze it by obtaining the matrix of scatter diagrams between the variables of interest and also find the matrix of coefficient of correlations. We are also interested in checking whether the regressors are independent to each other and fitting a multiple linear regression model and interpreting the estimated coefficients.We also want to test the significance of regression parameters using the t test and obtain the adjusted coefficient of determination and interpret the obtained results.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practical we are considereing the marketing dataset which is a data frame containing the impact of three advertising medias (youtube, facebook and newspaper) on sales. Data are the advertising budget in thousands of dollars along with the sales. The advertising experiment has been repeated 200 times.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response variable is sales and regressors are advertising budget of advertising medias youtube, newspaper, and facebook.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datarium using library which consists of data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(datarium)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'datarium' was built under R version 4.0.3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we are interested in 'marketing' dataset, here we obtain the first few records of the dataset 'marketing'.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facebook newspaper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276.12    45.36     83.04 26.52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53.40    47.16     54.12 12.48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20.64    55.08     83.16 11.16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181.80    49.56     70.20 22.20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216.96    12.96     70.08 15.48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10.44    58.68     90.00  8.64</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use attach function to access the variables present in the dataframe without calling the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Plot a matrix of scatter diagrams between the variables of interest and also find the matrix of coefficient of correlations and interpret it. And check if the regressors are independent to each other and Justify our answer.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plotting a matrix of scatter diagram between our variables of interest.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pairs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619625" cy="36957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9625" cy="3695700"/>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342900</wp:posOffset>
                </wp:positionV>
                <wp:extent cx="725170" cy="304800"/>
                <wp:effectExtent b="0" l="0" r="0" t="0"/>
                <wp:wrapSquare wrapText="bothSides" distB="0" distT="0" distL="114300" distR="114300"/>
                <wp:docPr id="1" name=""/>
                <a:graphic>
                  <a:graphicData uri="http://schemas.microsoft.com/office/word/2010/wordprocessingShape">
                    <wps:wsp>
                      <wps:cNvSpPr/>
                      <wps:cNvPr id="2" name="Shape 2"/>
                      <wps:spPr>
                        <a:xfrm>
                          <a:off x="4989765" y="3633950"/>
                          <a:ext cx="712470" cy="292100"/>
                        </a:xfrm>
                        <a:custGeom>
                          <a:rect b="b" l="l" r="r" t="t"/>
                          <a:pathLst>
                            <a:path extrusionOk="0" h="292100" w="712470">
                              <a:moveTo>
                                <a:pt x="0" y="0"/>
                              </a:moveTo>
                              <a:lnTo>
                                <a:pt x="0" y="292100"/>
                              </a:lnTo>
                              <a:lnTo>
                                <a:pt x="712470" y="292100"/>
                              </a:lnTo>
                              <a:lnTo>
                                <a:pt x="7124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Figure1</w:t>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342900</wp:posOffset>
                </wp:positionV>
                <wp:extent cx="725170" cy="304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5170" cy="3048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1, we observe that there is a linear positive relationship between sales and youtube. We also observe that there is positive linear relationship between sales and facebook. There is a positive linear relationship between sales and newspaper. We also observe that there is no linear relationship between youtube and facebook. Also from the graph it is evident that there is no linear relationship between youtube and newspaper. But we observe that there is a positive linear relationship between facebook and newspaper.Since there is a positive linear relationship between two regressors(facebook and newspaper) hence we need to check the presence of multicollinearity.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we proceed for testing the significance of correlation.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'Hmisc'.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(Hmisc)</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'Hmisc' was built under R version 4.0.3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lattice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'lattice' was built under R version 4.0.3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survival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'survival' was built under R version 4.0.3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Formula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'Formula' was built under R version 4.0.3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ggplot2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was built under R version 4.0.3</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'Hmisc'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format.pval, units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obtaining the matrix of coefficient of correlation with rounded to two decimal points.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rcorr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facebook newspaper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1.00     0.05      0.06  0.78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facebook     0.05     1.00      0.35  0.58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newspaper    0.06     0.35      1.00  0.23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0.78     0.58      0.23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200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facebook newspaper sales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0.4408   0.4256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facebook  0.4408           0.0000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newspaper 0.4256  0.0000             0.0011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0.0000  0.0000   0.0011</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matrix, we observe that p value for newspaper and facebook is 0&lt;0.05 therefore we reject the null hypothesis which implies that there is a significant relationship between newspaper and facebook.That is the two regressors newspaper and facebook are dependent on each other.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fit a multiple linear regression model and interpret the estimated coefficients.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multiple linear regression model to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youtube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facebook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newspaper,marketing)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youtube + facebook + newspaper, data = 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youtube     facebook    newspaper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3.526667     0.045765     0.188530    -0.001037</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fitted multiple linear regression model is,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 3.526667 + 0.045765*youtube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+ 0.188530*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facebook - 0.001037*newspaper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fitted model we obtained the intercept as Beta0= 3.526667 and the regression coefficient for explantory variable advertising budget of youtube as Beta1=0.045765, the regression coefficient for explantory variable advertising budget of facebook as Beta2=0.188530 and the regression coefficient for explantory variable advertising budget of newspaper as Beta3=-0.001037.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test the significance of regression parameters using the t test and interpret it and obtain the adjusted coefficient of determination and interpret it.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#Getting the summary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youtube + facebook + newspaper, data = 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-10.5932  -1.0690   0.2902   1.4272   3.3951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3.526667   0.374290   9.422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0.045765   0.001395  32.809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facebook     0.188530   0.008611  21.893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newspaper   -0.001037   0.005871  -0.177     0.86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2.023 on 196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0.8972, Adjusted R-squared:  0.8956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570.3 on 3 and 196 DF,  p-value: &lt; 2.2e-16</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summary, we observe that,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calculated t-value for the regressor variable, advertising budget of youtube is 32.809 which is greater than the critical value 1.984 and hence we reject the null hypothesis and conclude that the regression coefficient of regressor variable, advertising budget of youtube is having a significant effect on our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calculated t-value for the regressor variable advertising budget of facebook is 21.893 which is greater than the critical value 1.984 and hence we reject the null hypothesis and conclude that the regression coefficient of regressor variable, advertising budget of facebook is having a significant effect on our data.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calculated t-value for the regressor variable advertising budget of newspaper is -0.177 which is smaller than the critical value 1.984 and hence we accept the null hypothesis and conclude that the regression coefficient of regressor variable, advertising budget of newspaper is having a not significant effect on our data.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that the adjusted coefficient of determination is 0.8956.</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1, we observe that there is a linear positive relationship between sales and youtube which means that as the advertising budget of youtube increases sales also increases. We also observe that there is positive linear relationship between sales and facebook which means that as the advertising budget of facebook increases sales also increases. There is a positive linear relationship between sales and newspaper which means that as the advertising budget of newspaper increases sales also increases. We also observe that there is no linear relationship between youtube and facebook. Also from the graph it is evident that there is no linear relationship between youtube and newspaper.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we observe that there is a positive linear relationship between facebook and newspaper which means that as the advertising budget of facebook increases the advertising budget of newspaper also increases. Hence all the regressors are not independent.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we proceed further to test the significance of correlation and from the matrix obtained, we observe that p value for newspaper and facebook is 0&lt;0.05 therefore we reject the null hypothesis which implies that there is a significant relationship between newspaper and facebook.That is the two regressors newspaper and facebook are dependent on each other.</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fitted multiple linear regression model is,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 3.526667 + (0.045765*youtube)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 (0.188530*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facebook) – (0.001037*newspaper)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fitted model, we observe that the intercept Beta0=3.526667, which basically gives the average value of response variables when the regressor variables are zero therefore we conclude that when the advertising medias has not set any budget then the sales will be 3.526667 in thousands of dollars.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youtube i.e. Beta1 is 0.045765 which means that when the advertising budget of advertising medias facebook and newspaper is kept constant then for one unit of change in advertising budget of advertising media youtube, sales changes 0.045765 times of advertising budget of youtube.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facebook i.e. Beta2 is 0.188530 which means that when the advertising budget of advertising medias youtube and newspaper is kept constant then for one unit of change in advertising budget of advertising media facebook, sales changes 0.188530 times of advertising budget of youtube.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newspaper i.e. Beta3 is -0.001037 which means that when the advertising budget of advertising medias facebook and youtube is kept constant then for one unit of change in advertising budget of advertising media newspaper, sales changes -0.001037 times of advertising budget of youtube.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summary of regression model we observe that the calculated t-value for regressor variable advertising budget of youtube is 32.809 which is greater than its critical value 1.984 hence we reject the null hypothesis which implies that advertising budget of youtube is statistically significant predictor of sales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calculated t-value for regressor variable advertising budget of facebook is 21.893 which is greater than its critical value 1.984 hence we reject the null hypothesis which implies that advertising budget of facebook is statistically significant predictor of sales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calculated t-value for regressor variable advertising budget of newspaper is -0.177 which is smaller than its critical value 1.984 hence we accept the null hypothesis which implies that advertising budget of newspaper is not statistically significant predictor of sales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adjusted coefficient of determination is 0.8956, hence we conclude that 89.56% of total variation of sales is explained by the advertising budget of three advertising medias facebook, newspaper and youtube. Also since adjusted coefficient of determination is 0.8956&gt;0.5 which means that our fitted regression model is of good quality.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since the p value is negligible for this dataset we can conclude that the  performance of regression model is good.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2">
    <w:lvl w:ilvl="0">
      <w:start w:val="4"/>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4">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