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03BA08" w:rsidP="5903BA08" w:rsidRDefault="5903BA08" w14:paraId="1F9F0ED9" w14:textId="072BB607">
      <w:pPr>
        <w:rPr>
          <w:b w:val="0"/>
          <w:bCs w:val="0"/>
          <w:sz w:val="24"/>
          <w:szCs w:val="24"/>
        </w:rPr>
      </w:pPr>
      <w:r w:rsidRPr="5903BA08" w:rsidR="5903BA08">
        <w:rPr>
          <w:b w:val="0"/>
          <w:bCs w:val="0"/>
          <w:sz w:val="24"/>
          <w:szCs w:val="24"/>
        </w:rPr>
        <w:t xml:space="preserve">Faiza Zafar 17B-089-CS </w:t>
      </w:r>
    </w:p>
    <w:p w:rsidR="5903BA08" w:rsidP="5903BA08" w:rsidRDefault="5903BA08" w14:paraId="3B011587" w14:textId="114ED44E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5903BA08" w14:paraId="2C078E63" wp14:textId="3CC63BAC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5903BA08" w:rsidR="5903BA08">
        <w:rPr>
          <w:b w:val="1"/>
          <w:bCs w:val="1"/>
          <w:sz w:val="32"/>
          <w:szCs w:val="32"/>
        </w:rPr>
        <w:t>Association:</w:t>
      </w:r>
    </w:p>
    <w:p w:rsidR="5903BA08" w:rsidP="5903BA08" w:rsidRDefault="5903BA08" w14:paraId="5BF4E2B0" w14:textId="4BC5AD4C">
      <w:pPr>
        <w:pStyle w:val="Normal"/>
      </w:pPr>
      <w:r w:rsidR="5903BA08">
        <w:rPr/>
        <w:t>If two classes in a model need to communicate with each other, there must be a link between them, and that can be represented by an association (connector). Association can be represented by a line between these classes with an arrow indicating the navigation direction.</w:t>
      </w:r>
    </w:p>
    <w:p w:rsidR="5903BA08" w:rsidP="5903BA08" w:rsidRDefault="5903BA08" w14:paraId="22EB2CF9" w14:textId="48F89648">
      <w:pPr>
        <w:rPr>
          <w:b w:val="1"/>
          <w:bCs w:val="1"/>
          <w:sz w:val="32"/>
          <w:szCs w:val="32"/>
        </w:rPr>
      </w:pPr>
      <w:r w:rsidRPr="5903BA08" w:rsidR="5903BA08">
        <w:rPr>
          <w:b w:val="1"/>
          <w:bCs w:val="1"/>
          <w:sz w:val="32"/>
          <w:szCs w:val="32"/>
        </w:rPr>
        <w:t>Aggregation</w:t>
      </w:r>
      <w:r w:rsidRPr="5903BA08" w:rsidR="5903BA08">
        <w:rPr>
          <w:b w:val="1"/>
          <w:bCs w:val="1"/>
          <w:sz w:val="32"/>
          <w:szCs w:val="32"/>
        </w:rPr>
        <w:t>:</w:t>
      </w:r>
    </w:p>
    <w:p w:rsidR="5903BA08" w:rsidP="5903BA08" w:rsidRDefault="5903BA08" w14:paraId="1CEB50EC" w14:textId="3B9EFBEB">
      <w:pPr>
        <w:pStyle w:val="Normal"/>
      </w:pPr>
      <w:r w:rsidR="5903BA08">
        <w:rPr/>
        <w:t>Aggregation is a special type of association used to model a “whole to its parts” relationship. In basic aggregation relationships, the lifecycle of a part class is independent from the whole class’s lifecycle.</w:t>
      </w:r>
      <w:r>
        <w:br/>
      </w:r>
      <w:r w:rsidRPr="5903BA08" w:rsidR="5903BA08"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US"/>
        </w:rPr>
        <w:t>To represent an aggregation relationship, you draw a solid line from the parent class to the part class, and draw an unfilled diamond shape on the parent class’s association end.</w:t>
      </w:r>
    </w:p>
    <w:p w:rsidR="5903BA08" w:rsidP="5903BA08" w:rsidRDefault="5903BA08" w14:paraId="0D3FD62C" w14:textId="7F2F4D09">
      <w:pPr>
        <w:pStyle w:val="Normal"/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32"/>
          <w:szCs w:val="32"/>
          <w:lang w:val="en-US"/>
        </w:rPr>
      </w:pPr>
      <w:r w:rsidRPr="5903BA08" w:rsidR="5903BA08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32"/>
          <w:szCs w:val="32"/>
          <w:lang w:val="en-US"/>
        </w:rPr>
        <w:t>Composition:</w:t>
      </w:r>
    </w:p>
    <w:p w:rsidR="5903BA08" w:rsidP="5903BA08" w:rsidRDefault="5903BA08" w14:paraId="5E4FF152" w14:textId="70C15FC9">
      <w:pPr>
        <w:pStyle w:val="Normal"/>
      </w:pPr>
      <w:r w:rsidR="5903BA08">
        <w:rPr/>
        <w:t xml:space="preserve">The composition aggregation relationship is just another form of the aggregation relationship, but the child class’s instance lifecycle is dependent on the parent class’s instance </w:t>
      </w:r>
      <w:r w:rsidR="5903BA08">
        <w:rPr/>
        <w:t>lifecycle. Composition</w:t>
      </w:r>
      <w:r w:rsidR="5903BA08">
        <w:rPr/>
        <w:t xml:space="preserve"> relationship is drawn like the aggregation relationship, but this time the diamond shape is filled.</w:t>
      </w:r>
    </w:p>
    <w:p w:rsidR="5903BA08" w:rsidP="5903BA08" w:rsidRDefault="5903BA08" w14:paraId="7B90C0CF" w14:textId="20E55318">
      <w:pPr>
        <w:pStyle w:val="Normal"/>
      </w:pPr>
    </w:p>
    <w:p w:rsidR="5903BA08" w:rsidP="5903BA08" w:rsidRDefault="5903BA08" w14:paraId="72BD275C" w14:textId="25827908">
      <w:pPr>
        <w:pStyle w:val="Normal"/>
      </w:pPr>
      <w:r>
        <w:drawing>
          <wp:inline wp14:editId="2662C746" wp14:anchorId="27D1C1F6">
            <wp:extent cx="6324942" cy="4211052"/>
            <wp:effectExtent l="0" t="0" r="0" b="0"/>
            <wp:docPr id="183509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f463c90bd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942" cy="42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3BA08" w:rsidP="5903BA08" w:rsidRDefault="5903BA08" w14:paraId="2D583C3E" w14:textId="0695BDDA">
      <w:pPr>
        <w:pStyle w:val="Normal"/>
        <w:rPr>
          <w:b w:val="1"/>
          <w:bCs w:val="1"/>
          <w:sz w:val="32"/>
          <w:szCs w:val="32"/>
        </w:rPr>
      </w:pPr>
    </w:p>
    <w:p w:rsidR="5903BA08" w:rsidP="5903BA08" w:rsidRDefault="5903BA08" w14:paraId="5A30477A" w14:textId="6A85C184">
      <w:pPr>
        <w:pStyle w:val="Normal"/>
      </w:pPr>
    </w:p>
    <w:p w:rsidR="5903BA08" w:rsidP="5903BA08" w:rsidRDefault="5903BA08" w14:paraId="7AF94362" w14:textId="54759896">
      <w:pPr>
        <w:pStyle w:val="Normal"/>
      </w:pPr>
    </w:p>
    <w:p w:rsidR="5903BA08" w:rsidP="5903BA08" w:rsidRDefault="5903BA08" w14:paraId="73EA5A09" w14:textId="5344EBD3">
      <w:pPr>
        <w:pStyle w:val="Normal"/>
      </w:pPr>
      <w:r>
        <w:drawing>
          <wp:inline wp14:editId="3CC437F2" wp14:anchorId="6CE09FB8">
            <wp:extent cx="2695640" cy="3343322"/>
            <wp:effectExtent l="0" t="0" r="0" b="0"/>
            <wp:docPr id="8917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bf9ad4466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458" t="11481" r="42291" b="962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95640" cy="33433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5903BA08">
        <w:rPr/>
        <w:t xml:space="preserve"> </w:t>
      </w:r>
      <w:r>
        <w:drawing>
          <wp:inline wp14:editId="454F67A7" wp14:anchorId="06869E8E">
            <wp:extent cx="3027307" cy="3305264"/>
            <wp:effectExtent l="0" t="0" r="0" b="0"/>
            <wp:docPr id="46939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34d2a448f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857" t="7163" r="47425" b="87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27307" cy="33052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3BA08" w:rsidP="5903BA08" w:rsidRDefault="5903BA08" w14:paraId="76202F53" w14:textId="34AFA69D">
      <w:pPr>
        <w:pStyle w:val="Normal"/>
      </w:pPr>
      <w:r>
        <w:drawing>
          <wp:inline wp14:editId="00B7E8D7" wp14:anchorId="5BDC7B0E">
            <wp:extent cx="2705182" cy="3019430"/>
            <wp:effectExtent l="0" t="0" r="0" b="0"/>
            <wp:docPr id="69989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f84394d57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208" t="8148" r="51666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05182" cy="30194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5903BA08">
        <w:rPr/>
        <w:t xml:space="preserve"> </w:t>
      </w:r>
      <w:r>
        <w:drawing>
          <wp:inline wp14:editId="3E209042" wp14:anchorId="3D21EDE5">
            <wp:extent cx="3057556" cy="3049380"/>
            <wp:effectExtent l="0" t="0" r="0" b="0"/>
            <wp:docPr id="1965569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73a09d1a6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833" t="7037" r="5125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57556" cy="30493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3BA08" w:rsidP="5903BA08" w:rsidRDefault="5903BA08" w14:paraId="61AA2343" w14:textId="11F5DD67">
      <w:pPr>
        <w:pStyle w:val="Normal"/>
      </w:pPr>
    </w:p>
    <w:p w:rsidR="5903BA08" w:rsidRDefault="5903BA08" w14:paraId="275DA907" w14:textId="48179985">
      <w:r>
        <w:br/>
      </w:r>
    </w:p>
    <w:p w:rsidR="5903BA08" w:rsidP="5903BA08" w:rsidRDefault="5903BA08" w14:paraId="4C796334" w14:textId="40D526C0">
      <w:pPr>
        <w:pStyle w:val="Normal"/>
        <w:rPr>
          <w:b w:val="1"/>
          <w:bCs w:val="1"/>
          <w:sz w:val="32"/>
          <w:szCs w:val="32"/>
        </w:rPr>
      </w:pPr>
    </w:p>
    <w:p w:rsidR="5903BA08" w:rsidP="5903BA08" w:rsidRDefault="5903BA08" w14:paraId="0DB88D8E" w14:textId="2276C6E0">
      <w:pPr>
        <w:pStyle w:val="Normal"/>
        <w:rPr>
          <w:b w:val="1"/>
          <w:bCs w:val="1"/>
          <w:sz w:val="32"/>
          <w:szCs w:val="32"/>
        </w:rPr>
      </w:pPr>
    </w:p>
    <w:p w:rsidR="5903BA08" w:rsidP="5903BA08" w:rsidRDefault="5903BA08" w14:paraId="3D027203" w14:textId="5B650CF1">
      <w:pPr>
        <w:pStyle w:val="Normal"/>
      </w:pPr>
    </w:p>
    <w:p w:rsidR="5903BA08" w:rsidP="5903BA08" w:rsidRDefault="5903BA08" w14:paraId="0D160613" w14:textId="16B7A7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1232B2"/>
  <w15:docId w15:val="{9d389372-806f-4cd6-9b66-b302d1704161}"/>
  <w:rsids>
    <w:rsidRoot w:val="1D24DFFA"/>
    <w:rsid w:val="1D24DFFA"/>
    <w:rsid w:val="5903BA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e0f463c90bd4296" /><Relationship Type="http://schemas.openxmlformats.org/officeDocument/2006/relationships/image" Target="/media/image.png" Id="R0b4bf9ad44664387" /><Relationship Type="http://schemas.openxmlformats.org/officeDocument/2006/relationships/image" Target="/media/image2.png" Id="R2de34d2a448f47e9" /><Relationship Type="http://schemas.openxmlformats.org/officeDocument/2006/relationships/image" Target="/media/image3.png" Id="R6a8f84394d5747e1" /><Relationship Type="http://schemas.openxmlformats.org/officeDocument/2006/relationships/image" Target="/media/image4.png" Id="R34773a09d1a648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2020-03-23T21:32:57.8312807Z</dcterms:created>
  <dcterms:modified xsi:type="dcterms:W3CDTF">2020-03-23T23:20:28.9121409Z</dcterms:modified>
  <dc:creator>Faiza Zafar</dc:creator>
  <lastModifiedBy>Faiza Zafar</lastModifiedBy>
</coreProperties>
</file>