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029B" w:rsidRDefault="0048029B">
      <w:pPr>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The EEG sensor is an electroencephalograph sensor, or pre-amplifier, for measuring the brain’s electrical activity from the surface of the scalp. It amplifies the small electrical voltages that are generated by brain cells (neurons) when they fire. </w:t>
      </w:r>
      <w:proofErr w:type="gramStart"/>
      <w:r>
        <w:rPr>
          <w:rFonts w:ascii="Arial" w:hAnsi="Arial" w:cs="Arial"/>
          <w:color w:val="000000"/>
          <w:sz w:val="18"/>
          <w:szCs w:val="18"/>
          <w:shd w:val="clear" w:color="auto" w:fill="FFFFFF"/>
        </w:rPr>
        <w:t>Similarly</w:t>
      </w:r>
      <w:proofErr w:type="gramEnd"/>
      <w:r>
        <w:rPr>
          <w:rFonts w:ascii="Arial" w:hAnsi="Arial" w:cs="Arial"/>
          <w:color w:val="000000"/>
          <w:sz w:val="18"/>
          <w:szCs w:val="18"/>
          <w:shd w:val="clear" w:color="auto" w:fill="FFFFFF"/>
        </w:rPr>
        <w:t xml:space="preserve"> to muscle </w:t>
      </w:r>
      <w:proofErr w:type="spellStart"/>
      <w:r>
        <w:rPr>
          <w:rFonts w:ascii="Arial" w:hAnsi="Arial" w:cs="Arial"/>
          <w:color w:val="000000"/>
          <w:sz w:val="18"/>
          <w:szCs w:val="18"/>
          <w:shd w:val="clear" w:color="auto" w:fill="FFFFFF"/>
        </w:rPr>
        <w:t>fibers</w:t>
      </w:r>
      <w:proofErr w:type="spellEnd"/>
      <w:r>
        <w:rPr>
          <w:rFonts w:ascii="Arial" w:hAnsi="Arial" w:cs="Arial"/>
          <w:color w:val="000000"/>
          <w:sz w:val="18"/>
          <w:szCs w:val="18"/>
          <w:shd w:val="clear" w:color="auto" w:fill="FFFFFF"/>
        </w:rPr>
        <w:t xml:space="preserve">, neurons of different locations can fire at different rates. The frequencies most commonly looked at, for EEG, are between 1 and 40 Hz. The EEG sensor records a “raw” EEG signal, which is the constantly varying difference of potential between the positive and negative electrode, and the software usually processes that signal by applying a variety of digital filters to the recorded signal, </w:t>
      </w:r>
      <w:proofErr w:type="gramStart"/>
      <w:r>
        <w:rPr>
          <w:rFonts w:ascii="Arial" w:hAnsi="Arial" w:cs="Arial"/>
          <w:color w:val="000000"/>
          <w:sz w:val="18"/>
          <w:szCs w:val="18"/>
          <w:shd w:val="clear" w:color="auto" w:fill="FFFFFF"/>
        </w:rPr>
        <w:t>in order to</w:t>
      </w:r>
      <w:proofErr w:type="gramEnd"/>
      <w:r>
        <w:rPr>
          <w:rFonts w:ascii="Arial" w:hAnsi="Arial" w:cs="Arial"/>
          <w:color w:val="000000"/>
          <w:sz w:val="18"/>
          <w:szCs w:val="18"/>
          <w:shd w:val="clear" w:color="auto" w:fill="FFFFFF"/>
        </w:rPr>
        <w:t xml:space="preserve"> extract frequency-domain information. EEG signals are usually measured in microvolts (</w:t>
      </w:r>
      <w:proofErr w:type="spellStart"/>
      <w:r>
        <w:rPr>
          <w:rFonts w:ascii="Arial" w:hAnsi="Arial" w:cs="Arial"/>
          <w:color w:val="000000"/>
          <w:sz w:val="18"/>
          <w:szCs w:val="18"/>
          <w:shd w:val="clear" w:color="auto" w:fill="FFFFFF"/>
        </w:rPr>
        <w:t>μV</w:t>
      </w:r>
      <w:proofErr w:type="spellEnd"/>
      <w:r>
        <w:rPr>
          <w:rFonts w:ascii="Arial" w:hAnsi="Arial" w:cs="Arial"/>
          <w:color w:val="000000"/>
          <w:sz w:val="18"/>
          <w:szCs w:val="18"/>
          <w:shd w:val="clear" w:color="auto" w:fill="FFFFFF"/>
        </w:rPr>
        <w:t>).</w:t>
      </w:r>
    </w:p>
    <w:p w:rsidR="0048029B" w:rsidRPr="0048029B" w:rsidRDefault="0048029B" w:rsidP="0048029B">
      <w:pPr>
        <w:pBdr>
          <w:top w:val="single" w:sz="6" w:space="4" w:color="333333"/>
          <w:bottom w:val="single" w:sz="6" w:space="4" w:color="333333"/>
        </w:pBdr>
        <w:shd w:val="clear" w:color="auto" w:fill="FFFFFF"/>
        <w:spacing w:before="375" w:after="100" w:afterAutospacing="1" w:line="240" w:lineRule="auto"/>
        <w:outlineLvl w:val="2"/>
        <w:rPr>
          <w:rFonts w:ascii="Arial" w:eastAsia="Times New Roman" w:hAnsi="Arial" w:cs="Arial"/>
          <w:b/>
          <w:bCs/>
          <w:caps/>
          <w:color w:val="000000"/>
          <w:sz w:val="27"/>
          <w:szCs w:val="27"/>
          <w:lang w:eastAsia="en-PK"/>
        </w:rPr>
      </w:pPr>
      <w:r w:rsidRPr="0048029B">
        <w:rPr>
          <w:rFonts w:ascii="Arial" w:eastAsia="Times New Roman" w:hAnsi="Arial" w:cs="Arial"/>
          <w:b/>
          <w:bCs/>
          <w:caps/>
          <w:color w:val="000000"/>
          <w:sz w:val="27"/>
          <w:szCs w:val="27"/>
          <w:lang w:eastAsia="en-PK"/>
        </w:rPr>
        <w:t>SENSOR PLACEMENT</w:t>
      </w:r>
    </w:p>
    <w:p w:rsidR="0048029B" w:rsidRPr="0048029B" w:rsidRDefault="0048029B" w:rsidP="0048029B">
      <w:pPr>
        <w:shd w:val="clear" w:color="auto" w:fill="FFFFFF"/>
        <w:spacing w:before="100" w:beforeAutospacing="1" w:after="100" w:afterAutospacing="1" w:line="240" w:lineRule="auto"/>
        <w:rPr>
          <w:rFonts w:ascii="Arial" w:eastAsia="Times New Roman" w:hAnsi="Arial" w:cs="Arial"/>
          <w:color w:val="000000"/>
          <w:sz w:val="18"/>
          <w:szCs w:val="18"/>
          <w:lang w:eastAsia="en-PK"/>
        </w:rPr>
      </w:pPr>
      <w:r w:rsidRPr="0048029B">
        <w:rPr>
          <w:rFonts w:ascii="Arial" w:eastAsia="Times New Roman" w:hAnsi="Arial" w:cs="Arial"/>
          <w:color w:val="000000"/>
          <w:sz w:val="18"/>
          <w:szCs w:val="18"/>
          <w:lang w:eastAsia="en-PK"/>
        </w:rPr>
        <w:t>International 10-20 system for placement [1] is recommended. Skin preparation and use of adhesive, conductive gel is also most often recommended for best results.</w:t>
      </w:r>
    </w:p>
    <w:p w:rsidR="0048029B" w:rsidRPr="0048029B" w:rsidRDefault="0048029B" w:rsidP="0048029B">
      <w:pPr>
        <w:shd w:val="clear" w:color="auto" w:fill="FFFFFF"/>
        <w:spacing w:before="100" w:beforeAutospacing="1" w:after="100" w:afterAutospacing="1" w:line="240" w:lineRule="auto"/>
        <w:rPr>
          <w:rFonts w:ascii="Arial" w:eastAsia="Times New Roman" w:hAnsi="Arial" w:cs="Arial"/>
          <w:color w:val="000000"/>
          <w:sz w:val="18"/>
          <w:szCs w:val="18"/>
          <w:lang w:eastAsia="en-PK"/>
        </w:rPr>
      </w:pPr>
      <w:r w:rsidRPr="0048029B">
        <w:rPr>
          <w:rFonts w:ascii="Arial" w:eastAsia="Times New Roman" w:hAnsi="Arial" w:cs="Arial"/>
          <w:noProof/>
          <w:color w:val="000000"/>
          <w:sz w:val="18"/>
          <w:szCs w:val="18"/>
          <w:lang w:eastAsia="en-PK"/>
        </w:rPr>
        <w:drawing>
          <wp:inline distT="0" distB="0" distL="0" distR="0">
            <wp:extent cx="609600" cy="1191260"/>
            <wp:effectExtent l="0" t="0" r="0" b="8890"/>
            <wp:docPr id="2" name="Picture 2" descr="NuPr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Pre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9600" cy="1191260"/>
                    </a:xfrm>
                    <a:prstGeom prst="rect">
                      <a:avLst/>
                    </a:prstGeom>
                    <a:noFill/>
                    <a:ln>
                      <a:noFill/>
                    </a:ln>
                  </pic:spPr>
                </pic:pic>
              </a:graphicData>
            </a:graphic>
          </wp:inline>
        </w:drawing>
      </w:r>
      <w:r w:rsidRPr="0048029B">
        <w:rPr>
          <w:rFonts w:ascii="Arial" w:eastAsia="Times New Roman" w:hAnsi="Arial" w:cs="Arial"/>
          <w:b/>
          <w:bCs/>
          <w:color w:val="000000"/>
          <w:sz w:val="18"/>
          <w:szCs w:val="18"/>
          <w:lang w:eastAsia="en-PK"/>
        </w:rPr>
        <w:t>Skin preparation:</w:t>
      </w:r>
      <w:r w:rsidRPr="0048029B">
        <w:rPr>
          <w:rFonts w:ascii="Arial" w:eastAsia="Times New Roman" w:hAnsi="Arial" w:cs="Arial"/>
          <w:color w:val="000000"/>
          <w:sz w:val="18"/>
          <w:szCs w:val="18"/>
          <w:lang w:eastAsia="en-PK"/>
        </w:rPr>
        <w:t xml:space="preserve"> For any recording where signal quality matters, good skin preparation is important to get a clean signal and avoid </w:t>
      </w:r>
      <w:proofErr w:type="spellStart"/>
      <w:r w:rsidRPr="0048029B">
        <w:rPr>
          <w:rFonts w:ascii="Arial" w:eastAsia="Times New Roman" w:hAnsi="Arial" w:cs="Arial"/>
          <w:color w:val="000000"/>
          <w:sz w:val="18"/>
          <w:szCs w:val="18"/>
          <w:lang w:eastAsia="en-PK"/>
        </w:rPr>
        <w:t>artifacts</w:t>
      </w:r>
      <w:proofErr w:type="spellEnd"/>
      <w:r w:rsidRPr="0048029B">
        <w:rPr>
          <w:rFonts w:ascii="Arial" w:eastAsia="Times New Roman" w:hAnsi="Arial" w:cs="Arial"/>
          <w:color w:val="000000"/>
          <w:sz w:val="18"/>
          <w:szCs w:val="18"/>
          <w:lang w:eastAsia="en-PK"/>
        </w:rPr>
        <w:t xml:space="preserve">. Before applying the EEG electrodes, use a skin preparation cream, such as </w:t>
      </w:r>
      <w:proofErr w:type="spellStart"/>
      <w:r w:rsidRPr="0048029B">
        <w:rPr>
          <w:rFonts w:ascii="Arial" w:eastAsia="Times New Roman" w:hAnsi="Arial" w:cs="Arial"/>
          <w:color w:val="000000"/>
          <w:sz w:val="18"/>
          <w:szCs w:val="18"/>
          <w:lang w:eastAsia="en-PK"/>
        </w:rPr>
        <w:t>NuPrep</w:t>
      </w:r>
      <w:proofErr w:type="spellEnd"/>
      <w:r w:rsidRPr="0048029B">
        <w:rPr>
          <w:rFonts w:ascii="Arial" w:eastAsia="Times New Roman" w:hAnsi="Arial" w:cs="Arial"/>
          <w:color w:val="000000"/>
          <w:sz w:val="18"/>
          <w:szCs w:val="18"/>
          <w:lang w:eastAsia="en-PK"/>
        </w:rPr>
        <w:t>. If necessary, shaving excess body hair may be required (see instructions below).</w:t>
      </w:r>
    </w:p>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Arial" w:eastAsia="Times New Roman" w:hAnsi="Arial" w:cs="Arial"/>
          <w:color w:val="000000"/>
          <w:sz w:val="18"/>
          <w:szCs w:val="18"/>
          <w:lang w:eastAsia="en-PK"/>
        </w:rPr>
        <w:br/>
      </w:r>
    </w:p>
    <w:p w:rsidR="0048029B" w:rsidRPr="0048029B" w:rsidRDefault="0048029B" w:rsidP="0048029B">
      <w:pPr>
        <w:shd w:val="clear" w:color="auto" w:fill="FFFFFF"/>
        <w:spacing w:before="100" w:beforeAutospacing="1" w:after="100" w:afterAutospacing="1" w:line="240" w:lineRule="auto"/>
        <w:rPr>
          <w:rFonts w:ascii="Arial" w:eastAsia="Times New Roman" w:hAnsi="Arial" w:cs="Arial"/>
          <w:color w:val="000000"/>
          <w:sz w:val="18"/>
          <w:szCs w:val="18"/>
          <w:lang w:eastAsia="en-PK"/>
        </w:rPr>
      </w:pPr>
      <w:r w:rsidRPr="0048029B">
        <w:rPr>
          <w:rFonts w:ascii="Arial" w:eastAsia="Times New Roman" w:hAnsi="Arial" w:cs="Arial"/>
          <w:b/>
          <w:bCs/>
          <w:color w:val="000000"/>
          <w:sz w:val="18"/>
          <w:szCs w:val="18"/>
          <w:lang w:eastAsia="en-PK"/>
        </w:rPr>
        <w:t>Electrodes Selection:</w:t>
      </w:r>
      <w:r w:rsidRPr="0048029B">
        <w:rPr>
          <w:rFonts w:ascii="Arial" w:eastAsia="Times New Roman" w:hAnsi="Arial" w:cs="Arial"/>
          <w:color w:val="000000"/>
          <w:sz w:val="18"/>
          <w:szCs w:val="18"/>
          <w:lang w:eastAsia="en-PK"/>
        </w:rPr>
        <w:t> the DIN interface cable (T8740) allows any EEG electrode with 1.5 mm standard DIN connector to be connected to the EEG sensor. For single channel recordings, three (3) electrodes will be needed (one active, one reference and one ground). When recording multiple channels simultaneously, jumper cables such as SA9315-2 and SA9315-4 can be used to allow a single electrode to be used as a common reference and/or common ground. This reduces the number of electrodes needed. Most often silver-silver/chloride electrodes are used for best performance although many types of electrodes will work adequately (gold or tin, for example).</w:t>
      </w:r>
    </w:p>
    <w:p w:rsidR="0048029B" w:rsidRPr="0048029B" w:rsidRDefault="0048029B" w:rsidP="0048029B">
      <w:pPr>
        <w:shd w:val="clear" w:color="auto" w:fill="FFFFFF"/>
        <w:spacing w:before="100" w:beforeAutospacing="1" w:after="100" w:afterAutospacing="1" w:line="240" w:lineRule="auto"/>
        <w:rPr>
          <w:rFonts w:ascii="Arial" w:eastAsia="Times New Roman" w:hAnsi="Arial" w:cs="Arial"/>
          <w:color w:val="000000"/>
          <w:sz w:val="18"/>
          <w:szCs w:val="18"/>
          <w:lang w:eastAsia="en-PK"/>
        </w:rPr>
      </w:pPr>
      <w:r w:rsidRPr="0048029B">
        <w:rPr>
          <w:rFonts w:ascii="Arial" w:eastAsia="Times New Roman" w:hAnsi="Arial" w:cs="Arial"/>
          <w:noProof/>
          <w:color w:val="000000"/>
          <w:sz w:val="18"/>
          <w:szCs w:val="18"/>
          <w:lang w:eastAsia="en-PK"/>
        </w:rPr>
        <w:drawing>
          <wp:inline distT="0" distB="0" distL="0" distR="0">
            <wp:extent cx="461645" cy="822325"/>
            <wp:effectExtent l="0" t="0" r="0" b="0"/>
            <wp:docPr id="1" name="Picture 1" descr="NuPr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uPre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645" cy="822325"/>
                    </a:xfrm>
                    <a:prstGeom prst="rect">
                      <a:avLst/>
                    </a:prstGeom>
                    <a:noFill/>
                    <a:ln>
                      <a:noFill/>
                    </a:ln>
                  </pic:spPr>
                </pic:pic>
              </a:graphicData>
            </a:graphic>
          </wp:inline>
        </w:drawing>
      </w:r>
      <w:r w:rsidRPr="0048029B">
        <w:rPr>
          <w:rFonts w:ascii="Arial" w:eastAsia="Times New Roman" w:hAnsi="Arial" w:cs="Arial"/>
          <w:color w:val="000000"/>
          <w:sz w:val="18"/>
          <w:szCs w:val="18"/>
          <w:lang w:eastAsia="en-PK"/>
        </w:rPr>
        <w:t>Good Electrode Contact: Conductive gel is required for optimal electrode-skin contact. Make sure the electrodes are placed firmly on the skin and that there is good contact between skin and electrode (see instructions below).</w:t>
      </w:r>
    </w:p>
    <w:p w:rsidR="0048029B" w:rsidRPr="0048029B" w:rsidRDefault="0048029B" w:rsidP="0048029B">
      <w:pPr>
        <w:shd w:val="clear" w:color="auto" w:fill="FFFFFF"/>
        <w:spacing w:before="100" w:beforeAutospacing="1" w:after="100" w:afterAutospacing="1" w:line="240" w:lineRule="auto"/>
        <w:rPr>
          <w:rFonts w:ascii="Arial" w:eastAsia="Times New Roman" w:hAnsi="Arial" w:cs="Arial"/>
          <w:color w:val="000000"/>
          <w:sz w:val="18"/>
          <w:szCs w:val="18"/>
          <w:lang w:eastAsia="en-PK"/>
        </w:rPr>
      </w:pPr>
      <w:r w:rsidRPr="0048029B">
        <w:rPr>
          <w:rFonts w:ascii="Arial" w:eastAsia="Times New Roman" w:hAnsi="Arial" w:cs="Arial"/>
          <w:b/>
          <w:bCs/>
          <w:color w:val="000000"/>
          <w:sz w:val="18"/>
          <w:szCs w:val="18"/>
          <w:lang w:eastAsia="en-PK"/>
        </w:rPr>
        <w:t>10-20 electrode placement system</w:t>
      </w:r>
    </w:p>
    <w:p w:rsidR="0048029B" w:rsidRPr="0048029B" w:rsidRDefault="0048029B" w:rsidP="0048029B">
      <w:pPr>
        <w:shd w:val="clear" w:color="auto" w:fill="FFFFFF"/>
        <w:spacing w:before="100" w:beforeAutospacing="1" w:after="100" w:afterAutospacing="1" w:line="240" w:lineRule="auto"/>
        <w:rPr>
          <w:rFonts w:ascii="Arial" w:eastAsia="Times New Roman" w:hAnsi="Arial" w:cs="Arial"/>
          <w:color w:val="000000"/>
          <w:sz w:val="18"/>
          <w:szCs w:val="18"/>
          <w:lang w:eastAsia="en-PK"/>
        </w:rPr>
      </w:pPr>
      <w:r w:rsidRPr="0048029B">
        <w:rPr>
          <w:rFonts w:ascii="Arial" w:eastAsia="Times New Roman" w:hAnsi="Arial" w:cs="Arial"/>
          <w:color w:val="000000"/>
          <w:sz w:val="18"/>
          <w:szCs w:val="18"/>
          <w:lang w:eastAsia="en-PK"/>
        </w:rPr>
        <w:t>The electroencephalogram (EEG) is a recording of the electrical activity of the brain, most often captured at the surface of the scalp. The ten-twenty (10-20) electrode system of the International Federation [1] is the standard for electrode placement. It is used to place surface EEG electrodes in a repeatable way independent of inter-subject anatomical variability.</w:t>
      </w:r>
    </w:p>
    <w:p w:rsidR="0048029B" w:rsidRPr="0048029B" w:rsidRDefault="0048029B" w:rsidP="0048029B">
      <w:pPr>
        <w:shd w:val="clear" w:color="auto" w:fill="FFFFFF"/>
        <w:spacing w:before="100" w:beforeAutospacing="1" w:after="100" w:afterAutospacing="1" w:line="240" w:lineRule="auto"/>
        <w:rPr>
          <w:rFonts w:ascii="Arial" w:eastAsia="Times New Roman" w:hAnsi="Arial" w:cs="Arial"/>
          <w:color w:val="000000"/>
          <w:sz w:val="18"/>
          <w:szCs w:val="18"/>
          <w:lang w:eastAsia="en-PK"/>
        </w:rPr>
      </w:pPr>
      <w:r w:rsidRPr="0048029B">
        <w:rPr>
          <w:rFonts w:ascii="Arial" w:eastAsia="Times New Roman" w:hAnsi="Arial" w:cs="Arial"/>
          <w:color w:val="000000"/>
          <w:sz w:val="18"/>
          <w:szCs w:val="18"/>
          <w:lang w:eastAsia="en-PK"/>
        </w:rPr>
        <w:t>It is called 10-20 because of the way distances between electrode sites are computed. The distances between certain anatomical landmarks are segmented at increments of 10% and 20% of their value, and electrodes are placed at these points.</w:t>
      </w:r>
    </w:p>
    <w:p w:rsidR="0048029B" w:rsidRPr="0048029B" w:rsidRDefault="0048029B" w:rsidP="0048029B">
      <w:pPr>
        <w:shd w:val="clear" w:color="auto" w:fill="FFFFFF"/>
        <w:spacing w:before="100" w:beforeAutospacing="1" w:after="100" w:afterAutospacing="1" w:line="240" w:lineRule="auto"/>
        <w:rPr>
          <w:rFonts w:ascii="Arial" w:eastAsia="Times New Roman" w:hAnsi="Arial" w:cs="Arial"/>
          <w:color w:val="000000"/>
          <w:sz w:val="18"/>
          <w:szCs w:val="18"/>
          <w:lang w:eastAsia="en-PK"/>
        </w:rPr>
      </w:pPr>
      <w:r w:rsidRPr="0048029B">
        <w:rPr>
          <w:rFonts w:ascii="Arial" w:eastAsia="Times New Roman" w:hAnsi="Arial" w:cs="Arial"/>
          <w:color w:val="000000"/>
          <w:sz w:val="18"/>
          <w:szCs w:val="18"/>
          <w:lang w:eastAsia="en-PK"/>
        </w:rPr>
        <w:t>The sites are named as follows:</w:t>
      </w:r>
    </w:p>
    <w:p w:rsidR="0048029B" w:rsidRPr="0048029B" w:rsidRDefault="0048029B" w:rsidP="0048029B">
      <w:pPr>
        <w:numPr>
          <w:ilvl w:val="0"/>
          <w:numId w:val="1"/>
        </w:numPr>
        <w:shd w:val="clear" w:color="auto" w:fill="FFFFFF"/>
        <w:spacing w:before="100" w:beforeAutospacing="1" w:after="100" w:afterAutospacing="1" w:line="240" w:lineRule="auto"/>
        <w:rPr>
          <w:rFonts w:ascii="Arial" w:eastAsia="Times New Roman" w:hAnsi="Arial" w:cs="Arial"/>
          <w:color w:val="000000"/>
          <w:sz w:val="18"/>
          <w:szCs w:val="18"/>
          <w:lang w:eastAsia="en-PK"/>
        </w:rPr>
      </w:pPr>
      <w:r w:rsidRPr="0048029B">
        <w:rPr>
          <w:rFonts w:ascii="Arial" w:eastAsia="Times New Roman" w:hAnsi="Arial" w:cs="Arial"/>
          <w:color w:val="000000"/>
          <w:sz w:val="18"/>
          <w:szCs w:val="18"/>
          <w:lang w:eastAsia="en-PK"/>
        </w:rPr>
        <w:t>A letter is used to indicate over which area of the brain the site is located. These are:</w:t>
      </w:r>
    </w:p>
    <w:p w:rsidR="0048029B" w:rsidRPr="0048029B" w:rsidRDefault="0048029B" w:rsidP="0048029B">
      <w:pPr>
        <w:numPr>
          <w:ilvl w:val="0"/>
          <w:numId w:val="1"/>
        </w:numPr>
        <w:shd w:val="clear" w:color="auto" w:fill="FFFFFF"/>
        <w:spacing w:before="100" w:beforeAutospacing="1" w:after="100" w:afterAutospacing="1" w:line="240" w:lineRule="auto"/>
        <w:ind w:left="1440"/>
        <w:rPr>
          <w:rFonts w:ascii="Arial" w:eastAsia="Times New Roman" w:hAnsi="Arial" w:cs="Arial"/>
          <w:color w:val="000000"/>
          <w:sz w:val="18"/>
          <w:szCs w:val="18"/>
          <w:lang w:eastAsia="en-PK"/>
        </w:rPr>
      </w:pPr>
    </w:p>
    <w:p w:rsidR="0048029B" w:rsidRPr="0048029B" w:rsidRDefault="0048029B" w:rsidP="0048029B">
      <w:pPr>
        <w:numPr>
          <w:ilvl w:val="1"/>
          <w:numId w:val="2"/>
        </w:numPr>
        <w:shd w:val="clear" w:color="auto" w:fill="FFFFFF"/>
        <w:spacing w:before="100" w:beforeAutospacing="1" w:after="100" w:afterAutospacing="1" w:line="240" w:lineRule="auto"/>
        <w:rPr>
          <w:rFonts w:ascii="Arial" w:eastAsia="Times New Roman" w:hAnsi="Arial" w:cs="Arial"/>
          <w:color w:val="000000"/>
          <w:sz w:val="18"/>
          <w:szCs w:val="18"/>
          <w:lang w:eastAsia="en-PK"/>
        </w:rPr>
      </w:pPr>
      <w:r w:rsidRPr="0048029B">
        <w:rPr>
          <w:rFonts w:ascii="Arial" w:eastAsia="Times New Roman" w:hAnsi="Arial" w:cs="Arial"/>
          <w:color w:val="000000"/>
          <w:sz w:val="18"/>
          <w:szCs w:val="18"/>
          <w:lang w:eastAsia="en-PK"/>
        </w:rPr>
        <w:t>F: frontal lobe</w:t>
      </w:r>
    </w:p>
    <w:p w:rsidR="0048029B" w:rsidRPr="0048029B" w:rsidRDefault="0048029B" w:rsidP="0048029B">
      <w:pPr>
        <w:numPr>
          <w:ilvl w:val="1"/>
          <w:numId w:val="2"/>
        </w:numPr>
        <w:shd w:val="clear" w:color="auto" w:fill="FFFFFF"/>
        <w:spacing w:before="100" w:beforeAutospacing="1" w:after="100" w:afterAutospacing="1" w:line="240" w:lineRule="auto"/>
        <w:rPr>
          <w:rFonts w:ascii="Arial" w:eastAsia="Times New Roman" w:hAnsi="Arial" w:cs="Arial"/>
          <w:color w:val="000000"/>
          <w:sz w:val="18"/>
          <w:szCs w:val="18"/>
          <w:lang w:eastAsia="en-PK"/>
        </w:rPr>
      </w:pPr>
      <w:r w:rsidRPr="0048029B">
        <w:rPr>
          <w:rFonts w:ascii="Arial" w:eastAsia="Times New Roman" w:hAnsi="Arial" w:cs="Arial"/>
          <w:color w:val="000000"/>
          <w:sz w:val="18"/>
          <w:szCs w:val="18"/>
          <w:lang w:eastAsia="en-PK"/>
        </w:rPr>
        <w:t>FP: front polar area</w:t>
      </w:r>
    </w:p>
    <w:p w:rsidR="0048029B" w:rsidRPr="0048029B" w:rsidRDefault="0048029B" w:rsidP="0048029B">
      <w:pPr>
        <w:numPr>
          <w:ilvl w:val="1"/>
          <w:numId w:val="2"/>
        </w:numPr>
        <w:shd w:val="clear" w:color="auto" w:fill="FFFFFF"/>
        <w:spacing w:before="100" w:beforeAutospacing="1" w:after="100" w:afterAutospacing="1" w:line="240" w:lineRule="auto"/>
        <w:rPr>
          <w:rFonts w:ascii="Arial" w:eastAsia="Times New Roman" w:hAnsi="Arial" w:cs="Arial"/>
          <w:color w:val="000000"/>
          <w:sz w:val="18"/>
          <w:szCs w:val="18"/>
          <w:lang w:eastAsia="en-PK"/>
        </w:rPr>
      </w:pPr>
      <w:r w:rsidRPr="0048029B">
        <w:rPr>
          <w:rFonts w:ascii="Arial" w:eastAsia="Times New Roman" w:hAnsi="Arial" w:cs="Arial"/>
          <w:color w:val="000000"/>
          <w:sz w:val="18"/>
          <w:szCs w:val="18"/>
          <w:lang w:eastAsia="en-PK"/>
        </w:rPr>
        <w:t>C: central sulcus</w:t>
      </w:r>
    </w:p>
    <w:p w:rsidR="0048029B" w:rsidRPr="0048029B" w:rsidRDefault="0048029B" w:rsidP="0048029B">
      <w:pPr>
        <w:numPr>
          <w:ilvl w:val="1"/>
          <w:numId w:val="2"/>
        </w:numPr>
        <w:shd w:val="clear" w:color="auto" w:fill="FFFFFF"/>
        <w:spacing w:before="100" w:beforeAutospacing="1" w:after="100" w:afterAutospacing="1" w:line="240" w:lineRule="auto"/>
        <w:rPr>
          <w:rFonts w:ascii="Arial" w:eastAsia="Times New Roman" w:hAnsi="Arial" w:cs="Arial"/>
          <w:color w:val="000000"/>
          <w:sz w:val="18"/>
          <w:szCs w:val="18"/>
          <w:lang w:eastAsia="en-PK"/>
        </w:rPr>
      </w:pPr>
      <w:r w:rsidRPr="0048029B">
        <w:rPr>
          <w:rFonts w:ascii="Arial" w:eastAsia="Times New Roman" w:hAnsi="Arial" w:cs="Arial"/>
          <w:color w:val="000000"/>
          <w:sz w:val="18"/>
          <w:szCs w:val="18"/>
          <w:lang w:eastAsia="en-PK"/>
        </w:rPr>
        <w:t>T: temporal lobe</w:t>
      </w:r>
    </w:p>
    <w:p w:rsidR="0048029B" w:rsidRPr="0048029B" w:rsidRDefault="0048029B" w:rsidP="0048029B">
      <w:pPr>
        <w:numPr>
          <w:ilvl w:val="1"/>
          <w:numId w:val="2"/>
        </w:numPr>
        <w:shd w:val="clear" w:color="auto" w:fill="FFFFFF"/>
        <w:spacing w:before="100" w:beforeAutospacing="1" w:after="100" w:afterAutospacing="1" w:line="240" w:lineRule="auto"/>
        <w:rPr>
          <w:rFonts w:ascii="Arial" w:eastAsia="Times New Roman" w:hAnsi="Arial" w:cs="Arial"/>
          <w:color w:val="000000"/>
          <w:sz w:val="18"/>
          <w:szCs w:val="18"/>
          <w:lang w:eastAsia="en-PK"/>
        </w:rPr>
      </w:pPr>
      <w:r w:rsidRPr="0048029B">
        <w:rPr>
          <w:rFonts w:ascii="Arial" w:eastAsia="Times New Roman" w:hAnsi="Arial" w:cs="Arial"/>
          <w:color w:val="000000"/>
          <w:sz w:val="18"/>
          <w:szCs w:val="18"/>
          <w:lang w:eastAsia="en-PK"/>
        </w:rPr>
        <w:t>P: parietal lobe</w:t>
      </w:r>
    </w:p>
    <w:p w:rsidR="0048029B" w:rsidRPr="0048029B" w:rsidRDefault="0048029B" w:rsidP="0048029B">
      <w:pPr>
        <w:numPr>
          <w:ilvl w:val="1"/>
          <w:numId w:val="2"/>
        </w:numPr>
        <w:shd w:val="clear" w:color="auto" w:fill="FFFFFF"/>
        <w:spacing w:before="100" w:beforeAutospacing="1" w:after="100" w:afterAutospacing="1" w:line="240" w:lineRule="auto"/>
        <w:rPr>
          <w:rFonts w:ascii="Arial" w:eastAsia="Times New Roman" w:hAnsi="Arial" w:cs="Arial"/>
          <w:color w:val="000000"/>
          <w:sz w:val="18"/>
          <w:szCs w:val="18"/>
          <w:lang w:eastAsia="en-PK"/>
        </w:rPr>
      </w:pPr>
      <w:r w:rsidRPr="0048029B">
        <w:rPr>
          <w:rFonts w:ascii="Arial" w:eastAsia="Times New Roman" w:hAnsi="Arial" w:cs="Arial"/>
          <w:color w:val="000000"/>
          <w:sz w:val="18"/>
          <w:szCs w:val="18"/>
          <w:lang w:eastAsia="en-PK"/>
        </w:rPr>
        <w:t>O: occipital lobe</w:t>
      </w:r>
    </w:p>
    <w:p w:rsidR="0048029B" w:rsidRPr="0048029B" w:rsidRDefault="0048029B" w:rsidP="0048029B">
      <w:pPr>
        <w:numPr>
          <w:ilvl w:val="1"/>
          <w:numId w:val="2"/>
        </w:numPr>
        <w:shd w:val="clear" w:color="auto" w:fill="FFFFFF"/>
        <w:spacing w:before="100" w:beforeAutospacing="1" w:after="100" w:afterAutospacing="1" w:line="240" w:lineRule="auto"/>
        <w:rPr>
          <w:rFonts w:ascii="Arial" w:eastAsia="Times New Roman" w:hAnsi="Arial" w:cs="Arial"/>
          <w:color w:val="000000"/>
          <w:sz w:val="18"/>
          <w:szCs w:val="18"/>
          <w:lang w:eastAsia="en-PK"/>
        </w:rPr>
      </w:pPr>
      <w:r w:rsidRPr="0048029B">
        <w:rPr>
          <w:rFonts w:ascii="Arial" w:eastAsia="Times New Roman" w:hAnsi="Arial" w:cs="Arial"/>
          <w:color w:val="000000"/>
          <w:sz w:val="18"/>
          <w:szCs w:val="18"/>
          <w:lang w:eastAsia="en-PK"/>
        </w:rPr>
        <w:t>Other miscellaneous labels are used for the ears (A) and other reference sites (for example, M for mastoid process, G for ground, etc…)</w:t>
      </w:r>
    </w:p>
    <w:p w:rsidR="0048029B" w:rsidRPr="0048029B" w:rsidRDefault="0048029B" w:rsidP="0048029B">
      <w:pPr>
        <w:numPr>
          <w:ilvl w:val="0"/>
          <w:numId w:val="2"/>
        </w:numPr>
        <w:shd w:val="clear" w:color="auto" w:fill="FFFFFF"/>
        <w:spacing w:before="100" w:beforeAutospacing="1" w:after="100" w:afterAutospacing="1" w:line="240" w:lineRule="auto"/>
        <w:rPr>
          <w:rFonts w:ascii="Arial" w:eastAsia="Times New Roman" w:hAnsi="Arial" w:cs="Arial"/>
          <w:color w:val="000000"/>
          <w:sz w:val="18"/>
          <w:szCs w:val="18"/>
          <w:lang w:eastAsia="en-PK"/>
        </w:rPr>
      </w:pPr>
      <w:r w:rsidRPr="0048029B">
        <w:rPr>
          <w:rFonts w:ascii="Arial" w:eastAsia="Times New Roman" w:hAnsi="Arial" w:cs="Arial"/>
          <w:color w:val="000000"/>
          <w:sz w:val="18"/>
          <w:szCs w:val="18"/>
          <w:lang w:eastAsia="en-PK"/>
        </w:rPr>
        <w:t>The letter Z is used to indicate the central line along the interhemispheric fissure.</w:t>
      </w:r>
    </w:p>
    <w:p w:rsidR="0048029B" w:rsidRPr="0048029B" w:rsidRDefault="0048029B" w:rsidP="0048029B">
      <w:pPr>
        <w:numPr>
          <w:ilvl w:val="0"/>
          <w:numId w:val="2"/>
        </w:numPr>
        <w:shd w:val="clear" w:color="auto" w:fill="FFFFFF"/>
        <w:spacing w:before="100" w:beforeAutospacing="1" w:after="100" w:afterAutospacing="1" w:line="240" w:lineRule="auto"/>
        <w:rPr>
          <w:rFonts w:ascii="Arial" w:eastAsia="Times New Roman" w:hAnsi="Arial" w:cs="Arial"/>
          <w:color w:val="000000"/>
          <w:sz w:val="18"/>
          <w:szCs w:val="18"/>
          <w:lang w:eastAsia="en-PK"/>
        </w:rPr>
      </w:pPr>
      <w:r w:rsidRPr="0048029B">
        <w:rPr>
          <w:rFonts w:ascii="Arial" w:eastAsia="Times New Roman" w:hAnsi="Arial" w:cs="Arial"/>
          <w:color w:val="000000"/>
          <w:sz w:val="18"/>
          <w:szCs w:val="18"/>
          <w:lang w:eastAsia="en-PK"/>
        </w:rPr>
        <w:t xml:space="preserve">A number is used to indicate the position </w:t>
      </w:r>
      <w:proofErr w:type="gramStart"/>
      <w:r w:rsidRPr="0048029B">
        <w:rPr>
          <w:rFonts w:ascii="Arial" w:eastAsia="Times New Roman" w:hAnsi="Arial" w:cs="Arial"/>
          <w:color w:val="000000"/>
          <w:sz w:val="18"/>
          <w:szCs w:val="18"/>
          <w:lang w:eastAsia="en-PK"/>
        </w:rPr>
        <w:t>in reference to</w:t>
      </w:r>
      <w:proofErr w:type="gramEnd"/>
      <w:r w:rsidRPr="0048029B">
        <w:rPr>
          <w:rFonts w:ascii="Arial" w:eastAsia="Times New Roman" w:hAnsi="Arial" w:cs="Arial"/>
          <w:color w:val="000000"/>
          <w:sz w:val="18"/>
          <w:szCs w:val="18"/>
          <w:lang w:eastAsia="en-PK"/>
        </w:rPr>
        <w:t xml:space="preserve"> the central line (Z).</w:t>
      </w:r>
    </w:p>
    <w:p w:rsidR="0048029B" w:rsidRPr="0048029B" w:rsidRDefault="0048029B" w:rsidP="0048029B">
      <w:pPr>
        <w:numPr>
          <w:ilvl w:val="0"/>
          <w:numId w:val="2"/>
        </w:numPr>
        <w:shd w:val="clear" w:color="auto" w:fill="FFFFFF"/>
        <w:spacing w:before="100" w:beforeAutospacing="1" w:after="100" w:afterAutospacing="1" w:line="240" w:lineRule="auto"/>
        <w:ind w:left="1440"/>
        <w:rPr>
          <w:rFonts w:ascii="Arial" w:eastAsia="Times New Roman" w:hAnsi="Arial" w:cs="Arial"/>
          <w:color w:val="000000"/>
          <w:sz w:val="18"/>
          <w:szCs w:val="18"/>
          <w:lang w:eastAsia="en-PK"/>
        </w:rPr>
      </w:pPr>
    </w:p>
    <w:p w:rsidR="0048029B" w:rsidRPr="0048029B" w:rsidRDefault="0048029B" w:rsidP="0048029B">
      <w:pPr>
        <w:numPr>
          <w:ilvl w:val="1"/>
          <w:numId w:val="2"/>
        </w:numPr>
        <w:shd w:val="clear" w:color="auto" w:fill="FFFFFF"/>
        <w:spacing w:before="100" w:beforeAutospacing="1" w:after="100" w:afterAutospacing="1" w:line="240" w:lineRule="auto"/>
        <w:rPr>
          <w:rFonts w:ascii="Arial" w:eastAsia="Times New Roman" w:hAnsi="Arial" w:cs="Arial"/>
          <w:color w:val="000000"/>
          <w:sz w:val="18"/>
          <w:szCs w:val="18"/>
          <w:lang w:eastAsia="en-PK"/>
        </w:rPr>
      </w:pPr>
      <w:r w:rsidRPr="0048029B">
        <w:rPr>
          <w:rFonts w:ascii="Arial" w:eastAsia="Times New Roman" w:hAnsi="Arial" w:cs="Arial"/>
          <w:color w:val="000000"/>
          <w:sz w:val="18"/>
          <w:szCs w:val="18"/>
          <w:lang w:eastAsia="en-PK"/>
        </w:rPr>
        <w:t>Odd numbers are on the left</w:t>
      </w:r>
    </w:p>
    <w:p w:rsidR="0048029B" w:rsidRPr="0048029B" w:rsidRDefault="0048029B" w:rsidP="0048029B">
      <w:pPr>
        <w:numPr>
          <w:ilvl w:val="1"/>
          <w:numId w:val="2"/>
        </w:numPr>
        <w:shd w:val="clear" w:color="auto" w:fill="FFFFFF"/>
        <w:spacing w:before="100" w:beforeAutospacing="1" w:after="100" w:afterAutospacing="1" w:line="240" w:lineRule="auto"/>
        <w:rPr>
          <w:rFonts w:ascii="Arial" w:eastAsia="Times New Roman" w:hAnsi="Arial" w:cs="Arial"/>
          <w:color w:val="000000"/>
          <w:sz w:val="18"/>
          <w:szCs w:val="18"/>
          <w:lang w:eastAsia="en-PK"/>
        </w:rPr>
      </w:pPr>
      <w:r w:rsidRPr="0048029B">
        <w:rPr>
          <w:rFonts w:ascii="Arial" w:eastAsia="Times New Roman" w:hAnsi="Arial" w:cs="Arial"/>
          <w:color w:val="000000"/>
          <w:sz w:val="18"/>
          <w:szCs w:val="18"/>
          <w:lang w:eastAsia="en-PK"/>
        </w:rPr>
        <w:t>Even numbers are on the right</w:t>
      </w:r>
    </w:p>
    <w:p w:rsidR="0048029B" w:rsidRPr="0048029B" w:rsidRDefault="0048029B" w:rsidP="0048029B">
      <w:pPr>
        <w:numPr>
          <w:ilvl w:val="1"/>
          <w:numId w:val="2"/>
        </w:numPr>
        <w:shd w:val="clear" w:color="auto" w:fill="FFFFFF"/>
        <w:spacing w:before="100" w:beforeAutospacing="1" w:after="100" w:afterAutospacing="1" w:line="240" w:lineRule="auto"/>
        <w:rPr>
          <w:rFonts w:ascii="Arial" w:eastAsia="Times New Roman" w:hAnsi="Arial" w:cs="Arial"/>
          <w:color w:val="000000"/>
          <w:sz w:val="18"/>
          <w:szCs w:val="18"/>
          <w:lang w:eastAsia="en-PK"/>
        </w:rPr>
      </w:pPr>
      <w:r w:rsidRPr="0048029B">
        <w:rPr>
          <w:rFonts w:ascii="Arial" w:eastAsia="Times New Roman" w:hAnsi="Arial" w:cs="Arial"/>
          <w:color w:val="000000"/>
          <w:sz w:val="18"/>
          <w:szCs w:val="18"/>
          <w:lang w:eastAsia="en-PK"/>
        </w:rPr>
        <w:t>The number value increases the further away the site is from the central line.</w:t>
      </w:r>
    </w:p>
    <w:p w:rsidR="0048029B" w:rsidRDefault="0048029B">
      <w:r>
        <w:rPr>
          <w:noProof/>
        </w:rPr>
        <w:drawing>
          <wp:inline distT="0" distB="0" distL="0" distR="0">
            <wp:extent cx="3306445" cy="1597660"/>
            <wp:effectExtent l="0" t="0" r="8255" b="2540"/>
            <wp:docPr id="3" name="Picture 3" descr="brain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ain grap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6445" cy="1597660"/>
                    </a:xfrm>
                    <a:prstGeom prst="rect">
                      <a:avLst/>
                    </a:prstGeom>
                    <a:noFill/>
                    <a:ln>
                      <a:noFill/>
                    </a:ln>
                  </pic:spPr>
                </pic:pic>
              </a:graphicData>
            </a:graphic>
          </wp:inline>
        </w:drawing>
      </w:r>
    </w:p>
    <w:p w:rsidR="0048029B" w:rsidRPr="0048029B" w:rsidRDefault="0048029B" w:rsidP="0048029B">
      <w:pPr>
        <w:shd w:val="clear" w:color="auto" w:fill="FFFFFF"/>
        <w:spacing w:before="100" w:beforeAutospacing="1" w:after="100" w:afterAutospacing="1" w:line="240" w:lineRule="auto"/>
        <w:rPr>
          <w:rFonts w:ascii="Arial" w:eastAsia="Times New Roman" w:hAnsi="Arial" w:cs="Arial"/>
          <w:color w:val="000000"/>
          <w:sz w:val="18"/>
          <w:szCs w:val="18"/>
          <w:lang w:eastAsia="en-PK"/>
        </w:rPr>
      </w:pPr>
      <w:r w:rsidRPr="0048029B">
        <w:rPr>
          <w:rFonts w:ascii="Arial" w:eastAsia="Times New Roman" w:hAnsi="Arial" w:cs="Arial"/>
          <w:color w:val="000000"/>
          <w:sz w:val="18"/>
          <w:szCs w:val="18"/>
          <w:lang w:eastAsia="en-PK"/>
        </w:rPr>
        <w:t xml:space="preserve">or example, along the line joining sites A1 and A2: to the right of A1, at 10% of the overall A1-A2 distance is electrode site T3. This is followed by C3 (20% further), </w:t>
      </w:r>
      <w:proofErr w:type="spellStart"/>
      <w:r w:rsidRPr="0048029B">
        <w:rPr>
          <w:rFonts w:ascii="Arial" w:eastAsia="Times New Roman" w:hAnsi="Arial" w:cs="Arial"/>
          <w:color w:val="000000"/>
          <w:sz w:val="18"/>
          <w:szCs w:val="18"/>
          <w:lang w:eastAsia="en-PK"/>
        </w:rPr>
        <w:t>Cz</w:t>
      </w:r>
      <w:proofErr w:type="spellEnd"/>
      <w:r w:rsidRPr="0048029B">
        <w:rPr>
          <w:rFonts w:ascii="Arial" w:eastAsia="Times New Roman" w:hAnsi="Arial" w:cs="Arial"/>
          <w:color w:val="000000"/>
          <w:sz w:val="18"/>
          <w:szCs w:val="18"/>
          <w:lang w:eastAsia="en-PK"/>
        </w:rPr>
        <w:t xml:space="preserve"> (20% further), C4 (20% further), and T4 (20% further). Site T4 should fall 10% to the left of A2.</w:t>
      </w:r>
    </w:p>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Arial" w:eastAsia="Times New Roman" w:hAnsi="Arial" w:cs="Arial"/>
          <w:color w:val="000000"/>
          <w:sz w:val="18"/>
          <w:szCs w:val="18"/>
          <w:lang w:eastAsia="en-PK"/>
        </w:rPr>
        <w:br/>
      </w:r>
    </w:p>
    <w:p w:rsidR="0048029B" w:rsidRPr="0048029B" w:rsidRDefault="0048029B" w:rsidP="0048029B">
      <w:pPr>
        <w:shd w:val="clear" w:color="auto" w:fill="FFFFFF"/>
        <w:spacing w:before="100" w:beforeAutospacing="1" w:after="100" w:afterAutospacing="1" w:line="240" w:lineRule="auto"/>
        <w:rPr>
          <w:rFonts w:ascii="Arial" w:eastAsia="Times New Roman" w:hAnsi="Arial" w:cs="Arial"/>
          <w:color w:val="000000"/>
          <w:sz w:val="18"/>
          <w:szCs w:val="18"/>
          <w:lang w:eastAsia="en-PK"/>
        </w:rPr>
      </w:pPr>
      <w:r w:rsidRPr="0048029B">
        <w:rPr>
          <w:rFonts w:ascii="Arial" w:eastAsia="Times New Roman" w:hAnsi="Arial" w:cs="Arial"/>
          <w:b/>
          <w:bCs/>
          <w:color w:val="000000"/>
          <w:sz w:val="18"/>
          <w:szCs w:val="18"/>
          <w:lang w:eastAsia="en-PK"/>
        </w:rPr>
        <w:t>EEG electrodes</w:t>
      </w:r>
    </w:p>
    <w:p w:rsidR="0048029B" w:rsidRPr="0048029B" w:rsidRDefault="0048029B" w:rsidP="0048029B">
      <w:pPr>
        <w:shd w:val="clear" w:color="auto" w:fill="FFFFFF"/>
        <w:spacing w:before="100" w:beforeAutospacing="1" w:after="100" w:afterAutospacing="1" w:line="240" w:lineRule="auto"/>
        <w:rPr>
          <w:rFonts w:ascii="Arial" w:eastAsia="Times New Roman" w:hAnsi="Arial" w:cs="Arial"/>
          <w:color w:val="000000"/>
          <w:sz w:val="18"/>
          <w:szCs w:val="18"/>
          <w:lang w:eastAsia="en-PK"/>
        </w:rPr>
      </w:pPr>
      <w:r w:rsidRPr="0048029B">
        <w:rPr>
          <w:rFonts w:ascii="Arial" w:eastAsia="Times New Roman" w:hAnsi="Arial" w:cs="Arial"/>
          <w:color w:val="000000"/>
          <w:sz w:val="18"/>
          <w:szCs w:val="18"/>
          <w:lang w:eastAsia="en-PK"/>
        </w:rPr>
        <w:t>For one channel EEG recordings, only one T8750 kit is required.</w:t>
      </w:r>
    </w:p>
    <w:p w:rsidR="0048029B" w:rsidRPr="0048029B" w:rsidRDefault="0048029B" w:rsidP="0048029B">
      <w:pPr>
        <w:shd w:val="clear" w:color="auto" w:fill="FFFFFF"/>
        <w:spacing w:before="100" w:beforeAutospacing="1" w:after="100" w:afterAutospacing="1" w:line="240" w:lineRule="auto"/>
        <w:jc w:val="center"/>
        <w:rPr>
          <w:rFonts w:ascii="Arial" w:eastAsia="Times New Roman" w:hAnsi="Arial" w:cs="Arial"/>
          <w:color w:val="000000"/>
          <w:sz w:val="18"/>
          <w:szCs w:val="18"/>
          <w:lang w:eastAsia="en-PK"/>
        </w:rPr>
      </w:pPr>
      <w:r w:rsidRPr="0048029B">
        <w:rPr>
          <w:rFonts w:ascii="Arial" w:eastAsia="Times New Roman" w:hAnsi="Arial" w:cs="Arial"/>
          <w:noProof/>
          <w:color w:val="000000"/>
          <w:sz w:val="18"/>
          <w:szCs w:val="18"/>
          <w:lang w:eastAsia="en-PK"/>
        </w:rPr>
        <w:drawing>
          <wp:inline distT="0" distB="0" distL="0" distR="0">
            <wp:extent cx="3629660" cy="2466340"/>
            <wp:effectExtent l="0" t="0" r="8890" b="0"/>
            <wp:docPr id="4" name="Picture 4" descr="T8750 Electrod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8750 Electrode k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9660" cy="2466340"/>
                    </a:xfrm>
                    <a:prstGeom prst="rect">
                      <a:avLst/>
                    </a:prstGeom>
                    <a:noFill/>
                    <a:ln>
                      <a:noFill/>
                    </a:ln>
                  </pic:spPr>
                </pic:pic>
              </a:graphicData>
            </a:graphic>
          </wp:inline>
        </w:drawing>
      </w:r>
    </w:p>
    <w:p w:rsidR="0048029B" w:rsidRPr="0048029B" w:rsidRDefault="0048029B" w:rsidP="0048029B">
      <w:pPr>
        <w:shd w:val="clear" w:color="auto" w:fill="FFFFFF"/>
        <w:spacing w:before="100" w:beforeAutospacing="1" w:after="100" w:afterAutospacing="1" w:line="240" w:lineRule="auto"/>
        <w:rPr>
          <w:rFonts w:ascii="Arial" w:eastAsia="Times New Roman" w:hAnsi="Arial" w:cs="Arial"/>
          <w:color w:val="000000"/>
          <w:sz w:val="18"/>
          <w:szCs w:val="18"/>
          <w:lang w:eastAsia="en-PK"/>
        </w:rPr>
      </w:pPr>
      <w:r w:rsidRPr="0048029B">
        <w:rPr>
          <w:rFonts w:ascii="Arial" w:eastAsia="Times New Roman" w:hAnsi="Arial" w:cs="Arial"/>
          <w:b/>
          <w:bCs/>
          <w:color w:val="000000"/>
          <w:sz w:val="18"/>
          <w:szCs w:val="18"/>
          <w:lang w:eastAsia="en-PK"/>
        </w:rPr>
        <w:t>Monopolar Configuration</w:t>
      </w:r>
    </w:p>
    <w:p w:rsidR="0048029B" w:rsidRPr="0048029B" w:rsidRDefault="0048029B" w:rsidP="0048029B">
      <w:pPr>
        <w:shd w:val="clear" w:color="auto" w:fill="FFFFFF"/>
        <w:spacing w:before="100" w:beforeAutospacing="1" w:after="100" w:afterAutospacing="1" w:line="240" w:lineRule="auto"/>
        <w:rPr>
          <w:rFonts w:ascii="Arial" w:eastAsia="Times New Roman" w:hAnsi="Arial" w:cs="Arial"/>
          <w:color w:val="000000"/>
          <w:sz w:val="18"/>
          <w:szCs w:val="18"/>
          <w:lang w:eastAsia="en-PK"/>
        </w:rPr>
      </w:pPr>
      <w:r w:rsidRPr="0048029B">
        <w:rPr>
          <w:rFonts w:ascii="Arial" w:eastAsia="Times New Roman" w:hAnsi="Arial" w:cs="Arial"/>
          <w:color w:val="000000"/>
          <w:sz w:val="18"/>
          <w:szCs w:val="18"/>
          <w:lang w:eastAsia="en-PK"/>
        </w:rPr>
        <w:t>Connect the blue active electrode to the blue DIN cable input.</w:t>
      </w:r>
    </w:p>
    <w:p w:rsidR="0048029B" w:rsidRPr="0048029B" w:rsidRDefault="0048029B" w:rsidP="0048029B">
      <w:pPr>
        <w:shd w:val="clear" w:color="auto" w:fill="FFFFFF"/>
        <w:spacing w:before="100" w:beforeAutospacing="1" w:after="100" w:afterAutospacing="1" w:line="240" w:lineRule="auto"/>
        <w:rPr>
          <w:rFonts w:ascii="Arial" w:eastAsia="Times New Roman" w:hAnsi="Arial" w:cs="Arial"/>
          <w:color w:val="000000"/>
          <w:sz w:val="18"/>
          <w:szCs w:val="18"/>
          <w:lang w:eastAsia="en-PK"/>
        </w:rPr>
      </w:pPr>
      <w:r w:rsidRPr="0048029B">
        <w:rPr>
          <w:rFonts w:ascii="Arial" w:eastAsia="Times New Roman" w:hAnsi="Arial" w:cs="Arial"/>
          <w:color w:val="000000"/>
          <w:sz w:val="18"/>
          <w:szCs w:val="18"/>
          <w:lang w:eastAsia="en-PK"/>
        </w:rPr>
        <w:lastRenderedPageBreak/>
        <w:t xml:space="preserve">Connect the yellow ear clip to the yellow DIN cable input, and the black </w:t>
      </w:r>
      <w:proofErr w:type="spellStart"/>
      <w:r w:rsidRPr="0048029B">
        <w:rPr>
          <w:rFonts w:ascii="Arial" w:eastAsia="Times New Roman" w:hAnsi="Arial" w:cs="Arial"/>
          <w:color w:val="000000"/>
          <w:sz w:val="18"/>
          <w:szCs w:val="18"/>
          <w:lang w:eastAsia="en-PK"/>
        </w:rPr>
        <w:t>earclip</w:t>
      </w:r>
      <w:proofErr w:type="spellEnd"/>
      <w:r w:rsidRPr="0048029B">
        <w:rPr>
          <w:rFonts w:ascii="Arial" w:eastAsia="Times New Roman" w:hAnsi="Arial" w:cs="Arial"/>
          <w:color w:val="000000"/>
          <w:sz w:val="18"/>
          <w:szCs w:val="18"/>
          <w:lang w:eastAsia="en-PK"/>
        </w:rPr>
        <w:t xml:space="preserve"> to the black DIN cable input.</w:t>
      </w:r>
    </w:p>
    <w:p w:rsidR="0048029B" w:rsidRPr="0048029B" w:rsidRDefault="0048029B" w:rsidP="0048029B">
      <w:pPr>
        <w:shd w:val="clear" w:color="auto" w:fill="FFFFFF"/>
        <w:spacing w:before="100" w:beforeAutospacing="1" w:after="100" w:afterAutospacing="1" w:line="240" w:lineRule="auto"/>
        <w:rPr>
          <w:rFonts w:ascii="Arial" w:eastAsia="Times New Roman" w:hAnsi="Arial" w:cs="Arial"/>
          <w:color w:val="000000"/>
          <w:sz w:val="18"/>
          <w:szCs w:val="18"/>
          <w:lang w:eastAsia="en-PK"/>
        </w:rPr>
      </w:pPr>
      <w:r w:rsidRPr="0048029B">
        <w:rPr>
          <w:rFonts w:ascii="Arial" w:eastAsia="Times New Roman" w:hAnsi="Arial" w:cs="Arial"/>
          <w:color w:val="000000"/>
          <w:sz w:val="18"/>
          <w:szCs w:val="18"/>
          <w:lang w:eastAsia="en-PK"/>
        </w:rPr>
        <w:t>The other end of the DIN cable plugs into the input of the EEG sensor.</w:t>
      </w:r>
    </w:p>
    <w:p w:rsidR="0048029B" w:rsidRPr="0048029B" w:rsidRDefault="0048029B" w:rsidP="0048029B">
      <w:pPr>
        <w:shd w:val="clear" w:color="auto" w:fill="FFFFFF"/>
        <w:spacing w:before="100" w:beforeAutospacing="1" w:after="100" w:afterAutospacing="1" w:line="240" w:lineRule="auto"/>
        <w:rPr>
          <w:rFonts w:ascii="Arial" w:eastAsia="Times New Roman" w:hAnsi="Arial" w:cs="Arial"/>
          <w:color w:val="000000"/>
          <w:sz w:val="18"/>
          <w:szCs w:val="18"/>
          <w:lang w:eastAsia="en-PK"/>
        </w:rPr>
      </w:pPr>
      <w:r w:rsidRPr="0048029B">
        <w:rPr>
          <w:rFonts w:ascii="Arial" w:eastAsia="Times New Roman" w:hAnsi="Arial" w:cs="Arial"/>
          <w:b/>
          <w:bCs/>
          <w:color w:val="000000"/>
          <w:sz w:val="18"/>
          <w:szCs w:val="18"/>
          <w:lang w:eastAsia="en-PK"/>
        </w:rPr>
        <w:t>Note:</w:t>
      </w:r>
      <w:r w:rsidRPr="0048029B">
        <w:rPr>
          <w:rFonts w:ascii="Arial" w:eastAsia="Times New Roman" w:hAnsi="Arial" w:cs="Arial"/>
          <w:color w:val="000000"/>
          <w:sz w:val="18"/>
          <w:szCs w:val="18"/>
          <w:lang w:eastAsia="en-PK"/>
        </w:rPr>
        <w:t xml:space="preserve"> For bipolar configuration, the yellow cup electrode is used in place of the yellow </w:t>
      </w:r>
      <w:proofErr w:type="spellStart"/>
      <w:r w:rsidRPr="0048029B">
        <w:rPr>
          <w:rFonts w:ascii="Arial" w:eastAsia="Times New Roman" w:hAnsi="Arial" w:cs="Arial"/>
          <w:color w:val="000000"/>
          <w:sz w:val="18"/>
          <w:szCs w:val="18"/>
          <w:lang w:eastAsia="en-PK"/>
        </w:rPr>
        <w:t>earclip</w:t>
      </w:r>
      <w:proofErr w:type="spellEnd"/>
      <w:r w:rsidRPr="0048029B">
        <w:rPr>
          <w:rFonts w:ascii="Arial" w:eastAsia="Times New Roman" w:hAnsi="Arial" w:cs="Arial"/>
          <w:color w:val="000000"/>
          <w:sz w:val="18"/>
          <w:szCs w:val="18"/>
          <w:lang w:eastAsia="en-PK"/>
        </w:rPr>
        <w:t>.</w:t>
      </w: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b/>
          <w:bCs/>
          <w:sz w:val="18"/>
          <w:szCs w:val="18"/>
          <w:lang w:eastAsia="en-PK"/>
        </w:rPr>
        <w:t>EEG electrode placement technique</w:t>
      </w: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sz w:val="18"/>
          <w:szCs w:val="18"/>
          <w:lang w:eastAsia="en-PK"/>
        </w:rPr>
        <w:t xml:space="preserve">Proper site preparation and electrode placement are essential for clean, trouble-free recording of the EEG signal. The following steps describe how to achieve a secure connection in an efficient, repeatable way. They should be followed closely every time the EEG signal is recorded. This may seem daunting at first, but the technique is easily </w:t>
      </w:r>
      <w:proofErr w:type="gramStart"/>
      <w:r w:rsidRPr="0048029B">
        <w:rPr>
          <w:rFonts w:ascii="Arial" w:eastAsia="Times New Roman" w:hAnsi="Arial" w:cs="Arial"/>
          <w:sz w:val="18"/>
          <w:szCs w:val="18"/>
          <w:lang w:eastAsia="en-PK"/>
        </w:rPr>
        <w:t>learned</w:t>
      </w:r>
      <w:proofErr w:type="gramEnd"/>
      <w:r w:rsidRPr="0048029B">
        <w:rPr>
          <w:rFonts w:ascii="Arial" w:eastAsia="Times New Roman" w:hAnsi="Arial" w:cs="Arial"/>
          <w:sz w:val="18"/>
          <w:szCs w:val="18"/>
          <w:lang w:eastAsia="en-PK"/>
        </w:rPr>
        <w:t xml:space="preserve"> and the user will quickly become accustomed to it and will certainly appreciate the benefits.</w:t>
      </w: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sz w:val="18"/>
          <w:szCs w:val="18"/>
          <w:lang w:eastAsia="en-PK"/>
        </w:rPr>
        <w:t>1. Locate the required electrode sites.</w:t>
      </w: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sz w:val="18"/>
          <w:szCs w:val="18"/>
          <w:lang w:eastAsia="en-PK"/>
        </w:rPr>
        <w:t xml:space="preserve">(In this example the site </w:t>
      </w:r>
      <w:proofErr w:type="spellStart"/>
      <w:r w:rsidRPr="0048029B">
        <w:rPr>
          <w:rFonts w:ascii="Arial" w:eastAsia="Times New Roman" w:hAnsi="Arial" w:cs="Arial"/>
          <w:sz w:val="18"/>
          <w:szCs w:val="18"/>
          <w:lang w:eastAsia="en-PK"/>
        </w:rPr>
        <w:t>Cz</w:t>
      </w:r>
      <w:proofErr w:type="spellEnd"/>
      <w:r w:rsidRPr="0048029B">
        <w:rPr>
          <w:rFonts w:ascii="Arial" w:eastAsia="Times New Roman" w:hAnsi="Arial" w:cs="Arial"/>
          <w:sz w:val="18"/>
          <w:szCs w:val="18"/>
          <w:lang w:eastAsia="en-PK"/>
        </w:rPr>
        <w:t xml:space="preserve"> will be used.)</w:t>
      </w:r>
    </w:p>
    <w:p w:rsidR="0048029B" w:rsidRPr="0048029B" w:rsidRDefault="0048029B" w:rsidP="0048029B">
      <w:pPr>
        <w:numPr>
          <w:ilvl w:val="0"/>
          <w:numId w:val="3"/>
        </w:numPr>
        <w:spacing w:before="100" w:beforeAutospacing="1" w:after="100" w:afterAutospacing="1" w:line="240" w:lineRule="auto"/>
        <w:ind w:left="1095"/>
        <w:rPr>
          <w:rFonts w:ascii="Arial" w:eastAsia="Times New Roman" w:hAnsi="Arial" w:cs="Arial"/>
          <w:sz w:val="18"/>
          <w:szCs w:val="18"/>
          <w:lang w:eastAsia="en-PK"/>
        </w:rPr>
      </w:pPr>
      <w:r w:rsidRPr="0048029B">
        <w:rPr>
          <w:rFonts w:ascii="Arial" w:eastAsia="Times New Roman" w:hAnsi="Arial" w:cs="Arial"/>
          <w:noProof/>
          <w:sz w:val="18"/>
          <w:szCs w:val="18"/>
          <w:lang w:eastAsia="en-PK"/>
        </w:rPr>
        <w:drawing>
          <wp:inline distT="0" distB="0" distL="0" distR="0">
            <wp:extent cx="1431925" cy="1394460"/>
            <wp:effectExtent l="0" t="0" r="0" b="0"/>
            <wp:docPr id="32" name="Picture 32" descr="Inion on back of 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ion on back of he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1925" cy="1394460"/>
                    </a:xfrm>
                    <a:prstGeom prst="rect">
                      <a:avLst/>
                    </a:prstGeom>
                    <a:noFill/>
                    <a:ln>
                      <a:noFill/>
                    </a:ln>
                  </pic:spPr>
                </pic:pic>
              </a:graphicData>
            </a:graphic>
          </wp:inline>
        </w:drawing>
      </w:r>
      <w:r w:rsidRPr="0048029B">
        <w:rPr>
          <w:rFonts w:ascii="Arial" w:eastAsia="Times New Roman" w:hAnsi="Arial" w:cs="Arial"/>
          <w:sz w:val="18"/>
          <w:szCs w:val="18"/>
          <w:lang w:eastAsia="en-PK"/>
        </w:rPr>
        <w:t>Locate the Inion. On the posterior base of the skull, where the spine meets the skull, there is a small protrusion called the “inion”. It can be found by running the finger up the spine towards the skull.</w:t>
      </w:r>
    </w:p>
    <w:p w:rsidR="0048029B" w:rsidRPr="0048029B" w:rsidRDefault="0048029B" w:rsidP="0048029B">
      <w:pPr>
        <w:spacing w:after="240" w:line="240" w:lineRule="auto"/>
        <w:ind w:left="1095"/>
        <w:rPr>
          <w:rFonts w:ascii="Arial" w:eastAsia="Times New Roman" w:hAnsi="Arial" w:cs="Arial"/>
          <w:sz w:val="18"/>
          <w:szCs w:val="18"/>
          <w:lang w:eastAsia="en-PK"/>
        </w:rPr>
      </w:pP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p>
    <w:p w:rsidR="0048029B" w:rsidRPr="0048029B" w:rsidRDefault="0048029B" w:rsidP="0048029B">
      <w:pPr>
        <w:numPr>
          <w:ilvl w:val="0"/>
          <w:numId w:val="3"/>
        </w:numPr>
        <w:spacing w:before="100" w:beforeAutospacing="1" w:after="100" w:afterAutospacing="1" w:line="240" w:lineRule="auto"/>
        <w:ind w:left="1095"/>
        <w:rPr>
          <w:rFonts w:ascii="Arial" w:eastAsia="Times New Roman" w:hAnsi="Arial" w:cs="Arial"/>
          <w:sz w:val="18"/>
          <w:szCs w:val="18"/>
          <w:lang w:eastAsia="en-PK"/>
        </w:rPr>
      </w:pPr>
      <w:r w:rsidRPr="0048029B">
        <w:rPr>
          <w:rFonts w:ascii="Arial" w:eastAsia="Times New Roman" w:hAnsi="Arial" w:cs="Arial"/>
          <w:sz w:val="18"/>
          <w:szCs w:val="18"/>
          <w:lang w:eastAsia="en-PK"/>
        </w:rPr>
        <w:t>There is a small crevice between the spine and skull in which vertebrae can no longer be felt. Just above that area, the inion of the skull can be found.</w:t>
      </w:r>
    </w:p>
    <w:p w:rsidR="0048029B" w:rsidRPr="0048029B" w:rsidRDefault="0048029B" w:rsidP="0048029B">
      <w:pPr>
        <w:spacing w:after="240" w:line="240" w:lineRule="auto"/>
        <w:ind w:left="1095"/>
        <w:rPr>
          <w:rFonts w:ascii="Arial" w:eastAsia="Times New Roman" w:hAnsi="Arial" w:cs="Arial"/>
          <w:sz w:val="18"/>
          <w:szCs w:val="18"/>
          <w:lang w:eastAsia="en-PK"/>
        </w:rPr>
      </w:pP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p>
    <w:p w:rsidR="0048029B" w:rsidRPr="0048029B" w:rsidRDefault="0048029B" w:rsidP="0048029B">
      <w:pPr>
        <w:numPr>
          <w:ilvl w:val="0"/>
          <w:numId w:val="3"/>
        </w:numPr>
        <w:spacing w:before="100" w:beforeAutospacing="1" w:after="100" w:afterAutospacing="1" w:line="240" w:lineRule="auto"/>
        <w:ind w:left="1095"/>
        <w:rPr>
          <w:rFonts w:ascii="Arial" w:eastAsia="Times New Roman" w:hAnsi="Arial" w:cs="Arial"/>
          <w:sz w:val="18"/>
          <w:szCs w:val="18"/>
          <w:lang w:eastAsia="en-PK"/>
        </w:rPr>
      </w:pPr>
      <w:r w:rsidRPr="0048029B">
        <w:rPr>
          <w:rFonts w:ascii="Arial" w:eastAsia="Times New Roman" w:hAnsi="Arial" w:cs="Arial"/>
          <w:noProof/>
          <w:sz w:val="18"/>
          <w:szCs w:val="18"/>
          <w:lang w:eastAsia="en-PK"/>
        </w:rPr>
        <w:drawing>
          <wp:inline distT="0" distB="0" distL="0" distR="0">
            <wp:extent cx="1431925" cy="1071245"/>
            <wp:effectExtent l="0" t="0" r="0" b="0"/>
            <wp:docPr id="31" name="Picture 31" descr="na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as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1925" cy="1071245"/>
                    </a:xfrm>
                    <a:prstGeom prst="rect">
                      <a:avLst/>
                    </a:prstGeom>
                    <a:noFill/>
                    <a:ln>
                      <a:noFill/>
                    </a:ln>
                  </pic:spPr>
                </pic:pic>
              </a:graphicData>
            </a:graphic>
          </wp:inline>
        </w:drawing>
      </w:r>
      <w:r w:rsidRPr="0048029B">
        <w:rPr>
          <w:rFonts w:ascii="Arial" w:eastAsia="Times New Roman" w:hAnsi="Arial" w:cs="Arial"/>
          <w:sz w:val="18"/>
          <w:szCs w:val="18"/>
          <w:lang w:eastAsia="en-PK"/>
        </w:rPr>
        <w:t xml:space="preserve">Locate the </w:t>
      </w:r>
      <w:proofErr w:type="spellStart"/>
      <w:r w:rsidRPr="0048029B">
        <w:rPr>
          <w:rFonts w:ascii="Arial" w:eastAsia="Times New Roman" w:hAnsi="Arial" w:cs="Arial"/>
          <w:sz w:val="18"/>
          <w:szCs w:val="18"/>
          <w:lang w:eastAsia="en-PK"/>
        </w:rPr>
        <w:t>nasion</w:t>
      </w:r>
      <w:proofErr w:type="spellEnd"/>
      <w:r w:rsidRPr="0048029B">
        <w:rPr>
          <w:rFonts w:ascii="Arial" w:eastAsia="Times New Roman" w:hAnsi="Arial" w:cs="Arial"/>
          <w:sz w:val="18"/>
          <w:szCs w:val="18"/>
          <w:lang w:eastAsia="en-PK"/>
        </w:rPr>
        <w:t>. The depression on the bridge of the nose, just below the brow and directly between both eyes, is called the “</w:t>
      </w:r>
      <w:proofErr w:type="spellStart"/>
      <w:r w:rsidRPr="0048029B">
        <w:rPr>
          <w:rFonts w:ascii="Arial" w:eastAsia="Times New Roman" w:hAnsi="Arial" w:cs="Arial"/>
          <w:sz w:val="18"/>
          <w:szCs w:val="18"/>
          <w:lang w:eastAsia="en-PK"/>
        </w:rPr>
        <w:t>nasion</w:t>
      </w:r>
      <w:proofErr w:type="spellEnd"/>
      <w:r w:rsidRPr="0048029B">
        <w:rPr>
          <w:rFonts w:ascii="Arial" w:eastAsia="Times New Roman" w:hAnsi="Arial" w:cs="Arial"/>
          <w:sz w:val="18"/>
          <w:szCs w:val="18"/>
          <w:lang w:eastAsia="en-PK"/>
        </w:rPr>
        <w:t>”.</w:t>
      </w:r>
    </w:p>
    <w:p w:rsidR="0048029B" w:rsidRPr="0048029B" w:rsidRDefault="0048029B" w:rsidP="0048029B">
      <w:pPr>
        <w:spacing w:after="240" w:line="240" w:lineRule="auto"/>
        <w:ind w:left="1095"/>
        <w:rPr>
          <w:rFonts w:ascii="Arial" w:eastAsia="Times New Roman" w:hAnsi="Arial" w:cs="Arial"/>
          <w:sz w:val="18"/>
          <w:szCs w:val="18"/>
          <w:lang w:eastAsia="en-PK"/>
        </w:rPr>
      </w:pP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lastRenderedPageBreak/>
        <w:br/>
      </w:r>
    </w:p>
    <w:p w:rsidR="0048029B" w:rsidRPr="0048029B" w:rsidRDefault="0048029B" w:rsidP="0048029B">
      <w:pPr>
        <w:numPr>
          <w:ilvl w:val="0"/>
          <w:numId w:val="3"/>
        </w:numPr>
        <w:spacing w:before="100" w:beforeAutospacing="1" w:after="100" w:afterAutospacing="1" w:line="240" w:lineRule="auto"/>
        <w:ind w:left="1095"/>
        <w:rPr>
          <w:rFonts w:ascii="Arial" w:eastAsia="Times New Roman" w:hAnsi="Arial" w:cs="Arial"/>
          <w:sz w:val="18"/>
          <w:szCs w:val="18"/>
          <w:lang w:eastAsia="en-PK"/>
        </w:rPr>
      </w:pPr>
      <w:r w:rsidRPr="0048029B">
        <w:rPr>
          <w:rFonts w:ascii="Arial" w:eastAsia="Times New Roman" w:hAnsi="Arial" w:cs="Arial"/>
          <w:noProof/>
          <w:sz w:val="18"/>
          <w:szCs w:val="18"/>
          <w:lang w:eastAsia="en-PK"/>
        </w:rPr>
        <w:drawing>
          <wp:inline distT="0" distB="0" distL="0" distR="0">
            <wp:extent cx="1431925" cy="1505585"/>
            <wp:effectExtent l="0" t="0" r="0" b="0"/>
            <wp:docPr id="30" name="Picture 30" descr="50% 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50% mark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1925" cy="1505585"/>
                    </a:xfrm>
                    <a:prstGeom prst="rect">
                      <a:avLst/>
                    </a:prstGeom>
                    <a:noFill/>
                    <a:ln>
                      <a:noFill/>
                    </a:ln>
                  </pic:spPr>
                </pic:pic>
              </a:graphicData>
            </a:graphic>
          </wp:inline>
        </w:drawing>
      </w:r>
      <w:r w:rsidRPr="0048029B">
        <w:rPr>
          <w:rFonts w:ascii="Arial" w:eastAsia="Times New Roman" w:hAnsi="Arial" w:cs="Arial"/>
          <w:sz w:val="18"/>
          <w:szCs w:val="18"/>
          <w:lang w:eastAsia="en-PK"/>
        </w:rPr>
        <w:t>The line between these two points runs along the interhemispheric fissure of the brain (the space that separates the left and right sides of the brain, i.e. right down the middle).</w:t>
      </w:r>
    </w:p>
    <w:p w:rsidR="0048029B" w:rsidRPr="0048029B" w:rsidRDefault="0048029B" w:rsidP="0048029B">
      <w:pPr>
        <w:spacing w:before="100" w:beforeAutospacing="1" w:after="100" w:afterAutospacing="1" w:line="240" w:lineRule="auto"/>
        <w:ind w:left="1095"/>
        <w:rPr>
          <w:rFonts w:ascii="Arial" w:eastAsia="Times New Roman" w:hAnsi="Arial" w:cs="Arial"/>
          <w:sz w:val="18"/>
          <w:szCs w:val="18"/>
          <w:lang w:eastAsia="en-PK"/>
        </w:rPr>
      </w:pPr>
      <w:r w:rsidRPr="0048029B">
        <w:rPr>
          <w:rFonts w:ascii="Arial" w:eastAsia="Times New Roman" w:hAnsi="Arial" w:cs="Arial"/>
          <w:sz w:val="18"/>
          <w:szCs w:val="18"/>
          <w:lang w:eastAsia="en-PK"/>
        </w:rPr>
        <w:t xml:space="preserve">Mark a spot located at 50% of the distance between the </w:t>
      </w:r>
      <w:proofErr w:type="spellStart"/>
      <w:r w:rsidRPr="0048029B">
        <w:rPr>
          <w:rFonts w:ascii="Arial" w:eastAsia="Times New Roman" w:hAnsi="Arial" w:cs="Arial"/>
          <w:sz w:val="18"/>
          <w:szCs w:val="18"/>
          <w:lang w:eastAsia="en-PK"/>
        </w:rPr>
        <w:t>nasion</w:t>
      </w:r>
      <w:proofErr w:type="spellEnd"/>
      <w:r w:rsidRPr="0048029B">
        <w:rPr>
          <w:rFonts w:ascii="Arial" w:eastAsia="Times New Roman" w:hAnsi="Arial" w:cs="Arial"/>
          <w:sz w:val="18"/>
          <w:szCs w:val="18"/>
          <w:lang w:eastAsia="en-PK"/>
        </w:rPr>
        <w:t xml:space="preserve"> and the inion.</w:t>
      </w:r>
    </w:p>
    <w:p w:rsidR="0048029B" w:rsidRPr="0048029B" w:rsidRDefault="0048029B" w:rsidP="0048029B">
      <w:pPr>
        <w:spacing w:after="240" w:line="240" w:lineRule="auto"/>
        <w:rPr>
          <w:rFonts w:ascii="Arial" w:eastAsia="Times New Roman" w:hAnsi="Arial" w:cs="Arial"/>
          <w:sz w:val="18"/>
          <w:szCs w:val="18"/>
          <w:lang w:eastAsia="en-PK"/>
        </w:rPr>
      </w:pP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p>
    <w:p w:rsidR="0048029B" w:rsidRPr="0048029B" w:rsidRDefault="0048029B" w:rsidP="0048029B">
      <w:pPr>
        <w:numPr>
          <w:ilvl w:val="0"/>
          <w:numId w:val="4"/>
        </w:numPr>
        <w:spacing w:before="100" w:beforeAutospacing="1" w:after="100" w:afterAutospacing="1" w:line="240" w:lineRule="auto"/>
        <w:ind w:left="1095"/>
        <w:rPr>
          <w:rFonts w:ascii="Arial" w:eastAsia="Times New Roman" w:hAnsi="Arial" w:cs="Arial"/>
          <w:sz w:val="18"/>
          <w:szCs w:val="18"/>
          <w:lang w:eastAsia="en-PK"/>
        </w:rPr>
      </w:pPr>
      <w:r w:rsidRPr="0048029B">
        <w:rPr>
          <w:rFonts w:ascii="Arial" w:eastAsia="Times New Roman" w:hAnsi="Arial" w:cs="Arial"/>
          <w:noProof/>
          <w:sz w:val="18"/>
          <w:szCs w:val="18"/>
          <w:lang w:eastAsia="en-PK"/>
        </w:rPr>
        <w:drawing>
          <wp:inline distT="0" distB="0" distL="0" distR="0">
            <wp:extent cx="1431925" cy="1265555"/>
            <wp:effectExtent l="0" t="0" r="0" b="0"/>
            <wp:docPr id="29" name="Picture 29" descr="mandibular no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dibular not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31925" cy="1265555"/>
                    </a:xfrm>
                    <a:prstGeom prst="rect">
                      <a:avLst/>
                    </a:prstGeom>
                    <a:noFill/>
                    <a:ln>
                      <a:noFill/>
                    </a:ln>
                  </pic:spPr>
                </pic:pic>
              </a:graphicData>
            </a:graphic>
          </wp:inline>
        </w:drawing>
      </w:r>
      <w:r w:rsidRPr="0048029B">
        <w:rPr>
          <w:rFonts w:ascii="Arial" w:eastAsia="Times New Roman" w:hAnsi="Arial" w:cs="Arial"/>
          <w:sz w:val="18"/>
          <w:szCs w:val="18"/>
          <w:lang w:eastAsia="en-PK"/>
        </w:rPr>
        <w:t>Locate the mandibular notch.</w:t>
      </w:r>
    </w:p>
    <w:p w:rsidR="0048029B" w:rsidRPr="0048029B" w:rsidRDefault="0048029B" w:rsidP="0048029B">
      <w:pPr>
        <w:spacing w:before="100" w:beforeAutospacing="1" w:after="100" w:afterAutospacing="1" w:line="240" w:lineRule="auto"/>
        <w:ind w:left="1095"/>
        <w:rPr>
          <w:rFonts w:ascii="Arial" w:eastAsia="Times New Roman" w:hAnsi="Arial" w:cs="Arial"/>
          <w:sz w:val="18"/>
          <w:szCs w:val="18"/>
          <w:lang w:eastAsia="en-PK"/>
        </w:rPr>
      </w:pPr>
      <w:r w:rsidRPr="0048029B">
        <w:rPr>
          <w:rFonts w:ascii="Arial" w:eastAsia="Times New Roman" w:hAnsi="Arial" w:cs="Arial"/>
          <w:sz w:val="18"/>
          <w:szCs w:val="18"/>
          <w:lang w:eastAsia="en-PK"/>
        </w:rPr>
        <w:t xml:space="preserve">Anatomy revisited: To locate the mandibular notch, place a finger against the tragus, just anterior to the ear, and ask the subject to open their mouth. Your finger should find its way into a cavity, resting superior to the </w:t>
      </w:r>
      <w:proofErr w:type="spellStart"/>
      <w:r w:rsidRPr="0048029B">
        <w:rPr>
          <w:rFonts w:ascii="Arial" w:eastAsia="Times New Roman" w:hAnsi="Arial" w:cs="Arial"/>
          <w:sz w:val="18"/>
          <w:szCs w:val="18"/>
          <w:lang w:eastAsia="en-PK"/>
        </w:rPr>
        <w:t>manibular</w:t>
      </w:r>
      <w:proofErr w:type="spellEnd"/>
      <w:r w:rsidRPr="0048029B">
        <w:rPr>
          <w:rFonts w:ascii="Arial" w:eastAsia="Times New Roman" w:hAnsi="Arial" w:cs="Arial"/>
          <w:sz w:val="18"/>
          <w:szCs w:val="18"/>
          <w:lang w:eastAsia="en-PK"/>
        </w:rPr>
        <w:t xml:space="preserve"> notch.</w:t>
      </w:r>
    </w:p>
    <w:p w:rsidR="0048029B" w:rsidRPr="0048029B" w:rsidRDefault="0048029B" w:rsidP="0048029B">
      <w:pPr>
        <w:spacing w:before="100" w:beforeAutospacing="1" w:after="100" w:afterAutospacing="1" w:line="240" w:lineRule="auto"/>
        <w:ind w:left="1095"/>
        <w:rPr>
          <w:rFonts w:ascii="Arial" w:eastAsia="Times New Roman" w:hAnsi="Arial" w:cs="Arial"/>
          <w:sz w:val="18"/>
          <w:szCs w:val="18"/>
          <w:lang w:eastAsia="en-PK"/>
        </w:rPr>
      </w:pPr>
      <w:r w:rsidRPr="0048029B">
        <w:rPr>
          <w:rFonts w:ascii="Arial" w:eastAsia="Times New Roman" w:hAnsi="Arial" w:cs="Arial"/>
          <w:sz w:val="18"/>
          <w:szCs w:val="18"/>
          <w:lang w:eastAsia="en-PK"/>
        </w:rPr>
        <w:t>Find this spot on both sides of the head.</w:t>
      </w:r>
    </w:p>
    <w:p w:rsidR="0048029B" w:rsidRPr="0048029B" w:rsidRDefault="0048029B" w:rsidP="0048029B">
      <w:pPr>
        <w:spacing w:after="240" w:line="240" w:lineRule="auto"/>
        <w:ind w:left="1095"/>
        <w:rPr>
          <w:rFonts w:ascii="Arial" w:eastAsia="Times New Roman" w:hAnsi="Arial" w:cs="Arial"/>
          <w:sz w:val="18"/>
          <w:szCs w:val="18"/>
          <w:lang w:eastAsia="en-PK"/>
        </w:rPr>
      </w:pP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p>
    <w:p w:rsidR="0048029B" w:rsidRPr="0048029B" w:rsidRDefault="0048029B" w:rsidP="0048029B">
      <w:pPr>
        <w:numPr>
          <w:ilvl w:val="0"/>
          <w:numId w:val="4"/>
        </w:numPr>
        <w:spacing w:before="100" w:beforeAutospacing="1" w:after="100" w:afterAutospacing="1" w:line="240" w:lineRule="auto"/>
        <w:ind w:left="1095"/>
        <w:rPr>
          <w:rFonts w:ascii="Arial" w:eastAsia="Times New Roman" w:hAnsi="Arial" w:cs="Arial"/>
          <w:sz w:val="18"/>
          <w:szCs w:val="18"/>
          <w:lang w:eastAsia="en-PK"/>
        </w:rPr>
      </w:pPr>
      <w:r w:rsidRPr="0048029B">
        <w:rPr>
          <w:rFonts w:ascii="Arial" w:eastAsia="Times New Roman" w:hAnsi="Arial" w:cs="Arial"/>
          <w:noProof/>
          <w:sz w:val="18"/>
          <w:szCs w:val="18"/>
          <w:lang w:eastAsia="en-PK"/>
        </w:rPr>
        <w:drawing>
          <wp:inline distT="0" distB="0" distL="0" distR="0">
            <wp:extent cx="1431925" cy="1514475"/>
            <wp:effectExtent l="0" t="0" r="0" b="9525"/>
            <wp:docPr id="28" name="Picture 28" descr="mandibular no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ndibular not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1925" cy="1514475"/>
                    </a:xfrm>
                    <a:prstGeom prst="rect">
                      <a:avLst/>
                    </a:prstGeom>
                    <a:noFill/>
                    <a:ln>
                      <a:noFill/>
                    </a:ln>
                  </pic:spPr>
                </pic:pic>
              </a:graphicData>
            </a:graphic>
          </wp:inline>
        </w:drawing>
      </w:r>
      <w:r w:rsidRPr="0048029B">
        <w:rPr>
          <w:rFonts w:ascii="Arial" w:eastAsia="Times New Roman" w:hAnsi="Arial" w:cs="Arial"/>
          <w:sz w:val="18"/>
          <w:szCs w:val="18"/>
          <w:lang w:eastAsia="en-PK"/>
        </w:rPr>
        <w:t>The line that connects the left and right mandibular arches runs along the central sulcus of the brain (the space that separates the frontal and parietal lobes).</w:t>
      </w:r>
    </w:p>
    <w:p w:rsidR="0048029B" w:rsidRPr="0048029B" w:rsidRDefault="0048029B" w:rsidP="0048029B">
      <w:pPr>
        <w:spacing w:after="0" w:line="240" w:lineRule="auto"/>
        <w:ind w:left="1095"/>
        <w:rPr>
          <w:rFonts w:ascii="Arial" w:eastAsia="Times New Roman" w:hAnsi="Arial" w:cs="Arial"/>
          <w:sz w:val="18"/>
          <w:szCs w:val="18"/>
          <w:lang w:eastAsia="en-PK"/>
        </w:rPr>
      </w:pPr>
    </w:p>
    <w:p w:rsidR="0048029B" w:rsidRPr="0048029B" w:rsidRDefault="0048029B" w:rsidP="0048029B">
      <w:pPr>
        <w:numPr>
          <w:ilvl w:val="0"/>
          <w:numId w:val="4"/>
        </w:numPr>
        <w:spacing w:before="100" w:beforeAutospacing="1" w:after="100" w:afterAutospacing="1" w:line="240" w:lineRule="auto"/>
        <w:ind w:left="1095"/>
        <w:rPr>
          <w:rFonts w:ascii="Arial" w:eastAsia="Times New Roman" w:hAnsi="Arial" w:cs="Arial"/>
          <w:sz w:val="18"/>
          <w:szCs w:val="18"/>
          <w:lang w:eastAsia="en-PK"/>
        </w:rPr>
      </w:pPr>
      <w:r w:rsidRPr="0048029B">
        <w:rPr>
          <w:rFonts w:ascii="Arial" w:eastAsia="Times New Roman" w:hAnsi="Arial" w:cs="Arial"/>
          <w:sz w:val="18"/>
          <w:szCs w:val="18"/>
          <w:lang w:eastAsia="en-PK"/>
        </w:rPr>
        <w:t>Mark a spot located at 50% of the distance between the left and right mandibular notches. It should intersect directly with the mark made between the front and back of the head.</w:t>
      </w:r>
    </w:p>
    <w:p w:rsidR="0048029B" w:rsidRPr="0048029B" w:rsidRDefault="0048029B" w:rsidP="0048029B">
      <w:pPr>
        <w:spacing w:after="0" w:line="240" w:lineRule="auto"/>
        <w:ind w:left="1095"/>
        <w:rPr>
          <w:rFonts w:ascii="Arial" w:eastAsia="Times New Roman" w:hAnsi="Arial" w:cs="Arial"/>
          <w:sz w:val="18"/>
          <w:szCs w:val="18"/>
          <w:lang w:eastAsia="en-PK"/>
        </w:rPr>
      </w:pPr>
    </w:p>
    <w:p w:rsidR="0048029B" w:rsidRPr="0048029B" w:rsidRDefault="0048029B" w:rsidP="0048029B">
      <w:pPr>
        <w:numPr>
          <w:ilvl w:val="0"/>
          <w:numId w:val="4"/>
        </w:numPr>
        <w:spacing w:before="100" w:beforeAutospacing="1" w:after="100" w:afterAutospacing="1" w:line="240" w:lineRule="auto"/>
        <w:ind w:left="1095"/>
        <w:rPr>
          <w:rFonts w:ascii="Arial" w:eastAsia="Times New Roman" w:hAnsi="Arial" w:cs="Arial"/>
          <w:sz w:val="18"/>
          <w:szCs w:val="18"/>
          <w:lang w:eastAsia="en-PK"/>
        </w:rPr>
      </w:pPr>
      <w:r w:rsidRPr="0048029B">
        <w:rPr>
          <w:rFonts w:ascii="Arial" w:eastAsia="Times New Roman" w:hAnsi="Arial" w:cs="Arial"/>
          <w:sz w:val="18"/>
          <w:szCs w:val="18"/>
          <w:lang w:eastAsia="en-PK"/>
        </w:rPr>
        <w:t xml:space="preserve">The intersection of these two lines is electrode location </w:t>
      </w:r>
      <w:proofErr w:type="spellStart"/>
      <w:r w:rsidRPr="0048029B">
        <w:rPr>
          <w:rFonts w:ascii="Arial" w:eastAsia="Times New Roman" w:hAnsi="Arial" w:cs="Arial"/>
          <w:sz w:val="18"/>
          <w:szCs w:val="18"/>
          <w:lang w:eastAsia="en-PK"/>
        </w:rPr>
        <w:t>Cz</w:t>
      </w:r>
      <w:proofErr w:type="spellEnd"/>
      <w:r w:rsidRPr="0048029B">
        <w:rPr>
          <w:rFonts w:ascii="Arial" w:eastAsia="Times New Roman" w:hAnsi="Arial" w:cs="Arial"/>
          <w:sz w:val="18"/>
          <w:szCs w:val="18"/>
          <w:lang w:eastAsia="en-PK"/>
        </w:rPr>
        <w:t>.</w:t>
      </w:r>
    </w:p>
    <w:p w:rsidR="0048029B" w:rsidRPr="0048029B" w:rsidRDefault="0048029B" w:rsidP="0048029B">
      <w:pPr>
        <w:spacing w:after="240" w:line="240" w:lineRule="auto"/>
        <w:ind w:left="1095"/>
        <w:rPr>
          <w:rFonts w:ascii="Arial" w:eastAsia="Times New Roman" w:hAnsi="Arial" w:cs="Arial"/>
          <w:sz w:val="18"/>
          <w:szCs w:val="18"/>
          <w:lang w:eastAsia="en-PK"/>
        </w:rPr>
      </w:pP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p>
    <w:p w:rsidR="0048029B" w:rsidRPr="0048029B" w:rsidRDefault="0048029B" w:rsidP="0048029B">
      <w:pPr>
        <w:spacing w:before="100" w:beforeAutospacing="1" w:after="100" w:afterAutospacing="1" w:line="240" w:lineRule="auto"/>
        <w:jc w:val="center"/>
        <w:rPr>
          <w:rFonts w:ascii="Arial" w:eastAsia="Times New Roman" w:hAnsi="Arial" w:cs="Arial"/>
          <w:sz w:val="18"/>
          <w:szCs w:val="18"/>
          <w:lang w:eastAsia="en-PK"/>
        </w:rPr>
      </w:pPr>
      <w:r w:rsidRPr="0048029B">
        <w:rPr>
          <w:rFonts w:ascii="Arial" w:eastAsia="Times New Roman" w:hAnsi="Arial" w:cs="Arial"/>
          <w:noProof/>
          <w:sz w:val="18"/>
          <w:szCs w:val="18"/>
          <w:lang w:eastAsia="en-PK"/>
        </w:rPr>
        <w:drawing>
          <wp:inline distT="0" distB="0" distL="0" distR="0">
            <wp:extent cx="3990340" cy="1948815"/>
            <wp:effectExtent l="0" t="0" r="0" b="0"/>
            <wp:docPr id="27" name="Picture 27" descr="measu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easur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0340" cy="1948815"/>
                    </a:xfrm>
                    <a:prstGeom prst="rect">
                      <a:avLst/>
                    </a:prstGeom>
                    <a:noFill/>
                    <a:ln>
                      <a:noFill/>
                    </a:ln>
                  </pic:spPr>
                </pic:pic>
              </a:graphicData>
            </a:graphic>
          </wp:inline>
        </w:drawing>
      </w: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b/>
          <w:bCs/>
          <w:sz w:val="18"/>
          <w:szCs w:val="18"/>
          <w:lang w:eastAsia="en-PK"/>
        </w:rPr>
        <w:t>NOTE:</w:t>
      </w:r>
      <w:r w:rsidRPr="0048029B">
        <w:rPr>
          <w:rFonts w:ascii="Arial" w:eastAsia="Times New Roman" w:hAnsi="Arial" w:cs="Arial"/>
          <w:sz w:val="18"/>
          <w:szCs w:val="18"/>
          <w:lang w:eastAsia="en-PK"/>
        </w:rPr>
        <w:t> Electrode location CZ can always be approximated instead of explicitly measured following the procedure described above. It is the top middle of the skull. Imagine if the subject were to hang perfectly straight from a string tied to the top of their heads, this is where the string would have to be fixed. Still, to ensure repeatable measurements, especially when comparing across sessions, it is recommended that the electrode locations be measured as described.</w:t>
      </w:r>
    </w:p>
    <w:p w:rsidR="0048029B" w:rsidRPr="0048029B" w:rsidRDefault="0048029B" w:rsidP="0048029B">
      <w:pPr>
        <w:spacing w:after="0" w:line="240" w:lineRule="auto"/>
        <w:rPr>
          <w:rFonts w:ascii="Arial" w:eastAsia="Times New Roman" w:hAnsi="Arial" w:cs="Arial"/>
          <w:sz w:val="18"/>
          <w:szCs w:val="18"/>
          <w:lang w:eastAsia="en-PK"/>
        </w:rPr>
      </w:pP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b/>
          <w:bCs/>
          <w:sz w:val="18"/>
          <w:szCs w:val="18"/>
          <w:lang w:eastAsia="en-PK"/>
        </w:rPr>
        <w:t>2. Prepare the scalp.</w:t>
      </w: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sz w:val="18"/>
          <w:szCs w:val="18"/>
          <w:lang w:eastAsia="en-PK"/>
        </w:rPr>
        <w:t>The scalp must be prepared before an electrode can be fixed. This involves slightly abrading the skin to remove dead skin, sweat and other contaminants to the EEG signal.</w:t>
      </w:r>
    </w:p>
    <w:p w:rsidR="0048029B" w:rsidRPr="0048029B" w:rsidRDefault="0048029B" w:rsidP="0048029B">
      <w:pPr>
        <w:numPr>
          <w:ilvl w:val="0"/>
          <w:numId w:val="5"/>
        </w:numPr>
        <w:spacing w:before="100" w:beforeAutospacing="1" w:after="100" w:afterAutospacing="1" w:line="240" w:lineRule="auto"/>
        <w:ind w:left="1095"/>
        <w:rPr>
          <w:rFonts w:ascii="Arial" w:eastAsia="Times New Roman" w:hAnsi="Arial" w:cs="Arial"/>
          <w:sz w:val="18"/>
          <w:szCs w:val="18"/>
          <w:lang w:eastAsia="en-PK"/>
        </w:rPr>
      </w:pPr>
      <w:r w:rsidRPr="0048029B">
        <w:rPr>
          <w:rFonts w:ascii="Arial" w:eastAsia="Times New Roman" w:hAnsi="Arial" w:cs="Arial"/>
          <w:noProof/>
          <w:sz w:val="18"/>
          <w:szCs w:val="18"/>
          <w:lang w:eastAsia="en-PK"/>
        </w:rPr>
        <w:drawing>
          <wp:inline distT="0" distB="0" distL="0" distR="0">
            <wp:extent cx="1265555" cy="1163955"/>
            <wp:effectExtent l="0" t="0" r="0" b="0"/>
            <wp:docPr id="26" name="Picture 26" descr="swab of NuPr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wab of NuPre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5555" cy="1163955"/>
                    </a:xfrm>
                    <a:prstGeom prst="rect">
                      <a:avLst/>
                    </a:prstGeom>
                    <a:noFill/>
                    <a:ln>
                      <a:noFill/>
                    </a:ln>
                  </pic:spPr>
                </pic:pic>
              </a:graphicData>
            </a:graphic>
          </wp:inline>
        </w:drawing>
      </w:r>
      <w:r w:rsidRPr="0048029B">
        <w:rPr>
          <w:rFonts w:ascii="Arial" w:eastAsia="Times New Roman" w:hAnsi="Arial" w:cs="Arial"/>
          <w:sz w:val="18"/>
          <w:szCs w:val="18"/>
          <w:lang w:eastAsia="en-PK"/>
        </w:rPr>
        <w:t xml:space="preserve">Scoop up a small quantity of </w:t>
      </w:r>
      <w:proofErr w:type="spellStart"/>
      <w:r w:rsidRPr="0048029B">
        <w:rPr>
          <w:rFonts w:ascii="Arial" w:eastAsia="Times New Roman" w:hAnsi="Arial" w:cs="Arial"/>
          <w:sz w:val="18"/>
          <w:szCs w:val="18"/>
          <w:lang w:eastAsia="en-PK"/>
        </w:rPr>
        <w:t>NuPrep</w:t>
      </w:r>
      <w:proofErr w:type="spellEnd"/>
      <w:r w:rsidRPr="0048029B">
        <w:rPr>
          <w:rFonts w:ascii="Arial" w:eastAsia="Times New Roman" w:hAnsi="Arial" w:cs="Arial"/>
          <w:sz w:val="18"/>
          <w:szCs w:val="18"/>
          <w:lang w:eastAsia="en-PK"/>
        </w:rPr>
        <w:t>™ skin prepping gel on a cotton swab or tissue.</w:t>
      </w:r>
    </w:p>
    <w:p w:rsidR="0048029B" w:rsidRPr="0048029B" w:rsidRDefault="0048029B" w:rsidP="0048029B">
      <w:pPr>
        <w:spacing w:after="240" w:line="240" w:lineRule="auto"/>
        <w:ind w:left="1095"/>
        <w:rPr>
          <w:rFonts w:ascii="Arial" w:eastAsia="Times New Roman" w:hAnsi="Arial" w:cs="Arial"/>
          <w:sz w:val="18"/>
          <w:szCs w:val="18"/>
          <w:lang w:eastAsia="en-PK"/>
        </w:rPr>
      </w:pP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p>
    <w:p w:rsidR="0048029B" w:rsidRPr="0048029B" w:rsidRDefault="0048029B" w:rsidP="0048029B">
      <w:pPr>
        <w:numPr>
          <w:ilvl w:val="0"/>
          <w:numId w:val="5"/>
        </w:numPr>
        <w:spacing w:before="100" w:beforeAutospacing="1" w:after="100" w:afterAutospacing="1" w:line="240" w:lineRule="auto"/>
        <w:ind w:left="1095"/>
        <w:rPr>
          <w:rFonts w:ascii="Arial" w:eastAsia="Times New Roman" w:hAnsi="Arial" w:cs="Arial"/>
          <w:sz w:val="18"/>
          <w:szCs w:val="18"/>
          <w:lang w:eastAsia="en-PK"/>
        </w:rPr>
      </w:pPr>
      <w:r w:rsidRPr="0048029B">
        <w:rPr>
          <w:rFonts w:ascii="Arial" w:eastAsia="Times New Roman" w:hAnsi="Arial" w:cs="Arial"/>
          <w:noProof/>
          <w:sz w:val="18"/>
          <w:szCs w:val="18"/>
          <w:lang w:eastAsia="en-PK"/>
        </w:rPr>
        <w:lastRenderedPageBreak/>
        <w:drawing>
          <wp:inline distT="0" distB="0" distL="0" distR="0">
            <wp:extent cx="1431925" cy="1071245"/>
            <wp:effectExtent l="0" t="0" r="0" b="0"/>
            <wp:docPr id="25" name="Picture 25" descr="hair exam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air examin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1925" cy="1071245"/>
                    </a:xfrm>
                    <a:prstGeom prst="rect">
                      <a:avLst/>
                    </a:prstGeom>
                    <a:noFill/>
                    <a:ln>
                      <a:noFill/>
                    </a:ln>
                  </pic:spPr>
                </pic:pic>
              </a:graphicData>
            </a:graphic>
          </wp:inline>
        </w:drawing>
      </w:r>
      <w:r w:rsidRPr="0048029B">
        <w:rPr>
          <w:rFonts w:ascii="Arial" w:eastAsia="Times New Roman" w:hAnsi="Arial" w:cs="Arial"/>
          <w:sz w:val="18"/>
          <w:szCs w:val="18"/>
          <w:lang w:eastAsia="en-PK"/>
        </w:rPr>
        <w:t>With the thumb and index finger of one hand, separate the hair around the electrode site that was previously found and marked.</w:t>
      </w:r>
    </w:p>
    <w:p w:rsidR="0048029B" w:rsidRPr="0048029B" w:rsidRDefault="0048029B" w:rsidP="0048029B">
      <w:pPr>
        <w:spacing w:after="240" w:line="240" w:lineRule="auto"/>
        <w:ind w:left="1095"/>
        <w:rPr>
          <w:rFonts w:ascii="Arial" w:eastAsia="Times New Roman" w:hAnsi="Arial" w:cs="Arial"/>
          <w:sz w:val="18"/>
          <w:szCs w:val="18"/>
          <w:lang w:eastAsia="en-PK"/>
        </w:rPr>
      </w:pP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p>
    <w:p w:rsidR="0048029B" w:rsidRPr="0048029B" w:rsidRDefault="0048029B" w:rsidP="0048029B">
      <w:pPr>
        <w:numPr>
          <w:ilvl w:val="0"/>
          <w:numId w:val="5"/>
        </w:numPr>
        <w:spacing w:before="100" w:beforeAutospacing="1" w:after="100" w:afterAutospacing="1" w:line="240" w:lineRule="auto"/>
        <w:ind w:left="1095"/>
        <w:rPr>
          <w:rFonts w:ascii="Arial" w:eastAsia="Times New Roman" w:hAnsi="Arial" w:cs="Arial"/>
          <w:sz w:val="18"/>
          <w:szCs w:val="18"/>
          <w:lang w:eastAsia="en-PK"/>
        </w:rPr>
      </w:pPr>
      <w:r w:rsidRPr="0048029B">
        <w:rPr>
          <w:rFonts w:ascii="Arial" w:eastAsia="Times New Roman" w:hAnsi="Arial" w:cs="Arial"/>
          <w:noProof/>
          <w:sz w:val="18"/>
          <w:szCs w:val="18"/>
          <w:lang w:eastAsia="en-PK"/>
        </w:rPr>
        <w:drawing>
          <wp:inline distT="0" distB="0" distL="0" distR="0">
            <wp:extent cx="1376045" cy="1154430"/>
            <wp:effectExtent l="0" t="0" r="0" b="7620"/>
            <wp:docPr id="24" name="Picture 24" descr="swab of NuPr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wab of NuPre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76045" cy="1154430"/>
                    </a:xfrm>
                    <a:prstGeom prst="rect">
                      <a:avLst/>
                    </a:prstGeom>
                    <a:noFill/>
                    <a:ln>
                      <a:noFill/>
                    </a:ln>
                  </pic:spPr>
                </pic:pic>
              </a:graphicData>
            </a:graphic>
          </wp:inline>
        </w:drawing>
      </w:r>
      <w:r w:rsidRPr="0048029B">
        <w:rPr>
          <w:rFonts w:ascii="Arial" w:eastAsia="Times New Roman" w:hAnsi="Arial" w:cs="Arial"/>
          <w:sz w:val="18"/>
          <w:szCs w:val="18"/>
          <w:lang w:eastAsia="en-PK"/>
        </w:rPr>
        <w:t>Run the gel in the direction of the natural line formed along the scalp by the split hair. Some light force must be used, enough to redden the scalp slightly, but not enough to break the skin.</w:t>
      </w:r>
    </w:p>
    <w:p w:rsidR="0048029B" w:rsidRPr="0048029B" w:rsidRDefault="0048029B" w:rsidP="0048029B">
      <w:pPr>
        <w:spacing w:after="240" w:line="240" w:lineRule="auto"/>
        <w:ind w:left="1095"/>
        <w:rPr>
          <w:rFonts w:ascii="Arial" w:eastAsia="Times New Roman" w:hAnsi="Arial" w:cs="Arial"/>
          <w:sz w:val="18"/>
          <w:szCs w:val="18"/>
          <w:lang w:eastAsia="en-PK"/>
        </w:rPr>
      </w:pP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p>
    <w:p w:rsidR="0048029B" w:rsidRPr="0048029B" w:rsidRDefault="0048029B" w:rsidP="0048029B">
      <w:pPr>
        <w:numPr>
          <w:ilvl w:val="0"/>
          <w:numId w:val="5"/>
        </w:numPr>
        <w:spacing w:before="100" w:beforeAutospacing="1" w:after="100" w:afterAutospacing="1" w:line="240" w:lineRule="auto"/>
        <w:ind w:left="1095"/>
        <w:rPr>
          <w:rFonts w:ascii="Arial" w:eastAsia="Times New Roman" w:hAnsi="Arial" w:cs="Arial"/>
          <w:sz w:val="18"/>
          <w:szCs w:val="18"/>
          <w:lang w:eastAsia="en-PK"/>
        </w:rPr>
      </w:pPr>
      <w:r w:rsidRPr="0048029B">
        <w:rPr>
          <w:rFonts w:ascii="Arial" w:eastAsia="Times New Roman" w:hAnsi="Arial" w:cs="Arial"/>
          <w:noProof/>
          <w:sz w:val="18"/>
          <w:szCs w:val="18"/>
          <w:lang w:eastAsia="en-PK"/>
        </w:rPr>
        <w:drawing>
          <wp:inline distT="0" distB="0" distL="0" distR="0">
            <wp:extent cx="1431925" cy="1071245"/>
            <wp:effectExtent l="0" t="0" r="0" b="0"/>
            <wp:docPr id="23" name="Picture 23" descr="hair exam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air examin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1925" cy="1071245"/>
                    </a:xfrm>
                    <a:prstGeom prst="rect">
                      <a:avLst/>
                    </a:prstGeom>
                    <a:noFill/>
                    <a:ln>
                      <a:noFill/>
                    </a:ln>
                  </pic:spPr>
                </pic:pic>
              </a:graphicData>
            </a:graphic>
          </wp:inline>
        </w:drawing>
      </w:r>
    </w:p>
    <w:p w:rsidR="0048029B" w:rsidRPr="0048029B" w:rsidRDefault="0048029B" w:rsidP="0048029B">
      <w:pPr>
        <w:spacing w:before="100" w:beforeAutospacing="1" w:after="100" w:afterAutospacing="1" w:line="240" w:lineRule="auto"/>
        <w:ind w:left="1095"/>
        <w:rPr>
          <w:rFonts w:ascii="Arial" w:eastAsia="Times New Roman" w:hAnsi="Arial" w:cs="Arial"/>
          <w:sz w:val="18"/>
          <w:szCs w:val="18"/>
          <w:lang w:eastAsia="en-PK"/>
        </w:rPr>
      </w:pPr>
      <w:r w:rsidRPr="0048029B">
        <w:rPr>
          <w:rFonts w:ascii="Arial" w:eastAsia="Times New Roman" w:hAnsi="Arial" w:cs="Arial"/>
          <w:sz w:val="18"/>
          <w:szCs w:val="18"/>
          <w:lang w:eastAsia="en-PK"/>
        </w:rPr>
        <w:t>Wipe away the excess prepping gel with a dry, lint-free cloth. Care should be taken to keep the hair parted and to keep track of the site after wiping clean.</w:t>
      </w:r>
    </w:p>
    <w:p w:rsidR="0048029B" w:rsidRPr="0048029B" w:rsidRDefault="0048029B" w:rsidP="0048029B">
      <w:pPr>
        <w:spacing w:before="100" w:beforeAutospacing="1" w:after="100" w:afterAutospacing="1" w:line="240" w:lineRule="auto"/>
        <w:ind w:left="1095"/>
        <w:rPr>
          <w:rFonts w:ascii="Arial" w:eastAsia="Times New Roman" w:hAnsi="Arial" w:cs="Arial"/>
          <w:sz w:val="18"/>
          <w:szCs w:val="18"/>
          <w:lang w:eastAsia="en-PK"/>
        </w:rPr>
      </w:pPr>
      <w:r w:rsidRPr="0048029B">
        <w:rPr>
          <w:rFonts w:ascii="Arial" w:eastAsia="Times New Roman" w:hAnsi="Arial" w:cs="Arial"/>
          <w:b/>
          <w:bCs/>
          <w:sz w:val="18"/>
          <w:szCs w:val="18"/>
          <w:lang w:eastAsia="en-PK"/>
        </w:rPr>
        <w:t>Helpful trick:</w:t>
      </w:r>
      <w:r w:rsidRPr="0048029B">
        <w:rPr>
          <w:rFonts w:ascii="Arial" w:eastAsia="Times New Roman" w:hAnsi="Arial" w:cs="Arial"/>
          <w:sz w:val="18"/>
          <w:szCs w:val="18"/>
          <w:lang w:eastAsia="en-PK"/>
        </w:rPr>
        <w:t> A small amount of Ten20™ Conductive paste should be smeared on the newly prepared site. This has the combined effect of keeping track of the site, keeping the hair neatly out of the way, and acting as a landing pad for the electrode once it is ready to fix.</w:t>
      </w:r>
    </w:p>
    <w:p w:rsidR="0048029B" w:rsidRPr="0048029B" w:rsidRDefault="0048029B" w:rsidP="0048029B">
      <w:pPr>
        <w:spacing w:after="240" w:line="240" w:lineRule="auto"/>
        <w:ind w:left="1095"/>
        <w:rPr>
          <w:rFonts w:ascii="Arial" w:eastAsia="Times New Roman" w:hAnsi="Arial" w:cs="Arial"/>
          <w:sz w:val="18"/>
          <w:szCs w:val="18"/>
          <w:lang w:eastAsia="en-PK"/>
        </w:rPr>
      </w:pP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b/>
          <w:bCs/>
          <w:sz w:val="18"/>
          <w:szCs w:val="18"/>
          <w:lang w:eastAsia="en-PK"/>
        </w:rPr>
        <w:t>3. Prepare the electrodes</w:t>
      </w:r>
    </w:p>
    <w:p w:rsidR="0048029B" w:rsidRPr="0048029B" w:rsidRDefault="0048029B" w:rsidP="0048029B">
      <w:pPr>
        <w:spacing w:before="100" w:beforeAutospacing="1" w:after="100" w:afterAutospacing="1" w:line="240" w:lineRule="auto"/>
        <w:jc w:val="center"/>
        <w:rPr>
          <w:rFonts w:ascii="Arial" w:eastAsia="Times New Roman" w:hAnsi="Arial" w:cs="Arial"/>
          <w:sz w:val="18"/>
          <w:szCs w:val="18"/>
          <w:lang w:eastAsia="en-PK"/>
        </w:rPr>
      </w:pPr>
      <w:r w:rsidRPr="0048029B">
        <w:rPr>
          <w:rFonts w:ascii="Arial" w:eastAsia="Times New Roman" w:hAnsi="Arial" w:cs="Arial"/>
          <w:noProof/>
          <w:sz w:val="18"/>
          <w:szCs w:val="18"/>
          <w:lang w:eastAsia="en-PK"/>
        </w:rPr>
        <w:lastRenderedPageBreak/>
        <w:drawing>
          <wp:inline distT="0" distB="0" distL="0" distR="0">
            <wp:extent cx="5671185" cy="2678430"/>
            <wp:effectExtent l="0" t="0" r="5715" b="7620"/>
            <wp:docPr id="22" name="Picture 22" descr="securing electrode cables to su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curing electrode cables to subj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1185" cy="2678430"/>
                    </a:xfrm>
                    <a:prstGeom prst="rect">
                      <a:avLst/>
                    </a:prstGeom>
                    <a:noFill/>
                    <a:ln>
                      <a:noFill/>
                    </a:ln>
                  </pic:spPr>
                </pic:pic>
              </a:graphicData>
            </a:graphic>
          </wp:inline>
        </w:drawing>
      </w:r>
    </w:p>
    <w:p w:rsidR="0048029B" w:rsidRPr="0048029B" w:rsidRDefault="0048029B" w:rsidP="0048029B">
      <w:pPr>
        <w:spacing w:after="0" w:line="240" w:lineRule="auto"/>
        <w:rPr>
          <w:rFonts w:ascii="Arial" w:eastAsia="Times New Roman" w:hAnsi="Arial" w:cs="Arial"/>
          <w:sz w:val="18"/>
          <w:szCs w:val="18"/>
          <w:lang w:eastAsia="en-PK"/>
        </w:rPr>
      </w:pPr>
    </w:p>
    <w:p w:rsidR="0048029B" w:rsidRPr="0048029B" w:rsidRDefault="0048029B" w:rsidP="0048029B">
      <w:pPr>
        <w:numPr>
          <w:ilvl w:val="0"/>
          <w:numId w:val="6"/>
        </w:numPr>
        <w:spacing w:before="100" w:beforeAutospacing="1" w:after="100" w:afterAutospacing="1" w:line="240" w:lineRule="auto"/>
        <w:ind w:left="1095"/>
        <w:rPr>
          <w:rFonts w:ascii="Arial" w:eastAsia="Times New Roman" w:hAnsi="Arial" w:cs="Arial"/>
          <w:sz w:val="18"/>
          <w:szCs w:val="18"/>
          <w:lang w:eastAsia="en-PK"/>
        </w:rPr>
      </w:pPr>
      <w:r w:rsidRPr="0048029B">
        <w:rPr>
          <w:rFonts w:ascii="Arial" w:eastAsia="Times New Roman" w:hAnsi="Arial" w:cs="Arial"/>
          <w:noProof/>
          <w:sz w:val="18"/>
          <w:szCs w:val="18"/>
          <w:lang w:eastAsia="en-PK"/>
        </w:rPr>
        <w:drawing>
          <wp:inline distT="0" distB="0" distL="0" distR="0">
            <wp:extent cx="1431925" cy="1071245"/>
            <wp:effectExtent l="0" t="0" r="0" b="0"/>
            <wp:docPr id="21" name="Picture 21" descr="electr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lectro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31925" cy="1071245"/>
                    </a:xfrm>
                    <a:prstGeom prst="rect">
                      <a:avLst/>
                    </a:prstGeom>
                    <a:noFill/>
                    <a:ln>
                      <a:noFill/>
                    </a:ln>
                  </pic:spPr>
                </pic:pic>
              </a:graphicData>
            </a:graphic>
          </wp:inline>
        </w:drawing>
      </w:r>
      <w:r w:rsidRPr="0048029B">
        <w:rPr>
          <w:rFonts w:ascii="Arial" w:eastAsia="Times New Roman" w:hAnsi="Arial" w:cs="Arial"/>
          <w:sz w:val="18"/>
          <w:szCs w:val="18"/>
          <w:lang w:eastAsia="en-PK"/>
        </w:rPr>
        <w:t>Fill the electrode cup with Ten20™ conductive paste so that no air bubbles exist in the cup.</w:t>
      </w:r>
    </w:p>
    <w:p w:rsidR="0048029B" w:rsidRPr="0048029B" w:rsidRDefault="0048029B" w:rsidP="0048029B">
      <w:pPr>
        <w:spacing w:after="240" w:line="240" w:lineRule="auto"/>
        <w:ind w:left="1095"/>
        <w:rPr>
          <w:rFonts w:ascii="Arial" w:eastAsia="Times New Roman" w:hAnsi="Arial" w:cs="Arial"/>
          <w:sz w:val="18"/>
          <w:szCs w:val="18"/>
          <w:lang w:eastAsia="en-PK"/>
        </w:rPr>
      </w:pP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p>
    <w:p w:rsidR="0048029B" w:rsidRPr="0048029B" w:rsidRDefault="0048029B" w:rsidP="0048029B">
      <w:pPr>
        <w:numPr>
          <w:ilvl w:val="0"/>
          <w:numId w:val="6"/>
        </w:numPr>
        <w:spacing w:before="100" w:beforeAutospacing="1" w:after="100" w:afterAutospacing="1" w:line="240" w:lineRule="auto"/>
        <w:ind w:left="1095"/>
        <w:rPr>
          <w:rFonts w:ascii="Arial" w:eastAsia="Times New Roman" w:hAnsi="Arial" w:cs="Arial"/>
          <w:sz w:val="18"/>
          <w:szCs w:val="18"/>
          <w:lang w:eastAsia="en-PK"/>
        </w:rPr>
      </w:pPr>
      <w:r w:rsidRPr="0048029B">
        <w:rPr>
          <w:rFonts w:ascii="Arial" w:eastAsia="Times New Roman" w:hAnsi="Arial" w:cs="Arial"/>
          <w:noProof/>
          <w:sz w:val="18"/>
          <w:szCs w:val="18"/>
          <w:lang w:eastAsia="en-PK"/>
        </w:rPr>
        <w:drawing>
          <wp:inline distT="0" distB="0" distL="0" distR="0">
            <wp:extent cx="1431925" cy="1052830"/>
            <wp:effectExtent l="0" t="0" r="0" b="0"/>
            <wp:docPr id="20" name="Picture 20" descr="electrode with ge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lectrode with gel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31925" cy="1052830"/>
                    </a:xfrm>
                    <a:prstGeom prst="rect">
                      <a:avLst/>
                    </a:prstGeom>
                    <a:noFill/>
                    <a:ln>
                      <a:noFill/>
                    </a:ln>
                  </pic:spPr>
                </pic:pic>
              </a:graphicData>
            </a:graphic>
          </wp:inline>
        </w:drawing>
      </w:r>
      <w:r w:rsidRPr="0048029B">
        <w:rPr>
          <w:rFonts w:ascii="Arial" w:eastAsia="Times New Roman" w:hAnsi="Arial" w:cs="Arial"/>
          <w:sz w:val="18"/>
          <w:szCs w:val="18"/>
          <w:lang w:eastAsia="en-PK"/>
        </w:rPr>
        <w:t>Add more Ten20 paste onto the cup electrode, just enough to form a ball on the cup, not so much that it spills over the edge. Shown is the ideal amount of paste.</w:t>
      </w:r>
    </w:p>
    <w:p w:rsidR="0048029B" w:rsidRPr="0048029B" w:rsidRDefault="0048029B" w:rsidP="0048029B">
      <w:pPr>
        <w:spacing w:after="240" w:line="240" w:lineRule="auto"/>
        <w:ind w:left="1095"/>
        <w:rPr>
          <w:rFonts w:ascii="Arial" w:eastAsia="Times New Roman" w:hAnsi="Arial" w:cs="Arial"/>
          <w:sz w:val="18"/>
          <w:szCs w:val="18"/>
          <w:lang w:eastAsia="en-PK"/>
        </w:rPr>
      </w:pP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p>
    <w:p w:rsidR="0048029B" w:rsidRPr="0048029B" w:rsidRDefault="0048029B" w:rsidP="0048029B">
      <w:pPr>
        <w:numPr>
          <w:ilvl w:val="0"/>
          <w:numId w:val="6"/>
        </w:numPr>
        <w:spacing w:before="100" w:beforeAutospacing="1" w:after="100" w:afterAutospacing="1" w:line="240" w:lineRule="auto"/>
        <w:ind w:left="1095"/>
        <w:rPr>
          <w:rFonts w:ascii="Arial" w:eastAsia="Times New Roman" w:hAnsi="Arial" w:cs="Arial"/>
          <w:sz w:val="18"/>
          <w:szCs w:val="18"/>
          <w:lang w:eastAsia="en-PK"/>
        </w:rPr>
      </w:pPr>
      <w:r w:rsidRPr="0048029B">
        <w:rPr>
          <w:rFonts w:ascii="Arial" w:eastAsia="Times New Roman" w:hAnsi="Arial" w:cs="Arial"/>
          <w:noProof/>
          <w:sz w:val="18"/>
          <w:szCs w:val="18"/>
          <w:lang w:eastAsia="en-PK"/>
        </w:rPr>
        <w:lastRenderedPageBreak/>
        <w:drawing>
          <wp:inline distT="0" distB="0" distL="0" distR="0">
            <wp:extent cx="1431925" cy="1071245"/>
            <wp:effectExtent l="0" t="0" r="0" b="0"/>
            <wp:docPr id="19" name="Picture 19" descr="hair exam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air examin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1925" cy="1071245"/>
                    </a:xfrm>
                    <a:prstGeom prst="rect">
                      <a:avLst/>
                    </a:prstGeom>
                    <a:noFill/>
                    <a:ln>
                      <a:noFill/>
                    </a:ln>
                  </pic:spPr>
                </pic:pic>
              </a:graphicData>
            </a:graphic>
          </wp:inline>
        </w:drawing>
      </w:r>
    </w:p>
    <w:p w:rsidR="0048029B" w:rsidRPr="0048029B" w:rsidRDefault="0048029B" w:rsidP="0048029B">
      <w:pPr>
        <w:spacing w:before="100" w:beforeAutospacing="1" w:after="100" w:afterAutospacing="1" w:line="240" w:lineRule="auto"/>
        <w:ind w:left="1095"/>
        <w:rPr>
          <w:rFonts w:ascii="Arial" w:eastAsia="Times New Roman" w:hAnsi="Arial" w:cs="Arial"/>
          <w:sz w:val="18"/>
          <w:szCs w:val="18"/>
          <w:lang w:eastAsia="en-PK"/>
        </w:rPr>
      </w:pPr>
      <w:r w:rsidRPr="0048029B">
        <w:rPr>
          <w:rFonts w:ascii="Arial" w:eastAsia="Times New Roman" w:hAnsi="Arial" w:cs="Arial"/>
          <w:sz w:val="18"/>
          <w:szCs w:val="18"/>
          <w:lang w:eastAsia="en-PK"/>
        </w:rPr>
        <w:t>Place the cup face down on the landing pad previously prepared. Gently push the electrode down to fix it to the scalp. A little bit of paste should run out along the edge of the cup to form a thin ring around it.</w:t>
      </w:r>
    </w:p>
    <w:p w:rsidR="0048029B" w:rsidRPr="0048029B" w:rsidRDefault="0048029B" w:rsidP="0048029B">
      <w:pPr>
        <w:spacing w:before="100" w:beforeAutospacing="1" w:after="100" w:afterAutospacing="1" w:line="240" w:lineRule="auto"/>
        <w:ind w:left="1095"/>
        <w:rPr>
          <w:rFonts w:ascii="Arial" w:eastAsia="Times New Roman" w:hAnsi="Arial" w:cs="Arial"/>
          <w:sz w:val="18"/>
          <w:szCs w:val="18"/>
          <w:lang w:eastAsia="en-PK"/>
        </w:rPr>
      </w:pPr>
      <w:r w:rsidRPr="0048029B">
        <w:rPr>
          <w:rFonts w:ascii="Arial" w:eastAsia="Times New Roman" w:hAnsi="Arial" w:cs="Arial"/>
          <w:sz w:val="18"/>
          <w:szCs w:val="18"/>
          <w:lang w:eastAsia="en-PK"/>
        </w:rPr>
        <w:t>Helpful trick: Place the electrode so that the direction of the cable does not place undue stress on the cup (so that it gets pulled, lifted or twisted off). The cable should hang naturally and towards the plastic clip (as shown). Leave enough slack in the cable to allow for comfortable head movement as well.</w:t>
      </w:r>
    </w:p>
    <w:p w:rsidR="0048029B" w:rsidRPr="0048029B" w:rsidRDefault="0048029B" w:rsidP="0048029B">
      <w:pPr>
        <w:spacing w:after="0" w:line="240" w:lineRule="auto"/>
        <w:ind w:left="1095"/>
        <w:rPr>
          <w:rFonts w:ascii="Arial" w:eastAsia="Times New Roman" w:hAnsi="Arial" w:cs="Arial"/>
          <w:sz w:val="18"/>
          <w:szCs w:val="18"/>
          <w:lang w:eastAsia="en-PK"/>
        </w:rPr>
      </w:pP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b/>
          <w:bCs/>
          <w:sz w:val="18"/>
          <w:szCs w:val="18"/>
          <w:lang w:eastAsia="en-PK"/>
        </w:rPr>
        <w:t>4. Reference sites.</w:t>
      </w:r>
    </w:p>
    <w:p w:rsidR="0048029B" w:rsidRPr="0048029B" w:rsidRDefault="0048029B" w:rsidP="0048029B">
      <w:pPr>
        <w:numPr>
          <w:ilvl w:val="0"/>
          <w:numId w:val="7"/>
        </w:numPr>
        <w:spacing w:before="100" w:beforeAutospacing="1" w:after="100" w:afterAutospacing="1" w:line="240" w:lineRule="auto"/>
        <w:ind w:left="1095"/>
        <w:rPr>
          <w:rFonts w:ascii="Arial" w:eastAsia="Times New Roman" w:hAnsi="Arial" w:cs="Arial"/>
          <w:sz w:val="18"/>
          <w:szCs w:val="18"/>
          <w:lang w:eastAsia="en-PK"/>
        </w:rPr>
      </w:pPr>
      <w:r w:rsidRPr="0048029B">
        <w:rPr>
          <w:rFonts w:ascii="Arial" w:eastAsia="Times New Roman" w:hAnsi="Arial" w:cs="Arial"/>
          <w:sz w:val="18"/>
          <w:szCs w:val="18"/>
          <w:lang w:eastAsia="en-PK"/>
        </w:rPr>
        <w:t xml:space="preserve">Repeat the above preparation and placement steps on the ear lobes. Do not put too much paste on the ear clip </w:t>
      </w:r>
      <w:proofErr w:type="gramStart"/>
      <w:r w:rsidRPr="0048029B">
        <w:rPr>
          <w:rFonts w:ascii="Arial" w:eastAsia="Times New Roman" w:hAnsi="Arial" w:cs="Arial"/>
          <w:sz w:val="18"/>
          <w:szCs w:val="18"/>
          <w:lang w:eastAsia="en-PK"/>
        </w:rPr>
        <w:t>electrode, but</w:t>
      </w:r>
      <w:proofErr w:type="gramEnd"/>
      <w:r w:rsidRPr="0048029B">
        <w:rPr>
          <w:rFonts w:ascii="Arial" w:eastAsia="Times New Roman" w:hAnsi="Arial" w:cs="Arial"/>
          <w:sz w:val="18"/>
          <w:szCs w:val="18"/>
          <w:lang w:eastAsia="en-PK"/>
        </w:rPr>
        <w:t xml:space="preserve"> ensure that the gold disc is completely covered.</w:t>
      </w:r>
    </w:p>
    <w:p w:rsidR="0048029B" w:rsidRPr="0048029B" w:rsidRDefault="0048029B" w:rsidP="0048029B">
      <w:pPr>
        <w:spacing w:before="100" w:beforeAutospacing="1" w:after="100" w:afterAutospacing="1" w:line="240" w:lineRule="auto"/>
        <w:jc w:val="center"/>
        <w:rPr>
          <w:rFonts w:ascii="Arial" w:eastAsia="Times New Roman" w:hAnsi="Arial" w:cs="Arial"/>
          <w:sz w:val="18"/>
          <w:szCs w:val="18"/>
          <w:lang w:eastAsia="en-PK"/>
        </w:rPr>
      </w:pPr>
      <w:r w:rsidRPr="0048029B">
        <w:rPr>
          <w:rFonts w:ascii="Arial" w:eastAsia="Times New Roman" w:hAnsi="Arial" w:cs="Arial"/>
          <w:noProof/>
          <w:sz w:val="18"/>
          <w:szCs w:val="18"/>
          <w:lang w:eastAsia="en-PK"/>
        </w:rPr>
        <w:drawing>
          <wp:inline distT="0" distB="0" distL="0" distR="0">
            <wp:extent cx="5135245" cy="1330325"/>
            <wp:effectExtent l="0" t="0" r="8255" b="3175"/>
            <wp:docPr id="18" name="Picture 18" descr="preparation and plac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eparation and plac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5245" cy="1330325"/>
                    </a:xfrm>
                    <a:prstGeom prst="rect">
                      <a:avLst/>
                    </a:prstGeom>
                    <a:noFill/>
                    <a:ln>
                      <a:noFill/>
                    </a:ln>
                  </pic:spPr>
                </pic:pic>
              </a:graphicData>
            </a:graphic>
          </wp:inline>
        </w:drawing>
      </w: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sz w:val="18"/>
          <w:szCs w:val="18"/>
          <w:lang w:eastAsia="en-PK"/>
        </w:rPr>
        <w:t>Leave enough slack in the cable to allow the subject to turn their head easily, but not too much that it can get caught. Think about the angle of the cable from the ear clip to the neck clip, so that no extra tension is placed on the ear clip.</w:t>
      </w: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noProof/>
          <w:sz w:val="18"/>
          <w:szCs w:val="18"/>
          <w:lang w:eastAsia="en-PK"/>
        </w:rPr>
        <w:drawing>
          <wp:inline distT="0" distB="0" distL="0" distR="0">
            <wp:extent cx="1431925" cy="1514475"/>
            <wp:effectExtent l="0" t="0" r="0" b="9525"/>
            <wp:docPr id="17" name="Picture 17" descr="behind view of electr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ehind view of electrod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31925" cy="1514475"/>
                    </a:xfrm>
                    <a:prstGeom prst="rect">
                      <a:avLst/>
                    </a:prstGeom>
                    <a:noFill/>
                    <a:ln>
                      <a:noFill/>
                    </a:ln>
                  </pic:spPr>
                </pic:pic>
              </a:graphicData>
            </a:graphic>
          </wp:inline>
        </w:drawing>
      </w:r>
      <w:r w:rsidRPr="0048029B">
        <w:rPr>
          <w:rFonts w:ascii="Arial" w:eastAsia="Times New Roman" w:hAnsi="Arial" w:cs="Arial"/>
          <w:sz w:val="18"/>
          <w:szCs w:val="18"/>
          <w:lang w:eastAsia="en-PK"/>
        </w:rPr>
        <w:t>Viewed from behind, the final configuration should look like this:</w:t>
      </w: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sz w:val="18"/>
          <w:szCs w:val="18"/>
          <w:lang w:eastAsia="en-PK"/>
        </w:rPr>
        <w:t>Note the position of the clip, the direction of the cables and the slack left to provide mobility.</w:t>
      </w:r>
    </w:p>
    <w:p w:rsidR="0048029B" w:rsidRPr="0048029B" w:rsidRDefault="0048029B" w:rsidP="0048029B">
      <w:pPr>
        <w:spacing w:after="240" w:line="240" w:lineRule="auto"/>
        <w:rPr>
          <w:rFonts w:ascii="Arial" w:eastAsia="Times New Roman" w:hAnsi="Arial" w:cs="Arial"/>
          <w:sz w:val="18"/>
          <w:szCs w:val="18"/>
          <w:lang w:eastAsia="en-PK"/>
        </w:rPr>
      </w:pPr>
      <w:r w:rsidRPr="0048029B">
        <w:rPr>
          <w:rFonts w:ascii="Arial" w:eastAsia="Times New Roman" w:hAnsi="Arial" w:cs="Arial"/>
          <w:sz w:val="18"/>
          <w:szCs w:val="18"/>
          <w:lang w:eastAsia="en-PK"/>
        </w:rPr>
        <w:br/>
      </w:r>
      <w:r w:rsidRPr="0048029B">
        <w:rPr>
          <w:rFonts w:ascii="Arial" w:eastAsia="Times New Roman" w:hAnsi="Arial" w:cs="Arial"/>
          <w:sz w:val="18"/>
          <w:szCs w:val="18"/>
          <w:lang w:eastAsia="en-PK"/>
        </w:rPr>
        <w:br/>
      </w: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b/>
          <w:bCs/>
          <w:sz w:val="18"/>
          <w:szCs w:val="18"/>
          <w:lang w:eastAsia="en-PK"/>
        </w:rPr>
        <w:t>References</w:t>
      </w: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sz w:val="18"/>
          <w:szCs w:val="18"/>
          <w:lang w:eastAsia="en-PK"/>
        </w:rPr>
        <w:t>[1] H.H. Jasper, “The ten-twenty electrode system of the International Federation”, Electroencephalography and Clinical Neurophysiology, vol. 10, pp. 370-375, 1958.</w:t>
      </w:r>
    </w:p>
    <w:p w:rsidR="0048029B" w:rsidRPr="0048029B" w:rsidRDefault="0048029B" w:rsidP="0048029B">
      <w:pPr>
        <w:spacing w:after="0" w:line="240" w:lineRule="auto"/>
        <w:rPr>
          <w:rFonts w:ascii="Arial" w:eastAsia="Times New Roman" w:hAnsi="Arial" w:cs="Arial"/>
          <w:sz w:val="18"/>
          <w:szCs w:val="18"/>
          <w:lang w:eastAsia="en-PK"/>
        </w:rPr>
      </w:pPr>
      <w:r w:rsidRPr="0048029B">
        <w:rPr>
          <w:rFonts w:ascii="Arial" w:eastAsia="Times New Roman" w:hAnsi="Arial" w:cs="Arial"/>
          <w:sz w:val="18"/>
          <w:szCs w:val="18"/>
          <w:lang w:eastAsia="en-PK"/>
        </w:rPr>
        <w:lastRenderedPageBreak/>
        <w:br/>
      </w:r>
    </w:p>
    <w:p w:rsidR="0048029B" w:rsidRPr="0048029B" w:rsidRDefault="0048029B" w:rsidP="0048029B">
      <w:pPr>
        <w:pBdr>
          <w:top w:val="single" w:sz="6" w:space="4" w:color="333333"/>
          <w:bottom w:val="single" w:sz="6" w:space="4" w:color="333333"/>
        </w:pBdr>
        <w:spacing w:before="375" w:after="100" w:afterAutospacing="1" w:line="240" w:lineRule="auto"/>
        <w:outlineLvl w:val="2"/>
        <w:rPr>
          <w:rFonts w:ascii="Arial" w:eastAsia="Times New Roman" w:hAnsi="Arial" w:cs="Arial"/>
          <w:b/>
          <w:bCs/>
          <w:caps/>
          <w:sz w:val="27"/>
          <w:szCs w:val="27"/>
          <w:lang w:eastAsia="en-PK"/>
        </w:rPr>
      </w:pPr>
      <w:r w:rsidRPr="0048029B">
        <w:rPr>
          <w:rFonts w:ascii="Arial" w:eastAsia="Times New Roman" w:hAnsi="Arial" w:cs="Arial"/>
          <w:b/>
          <w:bCs/>
          <w:caps/>
          <w:sz w:val="27"/>
          <w:szCs w:val="27"/>
          <w:lang w:eastAsia="en-PK"/>
        </w:rPr>
        <w:t>TECHNICAL SPECIFICATIONS</w:t>
      </w:r>
    </w:p>
    <w:p w:rsidR="0048029B" w:rsidRPr="0048029B" w:rsidRDefault="0048029B" w:rsidP="0048029B">
      <w:pPr>
        <w:numPr>
          <w:ilvl w:val="0"/>
          <w:numId w:val="8"/>
        </w:numPr>
        <w:spacing w:before="100" w:beforeAutospacing="1" w:after="100" w:afterAutospacing="1" w:line="240" w:lineRule="auto"/>
        <w:ind w:left="1095"/>
        <w:rPr>
          <w:rFonts w:ascii="Arial" w:eastAsia="Times New Roman" w:hAnsi="Arial" w:cs="Arial"/>
          <w:sz w:val="18"/>
          <w:szCs w:val="18"/>
          <w:lang w:eastAsia="en-PK"/>
        </w:rPr>
      </w:pPr>
      <w:proofErr w:type="gramStart"/>
      <w:r w:rsidRPr="0048029B">
        <w:rPr>
          <w:rFonts w:ascii="Arial" w:eastAsia="Times New Roman" w:hAnsi="Arial" w:cs="Arial"/>
          <w:sz w:val="18"/>
          <w:szCs w:val="18"/>
          <w:lang w:eastAsia="en-PK"/>
        </w:rPr>
        <w:t>Size :</w:t>
      </w:r>
      <w:proofErr w:type="gramEnd"/>
      <w:r w:rsidRPr="0048029B">
        <w:rPr>
          <w:rFonts w:ascii="Arial" w:eastAsia="Times New Roman" w:hAnsi="Arial" w:cs="Arial"/>
          <w:sz w:val="18"/>
          <w:szCs w:val="18"/>
          <w:lang w:eastAsia="en-PK"/>
        </w:rPr>
        <w:t xml:space="preserve"> 37mm x 37mm x 12mm (1.45" x 1.45" x 0.45")</w:t>
      </w:r>
    </w:p>
    <w:p w:rsidR="0048029B" w:rsidRPr="0048029B" w:rsidRDefault="0048029B" w:rsidP="0048029B">
      <w:pPr>
        <w:numPr>
          <w:ilvl w:val="0"/>
          <w:numId w:val="8"/>
        </w:numPr>
        <w:spacing w:before="100" w:beforeAutospacing="1" w:after="100" w:afterAutospacing="1" w:line="240" w:lineRule="auto"/>
        <w:ind w:left="1095"/>
        <w:rPr>
          <w:rFonts w:ascii="Arial" w:eastAsia="Times New Roman" w:hAnsi="Arial" w:cs="Arial"/>
          <w:sz w:val="18"/>
          <w:szCs w:val="18"/>
          <w:lang w:eastAsia="en-PK"/>
        </w:rPr>
      </w:pPr>
      <w:proofErr w:type="gramStart"/>
      <w:r w:rsidRPr="0048029B">
        <w:rPr>
          <w:rFonts w:ascii="Arial" w:eastAsia="Times New Roman" w:hAnsi="Arial" w:cs="Arial"/>
          <w:sz w:val="18"/>
          <w:szCs w:val="18"/>
          <w:lang w:eastAsia="en-PK"/>
        </w:rPr>
        <w:t>Weight :</w:t>
      </w:r>
      <w:proofErr w:type="gramEnd"/>
      <w:r w:rsidRPr="0048029B">
        <w:rPr>
          <w:rFonts w:ascii="Arial" w:eastAsia="Times New Roman" w:hAnsi="Arial" w:cs="Arial"/>
          <w:sz w:val="18"/>
          <w:szCs w:val="18"/>
          <w:lang w:eastAsia="en-PK"/>
        </w:rPr>
        <w:t xml:space="preserve"> 25g (0.5 oz)</w:t>
      </w:r>
    </w:p>
    <w:p w:rsidR="0048029B" w:rsidRPr="0048029B" w:rsidRDefault="0048029B" w:rsidP="0048029B">
      <w:pPr>
        <w:numPr>
          <w:ilvl w:val="0"/>
          <w:numId w:val="8"/>
        </w:numPr>
        <w:spacing w:before="100" w:beforeAutospacing="1" w:after="100" w:afterAutospacing="1" w:line="240" w:lineRule="auto"/>
        <w:ind w:left="1095"/>
        <w:rPr>
          <w:rFonts w:ascii="Arial" w:eastAsia="Times New Roman" w:hAnsi="Arial" w:cs="Arial"/>
          <w:sz w:val="18"/>
          <w:szCs w:val="18"/>
          <w:lang w:eastAsia="en-PK"/>
        </w:rPr>
      </w:pPr>
      <w:r w:rsidRPr="0048029B">
        <w:rPr>
          <w:rFonts w:ascii="Arial" w:eastAsia="Times New Roman" w:hAnsi="Arial" w:cs="Arial"/>
          <w:sz w:val="18"/>
          <w:szCs w:val="18"/>
          <w:lang w:eastAsia="en-PK"/>
        </w:rPr>
        <w:t xml:space="preserve">Input </w:t>
      </w:r>
      <w:proofErr w:type="gramStart"/>
      <w:r w:rsidRPr="0048029B">
        <w:rPr>
          <w:rFonts w:ascii="Arial" w:eastAsia="Times New Roman" w:hAnsi="Arial" w:cs="Arial"/>
          <w:sz w:val="18"/>
          <w:szCs w:val="18"/>
          <w:lang w:eastAsia="en-PK"/>
        </w:rPr>
        <w:t>Impedance :</w:t>
      </w:r>
      <w:proofErr w:type="gramEnd"/>
      <w:r w:rsidRPr="0048029B">
        <w:rPr>
          <w:rFonts w:ascii="Arial" w:eastAsia="Times New Roman" w:hAnsi="Arial" w:cs="Arial"/>
          <w:sz w:val="18"/>
          <w:szCs w:val="18"/>
          <w:lang w:eastAsia="en-PK"/>
        </w:rPr>
        <w:t xml:space="preserve"> 10GΩ in parallel with 10pF</w:t>
      </w:r>
    </w:p>
    <w:p w:rsidR="0048029B" w:rsidRPr="0048029B" w:rsidRDefault="0048029B" w:rsidP="0048029B">
      <w:pPr>
        <w:numPr>
          <w:ilvl w:val="0"/>
          <w:numId w:val="8"/>
        </w:numPr>
        <w:spacing w:before="100" w:beforeAutospacing="1" w:after="100" w:afterAutospacing="1" w:line="240" w:lineRule="auto"/>
        <w:ind w:left="1095"/>
        <w:rPr>
          <w:rFonts w:ascii="Arial" w:eastAsia="Times New Roman" w:hAnsi="Arial" w:cs="Arial"/>
          <w:sz w:val="18"/>
          <w:szCs w:val="18"/>
          <w:lang w:eastAsia="en-PK"/>
        </w:rPr>
      </w:pPr>
      <w:r w:rsidRPr="0048029B">
        <w:rPr>
          <w:rFonts w:ascii="Arial" w:eastAsia="Times New Roman" w:hAnsi="Arial" w:cs="Arial"/>
          <w:sz w:val="18"/>
          <w:szCs w:val="18"/>
          <w:lang w:eastAsia="en-PK"/>
        </w:rPr>
        <w:t xml:space="preserve">Signal Input </w:t>
      </w:r>
      <w:proofErr w:type="gramStart"/>
      <w:r w:rsidRPr="0048029B">
        <w:rPr>
          <w:rFonts w:ascii="Arial" w:eastAsia="Times New Roman" w:hAnsi="Arial" w:cs="Arial"/>
          <w:sz w:val="18"/>
          <w:szCs w:val="18"/>
          <w:lang w:eastAsia="en-PK"/>
        </w:rPr>
        <w:t>Range :</w:t>
      </w:r>
      <w:proofErr w:type="gramEnd"/>
      <w:r w:rsidRPr="0048029B">
        <w:rPr>
          <w:rFonts w:ascii="Arial" w:eastAsia="Times New Roman" w:hAnsi="Arial" w:cs="Arial"/>
          <w:sz w:val="18"/>
          <w:szCs w:val="18"/>
          <w:lang w:eastAsia="en-PK"/>
        </w:rPr>
        <w:t xml:space="preserve"> 0 – 200µV</w:t>
      </w:r>
    </w:p>
    <w:p w:rsidR="0048029B" w:rsidRPr="0048029B" w:rsidRDefault="0048029B" w:rsidP="0048029B">
      <w:pPr>
        <w:numPr>
          <w:ilvl w:val="0"/>
          <w:numId w:val="8"/>
        </w:numPr>
        <w:spacing w:before="100" w:beforeAutospacing="1" w:after="100" w:afterAutospacing="1" w:line="240" w:lineRule="auto"/>
        <w:ind w:left="1095"/>
        <w:rPr>
          <w:rFonts w:ascii="Arial" w:eastAsia="Times New Roman" w:hAnsi="Arial" w:cs="Arial"/>
          <w:sz w:val="18"/>
          <w:szCs w:val="18"/>
          <w:lang w:eastAsia="en-PK"/>
        </w:rPr>
      </w:pPr>
      <w:proofErr w:type="gramStart"/>
      <w:r w:rsidRPr="0048029B">
        <w:rPr>
          <w:rFonts w:ascii="Arial" w:eastAsia="Times New Roman" w:hAnsi="Arial" w:cs="Arial"/>
          <w:sz w:val="18"/>
          <w:szCs w:val="18"/>
          <w:lang w:eastAsia="en-PK"/>
        </w:rPr>
        <w:t>Sensitivity :</w:t>
      </w:r>
      <w:proofErr w:type="gramEnd"/>
      <w:r w:rsidRPr="0048029B">
        <w:rPr>
          <w:rFonts w:ascii="Arial" w:eastAsia="Times New Roman" w:hAnsi="Arial" w:cs="Arial"/>
          <w:sz w:val="18"/>
          <w:szCs w:val="18"/>
          <w:lang w:eastAsia="en-PK"/>
        </w:rPr>
        <w:t xml:space="preserve"> &lt; 0.1 µVRMS</w:t>
      </w:r>
    </w:p>
    <w:p w:rsidR="0048029B" w:rsidRPr="0048029B" w:rsidRDefault="0048029B" w:rsidP="0048029B">
      <w:pPr>
        <w:numPr>
          <w:ilvl w:val="0"/>
          <w:numId w:val="8"/>
        </w:numPr>
        <w:spacing w:before="100" w:beforeAutospacing="1" w:after="100" w:afterAutospacing="1" w:line="240" w:lineRule="auto"/>
        <w:ind w:left="1095"/>
        <w:rPr>
          <w:rFonts w:ascii="Arial" w:eastAsia="Times New Roman" w:hAnsi="Arial" w:cs="Arial"/>
          <w:sz w:val="18"/>
          <w:szCs w:val="18"/>
          <w:lang w:eastAsia="en-PK"/>
        </w:rPr>
      </w:pPr>
      <w:proofErr w:type="gramStart"/>
      <w:r w:rsidRPr="0048029B">
        <w:rPr>
          <w:rFonts w:ascii="Arial" w:eastAsia="Times New Roman" w:hAnsi="Arial" w:cs="Arial"/>
          <w:sz w:val="18"/>
          <w:szCs w:val="18"/>
          <w:lang w:eastAsia="en-PK"/>
        </w:rPr>
        <w:t>CMRR :</w:t>
      </w:r>
      <w:proofErr w:type="gramEnd"/>
      <w:r w:rsidRPr="0048029B">
        <w:rPr>
          <w:rFonts w:ascii="Arial" w:eastAsia="Times New Roman" w:hAnsi="Arial" w:cs="Arial"/>
          <w:sz w:val="18"/>
          <w:szCs w:val="18"/>
          <w:lang w:eastAsia="en-PK"/>
        </w:rPr>
        <w:t xml:space="preserve"> &gt; 130 dB</w:t>
      </w:r>
    </w:p>
    <w:p w:rsidR="0048029B" w:rsidRPr="0048029B" w:rsidRDefault="0048029B" w:rsidP="0048029B">
      <w:pPr>
        <w:numPr>
          <w:ilvl w:val="0"/>
          <w:numId w:val="8"/>
        </w:numPr>
        <w:spacing w:before="100" w:beforeAutospacing="1" w:after="100" w:afterAutospacing="1" w:line="240" w:lineRule="auto"/>
        <w:ind w:left="1095"/>
        <w:rPr>
          <w:rFonts w:ascii="Arial" w:eastAsia="Times New Roman" w:hAnsi="Arial" w:cs="Arial"/>
          <w:sz w:val="18"/>
          <w:szCs w:val="18"/>
          <w:lang w:eastAsia="en-PK"/>
        </w:rPr>
      </w:pPr>
      <w:r w:rsidRPr="0048029B">
        <w:rPr>
          <w:rFonts w:ascii="Arial" w:eastAsia="Times New Roman" w:hAnsi="Arial" w:cs="Arial"/>
          <w:sz w:val="18"/>
          <w:szCs w:val="18"/>
          <w:lang w:eastAsia="en-PK"/>
        </w:rPr>
        <w:t xml:space="preserve">Channel </w:t>
      </w:r>
      <w:proofErr w:type="gramStart"/>
      <w:r w:rsidRPr="0048029B">
        <w:rPr>
          <w:rFonts w:ascii="Arial" w:eastAsia="Times New Roman" w:hAnsi="Arial" w:cs="Arial"/>
          <w:sz w:val="18"/>
          <w:szCs w:val="18"/>
          <w:lang w:eastAsia="en-PK"/>
        </w:rPr>
        <w:t>Bandwidth :</w:t>
      </w:r>
      <w:proofErr w:type="gramEnd"/>
      <w:r w:rsidRPr="0048029B">
        <w:rPr>
          <w:rFonts w:ascii="Arial" w:eastAsia="Times New Roman" w:hAnsi="Arial" w:cs="Arial"/>
          <w:sz w:val="18"/>
          <w:szCs w:val="18"/>
          <w:lang w:eastAsia="en-PK"/>
        </w:rPr>
        <w:t xml:space="preserve"> 2 Hz-1 kHz</w:t>
      </w:r>
    </w:p>
    <w:p w:rsidR="0048029B" w:rsidRPr="0048029B" w:rsidRDefault="0048029B" w:rsidP="0048029B">
      <w:pPr>
        <w:numPr>
          <w:ilvl w:val="0"/>
          <w:numId w:val="8"/>
        </w:numPr>
        <w:spacing w:before="100" w:beforeAutospacing="1" w:after="100" w:afterAutospacing="1" w:line="240" w:lineRule="auto"/>
        <w:ind w:left="1095"/>
        <w:rPr>
          <w:rFonts w:ascii="Arial" w:eastAsia="Times New Roman" w:hAnsi="Arial" w:cs="Arial"/>
          <w:sz w:val="18"/>
          <w:szCs w:val="18"/>
          <w:lang w:eastAsia="en-PK"/>
        </w:rPr>
      </w:pPr>
      <w:proofErr w:type="gramStart"/>
      <w:r w:rsidRPr="0048029B">
        <w:rPr>
          <w:rFonts w:ascii="Arial" w:eastAsia="Times New Roman" w:hAnsi="Arial" w:cs="Arial"/>
          <w:sz w:val="18"/>
          <w:szCs w:val="18"/>
          <w:lang w:eastAsia="en-PK"/>
        </w:rPr>
        <w:t>Accuracy :</w:t>
      </w:r>
      <w:proofErr w:type="gramEnd"/>
      <w:r w:rsidRPr="0048029B">
        <w:rPr>
          <w:rFonts w:ascii="Arial" w:eastAsia="Times New Roman" w:hAnsi="Arial" w:cs="Arial"/>
          <w:sz w:val="18"/>
          <w:szCs w:val="18"/>
          <w:lang w:eastAsia="en-PK"/>
        </w:rPr>
        <w:t xml:space="preserve"> ±0.3 µVRMS, ±5% of reading @10°C to 40°C</w:t>
      </w:r>
    </w:p>
    <w:p w:rsidR="0048029B" w:rsidRPr="0048029B" w:rsidRDefault="0048029B" w:rsidP="0048029B">
      <w:pPr>
        <w:pBdr>
          <w:top w:val="single" w:sz="6" w:space="4" w:color="333333"/>
          <w:bottom w:val="single" w:sz="6" w:space="4" w:color="333333"/>
        </w:pBdr>
        <w:spacing w:before="375" w:after="100" w:afterAutospacing="1" w:line="240" w:lineRule="auto"/>
        <w:outlineLvl w:val="2"/>
        <w:rPr>
          <w:rFonts w:ascii="Arial" w:eastAsia="Times New Roman" w:hAnsi="Arial" w:cs="Arial"/>
          <w:b/>
          <w:bCs/>
          <w:caps/>
          <w:sz w:val="27"/>
          <w:szCs w:val="27"/>
          <w:lang w:eastAsia="en-PK"/>
        </w:rPr>
      </w:pPr>
      <w:r w:rsidRPr="0048029B">
        <w:rPr>
          <w:rFonts w:ascii="Arial" w:eastAsia="Times New Roman" w:hAnsi="Arial" w:cs="Arial"/>
          <w:b/>
          <w:bCs/>
          <w:caps/>
          <w:sz w:val="27"/>
          <w:szCs w:val="27"/>
          <w:lang w:eastAsia="en-PK"/>
        </w:rPr>
        <w:t>ELECTRICAL COMPATIBILITY</w:t>
      </w: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sz w:val="18"/>
          <w:szCs w:val="18"/>
          <w:lang w:eastAsia="en-PK"/>
        </w:rPr>
        <w:t>The EEG sensor is designed to coexist with other Thought Technology bio potential sensors such as T9306</w:t>
      </w:r>
      <w:proofErr w:type="gramStart"/>
      <w:r w:rsidRPr="0048029B">
        <w:rPr>
          <w:rFonts w:ascii="Arial" w:eastAsia="Times New Roman" w:hAnsi="Arial" w:cs="Arial"/>
          <w:sz w:val="18"/>
          <w:szCs w:val="18"/>
          <w:lang w:eastAsia="en-PK"/>
        </w:rPr>
        <w:t>M(</w:t>
      </w:r>
      <w:proofErr w:type="gramEnd"/>
      <w:r w:rsidRPr="0048029B">
        <w:rPr>
          <w:rFonts w:ascii="Arial" w:eastAsia="Times New Roman" w:hAnsi="Arial" w:cs="Arial"/>
          <w:sz w:val="18"/>
          <w:szCs w:val="18"/>
          <w:lang w:eastAsia="en-PK"/>
        </w:rPr>
        <w:t xml:space="preserve">or T9307M) EKG sensor, T9303M </w:t>
      </w:r>
      <w:proofErr w:type="spellStart"/>
      <w:r w:rsidRPr="0048029B">
        <w:rPr>
          <w:rFonts w:ascii="Arial" w:eastAsia="Times New Roman" w:hAnsi="Arial" w:cs="Arial"/>
          <w:sz w:val="18"/>
          <w:szCs w:val="18"/>
          <w:lang w:eastAsia="en-PK"/>
        </w:rPr>
        <w:t>MyoScan</w:t>
      </w:r>
      <w:proofErr w:type="spellEnd"/>
      <w:r w:rsidRPr="0048029B">
        <w:rPr>
          <w:rFonts w:ascii="Arial" w:eastAsia="Times New Roman" w:hAnsi="Arial" w:cs="Arial"/>
          <w:sz w:val="18"/>
          <w:szCs w:val="18"/>
          <w:lang w:eastAsia="en-PK"/>
        </w:rPr>
        <w:t xml:space="preserve"> sensor, T7680 EEG-Z3 sensor, or SA9309M Skin Conductance sensor.</w:t>
      </w: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sz w:val="18"/>
          <w:szCs w:val="18"/>
          <w:lang w:eastAsia="en-PK"/>
        </w:rPr>
        <w:t xml:space="preserve">To ensure correct EEG sensor operation, if sensors from another manufacturer are in the same electrical circuit and connected to the same subject, their electrodes must function at a voltage within the specified operating bias range, 1.0 to 3.0 volts above sensor ground. To check whether another sensor is interfering with the EEG sensor operation, connect and disconnect the other sensor from the subject, and note whether this causes a change in the EEG sensor signal level, or whether connection of the other sensor appears to cause any signal </w:t>
      </w:r>
      <w:proofErr w:type="spellStart"/>
      <w:r w:rsidRPr="0048029B">
        <w:rPr>
          <w:rFonts w:ascii="Arial" w:eastAsia="Times New Roman" w:hAnsi="Arial" w:cs="Arial"/>
          <w:sz w:val="18"/>
          <w:szCs w:val="18"/>
          <w:lang w:eastAsia="en-PK"/>
        </w:rPr>
        <w:t>artifacts</w:t>
      </w:r>
      <w:proofErr w:type="spellEnd"/>
      <w:r w:rsidRPr="0048029B">
        <w:rPr>
          <w:rFonts w:ascii="Arial" w:eastAsia="Times New Roman" w:hAnsi="Arial" w:cs="Arial"/>
          <w:sz w:val="18"/>
          <w:szCs w:val="18"/>
          <w:lang w:eastAsia="en-PK"/>
        </w:rPr>
        <w:t xml:space="preserve"> in the EEG signal.</w:t>
      </w:r>
    </w:p>
    <w:p w:rsidR="0048029B" w:rsidRPr="0048029B" w:rsidRDefault="0048029B" w:rsidP="0048029B">
      <w:pPr>
        <w:pBdr>
          <w:top w:val="single" w:sz="6" w:space="4" w:color="333333"/>
          <w:bottom w:val="single" w:sz="6" w:space="4" w:color="333333"/>
        </w:pBdr>
        <w:spacing w:before="375" w:after="100" w:afterAutospacing="1" w:line="240" w:lineRule="auto"/>
        <w:outlineLvl w:val="2"/>
        <w:rPr>
          <w:rFonts w:ascii="Arial" w:eastAsia="Times New Roman" w:hAnsi="Arial" w:cs="Arial"/>
          <w:b/>
          <w:bCs/>
          <w:caps/>
          <w:sz w:val="27"/>
          <w:szCs w:val="27"/>
          <w:lang w:eastAsia="en-PK"/>
        </w:rPr>
      </w:pPr>
      <w:r w:rsidRPr="0048029B">
        <w:rPr>
          <w:rFonts w:ascii="Arial" w:eastAsia="Times New Roman" w:hAnsi="Arial" w:cs="Arial"/>
          <w:b/>
          <w:bCs/>
          <w:caps/>
          <w:sz w:val="27"/>
          <w:szCs w:val="27"/>
          <w:lang w:eastAsia="en-PK"/>
        </w:rPr>
        <w:t>INTERFACING WITH 3RD PARTY DATA ACQUISITION SYSTEMS</w:t>
      </w: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b/>
          <w:bCs/>
          <w:sz w:val="18"/>
          <w:szCs w:val="18"/>
          <w:lang w:eastAsia="en-PK"/>
        </w:rPr>
        <w:t>Recommended Connectivity for Electrical Safety</w:t>
      </w: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sz w:val="18"/>
          <w:szCs w:val="18"/>
          <w:lang w:eastAsia="en-PK"/>
        </w:rPr>
        <w:t>To ensure electrical safety in the user setup, Thought Technology recommends the use of TT Sensor Isolator ST9405AM when interfacing patient connected sensor(s) to line powered equipment(s) or devices.</w:t>
      </w: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noProof/>
          <w:sz w:val="18"/>
          <w:szCs w:val="18"/>
          <w:lang w:eastAsia="en-PK"/>
        </w:rPr>
        <w:drawing>
          <wp:inline distT="0" distB="0" distL="0" distR="0">
            <wp:extent cx="1902460" cy="969645"/>
            <wp:effectExtent l="0" t="0" r="2540" b="1905"/>
            <wp:docPr id="16" name="Picture 16" descr="T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n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2460" cy="969645"/>
                    </a:xfrm>
                    <a:prstGeom prst="rect">
                      <a:avLst/>
                    </a:prstGeom>
                    <a:noFill/>
                    <a:ln>
                      <a:noFill/>
                    </a:ln>
                  </pic:spPr>
                </pic:pic>
              </a:graphicData>
            </a:graphic>
          </wp:inline>
        </w:drawing>
      </w:r>
      <w:r w:rsidRPr="0048029B">
        <w:rPr>
          <w:rFonts w:ascii="Arial" w:eastAsia="Times New Roman" w:hAnsi="Arial" w:cs="Arial"/>
          <w:sz w:val="18"/>
          <w:szCs w:val="18"/>
          <w:lang w:eastAsia="en-PK"/>
        </w:rPr>
        <w:t xml:space="preserve">The TT Sensor Isolator ST9405AM is an interface device providing medical grade electrical isolation between the patient connected sensors and the acquisition system. It provides the equivalent of Two Means of Patient Protection under IEC 60601-1, and supplies battery power to the sensors. Using this device ensures Thought Technology sensors are safely interfaced to the </w:t>
      </w:r>
      <w:proofErr w:type="spellStart"/>
      <w:r w:rsidRPr="0048029B">
        <w:rPr>
          <w:rFonts w:ascii="Arial" w:eastAsia="Times New Roman" w:hAnsi="Arial" w:cs="Arial"/>
          <w:sz w:val="18"/>
          <w:szCs w:val="18"/>
          <w:lang w:eastAsia="en-PK"/>
        </w:rPr>
        <w:t>analog</w:t>
      </w:r>
      <w:proofErr w:type="spellEnd"/>
      <w:r w:rsidRPr="0048029B">
        <w:rPr>
          <w:rFonts w:ascii="Arial" w:eastAsia="Times New Roman" w:hAnsi="Arial" w:cs="Arial"/>
          <w:sz w:val="18"/>
          <w:szCs w:val="18"/>
          <w:lang w:eastAsia="en-PK"/>
        </w:rPr>
        <w:t xml:space="preserve"> inputs of line-powered systems such as computers with DAQ cards.</w:t>
      </w: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b/>
          <w:bCs/>
          <w:sz w:val="18"/>
          <w:szCs w:val="18"/>
          <w:lang w:eastAsia="en-PK"/>
        </w:rPr>
        <w:t>Note that this device isolates only between sensors and the DAQ interface, not between different sensor channels.</w:t>
      </w: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sz w:val="18"/>
          <w:szCs w:val="18"/>
          <w:lang w:eastAsia="en-PK"/>
        </w:rPr>
        <w:t>The TT Sensor Isolator can interface up to 4 sensors to a DAQ card. TT Sensor Isolator can be connected to the DAQ card in two ways:</w:t>
      </w:r>
    </w:p>
    <w:p w:rsidR="0048029B" w:rsidRPr="0048029B" w:rsidRDefault="0048029B" w:rsidP="0048029B">
      <w:pPr>
        <w:numPr>
          <w:ilvl w:val="0"/>
          <w:numId w:val="9"/>
        </w:numPr>
        <w:spacing w:before="100" w:beforeAutospacing="1" w:after="100" w:afterAutospacing="1" w:line="240" w:lineRule="auto"/>
        <w:ind w:left="1095"/>
        <w:rPr>
          <w:rFonts w:ascii="Arial" w:eastAsia="Times New Roman" w:hAnsi="Arial" w:cs="Arial"/>
          <w:sz w:val="18"/>
          <w:szCs w:val="18"/>
          <w:lang w:eastAsia="en-PK"/>
        </w:rPr>
      </w:pPr>
      <w:r w:rsidRPr="0048029B">
        <w:rPr>
          <w:rFonts w:ascii="Arial" w:eastAsia="Times New Roman" w:hAnsi="Arial" w:cs="Arial"/>
          <w:sz w:val="18"/>
          <w:szCs w:val="18"/>
          <w:lang w:eastAsia="en-PK"/>
        </w:rPr>
        <w:t>via two stereo jacks, or</w:t>
      </w:r>
    </w:p>
    <w:p w:rsidR="0048029B" w:rsidRPr="0048029B" w:rsidRDefault="0048029B" w:rsidP="0048029B">
      <w:pPr>
        <w:numPr>
          <w:ilvl w:val="0"/>
          <w:numId w:val="9"/>
        </w:numPr>
        <w:spacing w:before="100" w:beforeAutospacing="1" w:after="100" w:afterAutospacing="1" w:line="240" w:lineRule="auto"/>
        <w:ind w:left="1095"/>
        <w:rPr>
          <w:rFonts w:ascii="Arial" w:eastAsia="Times New Roman" w:hAnsi="Arial" w:cs="Arial"/>
          <w:sz w:val="18"/>
          <w:szCs w:val="18"/>
          <w:lang w:eastAsia="en-PK"/>
        </w:rPr>
      </w:pPr>
      <w:r w:rsidRPr="0048029B">
        <w:rPr>
          <w:rFonts w:ascii="Arial" w:eastAsia="Times New Roman" w:hAnsi="Arial" w:cs="Arial"/>
          <w:sz w:val="18"/>
          <w:szCs w:val="18"/>
          <w:lang w:eastAsia="en-PK"/>
        </w:rPr>
        <w:t>via a DB-15 connector; a BNC interface cable (SA9409BNC) or a pigtail cable (SA9409PGT) can be provided with the unit.</w:t>
      </w:r>
    </w:p>
    <w:p w:rsidR="0048029B" w:rsidRPr="0048029B" w:rsidRDefault="0048029B" w:rsidP="0048029B">
      <w:pPr>
        <w:spacing w:before="100" w:beforeAutospacing="1" w:after="100" w:afterAutospacing="1" w:line="240" w:lineRule="auto"/>
        <w:jc w:val="center"/>
        <w:rPr>
          <w:rFonts w:ascii="Arial" w:eastAsia="Times New Roman" w:hAnsi="Arial" w:cs="Arial"/>
          <w:sz w:val="18"/>
          <w:szCs w:val="18"/>
          <w:lang w:eastAsia="en-PK"/>
        </w:rPr>
      </w:pPr>
      <w:r w:rsidRPr="0048029B">
        <w:rPr>
          <w:rFonts w:ascii="Arial" w:eastAsia="Times New Roman" w:hAnsi="Arial" w:cs="Arial"/>
          <w:noProof/>
          <w:sz w:val="18"/>
          <w:szCs w:val="18"/>
          <w:lang w:eastAsia="en-PK"/>
        </w:rPr>
        <w:lastRenderedPageBreak/>
        <w:drawing>
          <wp:inline distT="0" distB="0" distL="0" distR="0">
            <wp:extent cx="4285615" cy="1773555"/>
            <wp:effectExtent l="0" t="0" r="635" b="0"/>
            <wp:docPr id="15" name="Picture 15"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5615" cy="1773555"/>
                    </a:xfrm>
                    <a:prstGeom prst="rect">
                      <a:avLst/>
                    </a:prstGeom>
                    <a:noFill/>
                    <a:ln>
                      <a:noFill/>
                    </a:ln>
                  </pic:spPr>
                </pic:pic>
              </a:graphicData>
            </a:graphic>
          </wp:inline>
        </w:drawing>
      </w: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sz w:val="18"/>
          <w:szCs w:val="18"/>
          <w:lang w:eastAsia="en-PK"/>
        </w:rPr>
        <w:t>For more detailed information on the Sensor Isolator 4∞, consult the Thought Technology Science Division website or contact the sales department or your distributor.</w:t>
      </w:r>
      <w:r w:rsidRPr="0048029B">
        <w:rPr>
          <w:rFonts w:ascii="Arial" w:eastAsia="Times New Roman" w:hAnsi="Arial" w:cs="Arial"/>
          <w:sz w:val="18"/>
          <w:szCs w:val="18"/>
          <w:lang w:eastAsia="en-PK"/>
        </w:rPr>
        <w:br/>
        <w:t>Division website or contact the sales department or your distributor.</w:t>
      </w:r>
    </w:p>
    <w:p w:rsidR="0048029B" w:rsidRPr="0048029B" w:rsidRDefault="0048029B" w:rsidP="0048029B">
      <w:pPr>
        <w:spacing w:after="0" w:line="240" w:lineRule="auto"/>
        <w:rPr>
          <w:rFonts w:ascii="Arial" w:eastAsia="Times New Roman" w:hAnsi="Arial" w:cs="Arial"/>
          <w:sz w:val="18"/>
          <w:szCs w:val="18"/>
          <w:lang w:eastAsia="en-PK"/>
        </w:rPr>
      </w:pP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b/>
          <w:bCs/>
          <w:sz w:val="18"/>
          <w:szCs w:val="18"/>
          <w:lang w:eastAsia="en-PK"/>
        </w:rPr>
        <w:t>Direct Connectivity for Electrically Isolated Systems</w:t>
      </w: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sz w:val="18"/>
          <w:szCs w:val="18"/>
          <w:lang w:eastAsia="en-PK"/>
        </w:rPr>
        <w:t>The following notes are provided for qualified users to directly interface Thought Technology sensors with external systems.</w:t>
      </w: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b/>
          <w:bCs/>
          <w:sz w:val="18"/>
          <w:szCs w:val="18"/>
          <w:lang w:eastAsia="en-PK"/>
        </w:rPr>
        <w:t xml:space="preserve">WARNING: If the sensor is interfaced to non-Thought Technology devices without the use of a TT Sensor Isolator SE9405AM, an elevated risk of electrical shock may be present. </w:t>
      </w:r>
      <w:proofErr w:type="gramStart"/>
      <w:r w:rsidRPr="0048029B">
        <w:rPr>
          <w:rFonts w:ascii="Arial" w:eastAsia="Times New Roman" w:hAnsi="Arial" w:cs="Arial"/>
          <w:b/>
          <w:bCs/>
          <w:sz w:val="18"/>
          <w:szCs w:val="18"/>
          <w:lang w:eastAsia="en-PK"/>
        </w:rPr>
        <w:t>In particular, if</w:t>
      </w:r>
      <w:proofErr w:type="gramEnd"/>
      <w:r w:rsidRPr="0048029B">
        <w:rPr>
          <w:rFonts w:ascii="Arial" w:eastAsia="Times New Roman" w:hAnsi="Arial" w:cs="Arial"/>
          <w:b/>
          <w:bCs/>
          <w:sz w:val="18"/>
          <w:szCs w:val="18"/>
          <w:lang w:eastAsia="en-PK"/>
        </w:rPr>
        <w:t xml:space="preserve"> a patient-connected sensor is connected to any line powered device(s) or equipment(s), it will be the responsibility of the qualified user to ensure the electrical safety in the setup and to ensure that the device or equipment provides sufficient isolation.</w:t>
      </w: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sz w:val="18"/>
          <w:szCs w:val="18"/>
          <w:lang w:eastAsia="en-PK"/>
        </w:rPr>
        <w:t xml:space="preserve">To interface with a sensor, a single sensor cable may be cut in half. Both sides can then be used to make custom interfacing cables by stripping the outer insulation of each required conductor. The sensor cable contains 4 </w:t>
      </w:r>
      <w:proofErr w:type="spellStart"/>
      <w:r w:rsidRPr="0048029B">
        <w:rPr>
          <w:rFonts w:ascii="Arial" w:eastAsia="Times New Roman" w:hAnsi="Arial" w:cs="Arial"/>
          <w:sz w:val="18"/>
          <w:szCs w:val="18"/>
          <w:lang w:eastAsia="en-PK"/>
        </w:rPr>
        <w:t>color</w:t>
      </w:r>
      <w:proofErr w:type="spellEnd"/>
      <w:r w:rsidRPr="0048029B">
        <w:rPr>
          <w:rFonts w:ascii="Arial" w:eastAsia="Times New Roman" w:hAnsi="Arial" w:cs="Arial"/>
          <w:sz w:val="18"/>
          <w:szCs w:val="18"/>
          <w:lang w:eastAsia="en-PK"/>
        </w:rPr>
        <w:t xml:space="preserve"> coded conductors. The table below shows the </w:t>
      </w:r>
      <w:proofErr w:type="spellStart"/>
      <w:r w:rsidRPr="0048029B">
        <w:rPr>
          <w:rFonts w:ascii="Arial" w:eastAsia="Times New Roman" w:hAnsi="Arial" w:cs="Arial"/>
          <w:sz w:val="18"/>
          <w:szCs w:val="18"/>
          <w:lang w:eastAsia="en-PK"/>
        </w:rPr>
        <w:t>color</w:t>
      </w:r>
      <w:proofErr w:type="spellEnd"/>
      <w:r w:rsidRPr="0048029B">
        <w:rPr>
          <w:rFonts w:ascii="Arial" w:eastAsia="Times New Roman" w:hAnsi="Arial" w:cs="Arial"/>
          <w:sz w:val="18"/>
          <w:szCs w:val="18"/>
          <w:lang w:eastAsia="en-PK"/>
        </w:rPr>
        <w:t xml:space="preserve"> coding and pin connector assignment.</w:t>
      </w:r>
    </w:p>
    <w:tbl>
      <w:tblPr>
        <w:tblW w:w="9750" w:type="dxa"/>
        <w:tblCellSpacing w:w="15" w:type="dxa"/>
        <w:tblBorders>
          <w:top w:val="outset" w:sz="6" w:space="0" w:color="000000"/>
          <w:left w:val="outset" w:sz="6" w:space="0" w:color="000000"/>
          <w:bottom w:val="outset" w:sz="6" w:space="0" w:color="000000"/>
          <w:right w:val="outset" w:sz="6" w:space="0" w:color="000000"/>
        </w:tblBorders>
        <w:tblCellMar>
          <w:top w:w="15" w:type="dxa"/>
          <w:left w:w="15" w:type="dxa"/>
          <w:bottom w:w="15" w:type="dxa"/>
          <w:right w:w="15" w:type="dxa"/>
        </w:tblCellMar>
        <w:tblLook w:val="04A0" w:firstRow="1" w:lastRow="0" w:firstColumn="1" w:lastColumn="0" w:noHBand="0" w:noVBand="1"/>
      </w:tblPr>
      <w:tblGrid>
        <w:gridCol w:w="1005"/>
        <w:gridCol w:w="1950"/>
        <w:gridCol w:w="2430"/>
        <w:gridCol w:w="4365"/>
      </w:tblGrid>
      <w:tr w:rsidR="0048029B" w:rsidRPr="0048029B" w:rsidTr="0048029B">
        <w:trPr>
          <w:tblCellSpacing w:w="15" w:type="dxa"/>
        </w:trPr>
        <w:tc>
          <w:tcPr>
            <w:tcW w:w="500" w:type="pct"/>
            <w:tcBorders>
              <w:top w:val="outset" w:sz="6" w:space="0" w:color="000000"/>
              <w:left w:val="outset" w:sz="6" w:space="0" w:color="000000"/>
              <w:bottom w:val="outset" w:sz="6" w:space="0" w:color="000000"/>
              <w:right w:val="outset" w:sz="6" w:space="0" w:color="000000"/>
            </w:tcBorders>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b/>
                <w:bCs/>
                <w:sz w:val="24"/>
                <w:szCs w:val="24"/>
                <w:lang w:eastAsia="en-PK"/>
              </w:rPr>
              <w:t>Pin</w:t>
            </w:r>
          </w:p>
        </w:tc>
        <w:tc>
          <w:tcPr>
            <w:tcW w:w="1000" w:type="pct"/>
            <w:tcBorders>
              <w:top w:val="outset" w:sz="6" w:space="0" w:color="000000"/>
              <w:left w:val="outset" w:sz="6" w:space="0" w:color="000000"/>
              <w:bottom w:val="outset" w:sz="6" w:space="0" w:color="000000"/>
              <w:right w:val="outset" w:sz="6" w:space="0" w:color="000000"/>
            </w:tcBorders>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proofErr w:type="spellStart"/>
            <w:r w:rsidRPr="0048029B">
              <w:rPr>
                <w:rFonts w:ascii="Times New Roman" w:eastAsia="Times New Roman" w:hAnsi="Times New Roman" w:cs="Times New Roman"/>
                <w:b/>
                <w:bCs/>
                <w:sz w:val="24"/>
                <w:szCs w:val="24"/>
                <w:lang w:eastAsia="en-PK"/>
              </w:rPr>
              <w:t>Color</w:t>
            </w:r>
            <w:proofErr w:type="spellEnd"/>
            <w:r w:rsidRPr="0048029B">
              <w:rPr>
                <w:rFonts w:ascii="Times New Roman" w:eastAsia="Times New Roman" w:hAnsi="Times New Roman" w:cs="Times New Roman"/>
                <w:b/>
                <w:bCs/>
                <w:sz w:val="24"/>
                <w:szCs w:val="24"/>
                <w:lang w:eastAsia="en-PK"/>
              </w:rPr>
              <w:t xml:space="preserve"> Code</w:t>
            </w:r>
          </w:p>
        </w:tc>
        <w:tc>
          <w:tcPr>
            <w:tcW w:w="1250" w:type="pct"/>
            <w:tcBorders>
              <w:top w:val="outset" w:sz="6" w:space="0" w:color="000000"/>
              <w:left w:val="outset" w:sz="6" w:space="0" w:color="000000"/>
              <w:bottom w:val="outset" w:sz="6" w:space="0" w:color="000000"/>
              <w:right w:val="outset" w:sz="6" w:space="0" w:color="000000"/>
            </w:tcBorders>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b/>
                <w:bCs/>
                <w:sz w:val="24"/>
                <w:szCs w:val="24"/>
                <w:lang w:eastAsia="en-PK"/>
              </w:rPr>
              <w:t>Function</w:t>
            </w:r>
          </w:p>
        </w:tc>
        <w:tc>
          <w:tcPr>
            <w:tcW w:w="2250" w:type="pct"/>
            <w:tcBorders>
              <w:top w:val="outset" w:sz="6" w:space="0" w:color="000000"/>
              <w:left w:val="outset" w:sz="6" w:space="0" w:color="000000"/>
              <w:bottom w:val="outset" w:sz="6" w:space="0" w:color="000000"/>
              <w:right w:val="outset" w:sz="6" w:space="0" w:color="000000"/>
            </w:tcBorders>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b/>
                <w:bCs/>
                <w:sz w:val="24"/>
                <w:szCs w:val="24"/>
                <w:lang w:eastAsia="en-PK"/>
              </w:rPr>
              <w:t>Note</w:t>
            </w:r>
          </w:p>
        </w:tc>
      </w:tr>
      <w:tr w:rsidR="0048029B" w:rsidRPr="0048029B" w:rsidTr="0048029B">
        <w:trPr>
          <w:tblCellSpacing w:w="15" w:type="dxa"/>
        </w:trPr>
        <w:tc>
          <w:tcPr>
            <w:tcW w:w="0" w:type="auto"/>
            <w:tcBorders>
              <w:top w:val="outset" w:sz="6" w:space="0" w:color="000000"/>
              <w:left w:val="outset" w:sz="6" w:space="0" w:color="000000"/>
              <w:bottom w:val="outset" w:sz="6" w:space="0" w:color="000000"/>
              <w:right w:val="outset" w:sz="6" w:space="0" w:color="000000"/>
            </w:tcBorders>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1</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metal (shield)</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ground</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Signal and power ground, connection required.</w:t>
            </w:r>
          </w:p>
        </w:tc>
      </w:tr>
      <w:tr w:rsidR="0048029B" w:rsidRPr="0048029B" w:rsidTr="0048029B">
        <w:trPr>
          <w:tblCellSpacing w:w="15" w:type="dxa"/>
        </w:trPr>
        <w:tc>
          <w:tcPr>
            <w:tcW w:w="0" w:type="auto"/>
            <w:tcBorders>
              <w:top w:val="outset" w:sz="6" w:space="0" w:color="000000"/>
              <w:left w:val="outset" w:sz="6" w:space="0" w:color="000000"/>
              <w:bottom w:val="outset" w:sz="6" w:space="0" w:color="000000"/>
              <w:right w:val="outset" w:sz="6" w:space="0" w:color="000000"/>
            </w:tcBorders>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2</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yellow</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auxiliary (sensor ID)</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No connection required.</w:t>
            </w:r>
          </w:p>
        </w:tc>
      </w:tr>
      <w:tr w:rsidR="0048029B" w:rsidRPr="0048029B" w:rsidTr="0048029B">
        <w:trPr>
          <w:tblCellSpacing w:w="15" w:type="dxa"/>
        </w:trPr>
        <w:tc>
          <w:tcPr>
            <w:tcW w:w="0" w:type="auto"/>
            <w:tcBorders>
              <w:top w:val="outset" w:sz="6" w:space="0" w:color="000000"/>
              <w:left w:val="outset" w:sz="6" w:space="0" w:color="000000"/>
              <w:bottom w:val="outset" w:sz="6" w:space="0" w:color="000000"/>
              <w:right w:val="outset" w:sz="6" w:space="0" w:color="000000"/>
            </w:tcBorders>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3</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green</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signal</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Sensor output signal</w:t>
            </w:r>
          </w:p>
        </w:tc>
      </w:tr>
      <w:tr w:rsidR="0048029B" w:rsidRPr="0048029B" w:rsidTr="0048029B">
        <w:trPr>
          <w:tblCellSpacing w:w="15" w:type="dxa"/>
        </w:trPr>
        <w:tc>
          <w:tcPr>
            <w:tcW w:w="0" w:type="auto"/>
            <w:tcBorders>
              <w:top w:val="outset" w:sz="6" w:space="0" w:color="000000"/>
              <w:left w:val="outset" w:sz="6" w:space="0" w:color="000000"/>
              <w:bottom w:val="outset" w:sz="6" w:space="0" w:color="000000"/>
              <w:right w:val="outset" w:sz="6" w:space="0" w:color="000000"/>
            </w:tcBorders>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4</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red</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sensor power</w:t>
            </w:r>
          </w:p>
        </w:tc>
        <w:tc>
          <w:tcPr>
            <w:tcW w:w="0" w:type="auto"/>
            <w:tcBorders>
              <w:top w:val="outset" w:sz="6" w:space="0" w:color="000000"/>
              <w:left w:val="outset" w:sz="6" w:space="0" w:color="000000"/>
              <w:bottom w:val="outset" w:sz="6" w:space="0" w:color="000000"/>
              <w:right w:val="outset" w:sz="6" w:space="0" w:color="000000"/>
            </w:tcBorders>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Supply voltage, +7.26V referenced to ground. Note: sensor performance may be sensitive to supply voltage.</w:t>
            </w:r>
          </w:p>
        </w:tc>
      </w:tr>
    </w:tbl>
    <w:p w:rsidR="0048029B" w:rsidRPr="0048029B" w:rsidRDefault="0048029B" w:rsidP="0048029B">
      <w:pPr>
        <w:spacing w:after="240" w:line="240" w:lineRule="auto"/>
        <w:rPr>
          <w:rFonts w:ascii="Arial" w:eastAsia="Times New Roman" w:hAnsi="Arial" w:cs="Arial"/>
          <w:sz w:val="18"/>
          <w:szCs w:val="18"/>
          <w:lang w:eastAsia="en-PK"/>
        </w:rPr>
      </w:pPr>
    </w:p>
    <w:p w:rsidR="0048029B" w:rsidRPr="0048029B" w:rsidRDefault="0048029B" w:rsidP="0048029B">
      <w:pPr>
        <w:spacing w:before="100" w:beforeAutospacing="1" w:after="100" w:afterAutospacing="1" w:line="240" w:lineRule="auto"/>
        <w:jc w:val="center"/>
        <w:rPr>
          <w:rFonts w:ascii="Arial" w:eastAsia="Times New Roman" w:hAnsi="Arial" w:cs="Arial"/>
          <w:sz w:val="18"/>
          <w:szCs w:val="18"/>
          <w:lang w:eastAsia="en-PK"/>
        </w:rPr>
      </w:pPr>
      <w:r w:rsidRPr="0048029B">
        <w:rPr>
          <w:rFonts w:ascii="Arial" w:eastAsia="Times New Roman" w:hAnsi="Arial" w:cs="Arial"/>
          <w:noProof/>
          <w:sz w:val="18"/>
          <w:szCs w:val="18"/>
          <w:lang w:eastAsia="en-PK"/>
        </w:rPr>
        <w:drawing>
          <wp:inline distT="0" distB="0" distL="0" distR="0">
            <wp:extent cx="5717540" cy="1412875"/>
            <wp:effectExtent l="0" t="0" r="0" b="0"/>
            <wp:docPr id="14" name="Picture 14" descr="Sensor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nsor Grap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7540" cy="1412875"/>
                    </a:xfrm>
                    <a:prstGeom prst="rect">
                      <a:avLst/>
                    </a:prstGeom>
                    <a:noFill/>
                    <a:ln>
                      <a:noFill/>
                    </a:ln>
                  </pic:spPr>
                </pic:pic>
              </a:graphicData>
            </a:graphic>
          </wp:inline>
        </w:drawing>
      </w: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b/>
          <w:bCs/>
          <w:sz w:val="18"/>
          <w:szCs w:val="18"/>
          <w:lang w:eastAsia="en-PK"/>
        </w:rPr>
        <w:t>Notes:</w:t>
      </w: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sz w:val="18"/>
          <w:szCs w:val="18"/>
          <w:lang w:eastAsia="en-PK"/>
        </w:rPr>
        <w:lastRenderedPageBreak/>
        <w:t>The nominal supply voltage for this sensor is 7.26V. The sensor can safely be used with a supply voltage of up to 9V. However, as the sensor is calibrated with a 7.26V supply voltage level, changes in gain and offset may be expected when operating at a different supply voltage level, changes in gain and offset may be expected when operating at a different supply voltage.</w:t>
      </w: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b/>
          <w:bCs/>
          <w:sz w:val="18"/>
          <w:szCs w:val="18"/>
          <w:lang w:eastAsia="en-PK"/>
        </w:rPr>
        <w:t>General Specifications and Recommendations</w:t>
      </w:r>
    </w:p>
    <w:p w:rsidR="0048029B" w:rsidRPr="0048029B" w:rsidRDefault="0048029B" w:rsidP="0048029B">
      <w:pPr>
        <w:numPr>
          <w:ilvl w:val="0"/>
          <w:numId w:val="10"/>
        </w:numPr>
        <w:spacing w:before="100" w:beforeAutospacing="1" w:after="100" w:afterAutospacing="1" w:line="240" w:lineRule="auto"/>
        <w:ind w:left="1095"/>
        <w:rPr>
          <w:rFonts w:ascii="Arial" w:eastAsia="Times New Roman" w:hAnsi="Arial" w:cs="Arial"/>
          <w:sz w:val="18"/>
          <w:szCs w:val="18"/>
          <w:lang w:eastAsia="en-PK"/>
        </w:rPr>
      </w:pPr>
      <w:r w:rsidRPr="0048029B">
        <w:rPr>
          <w:rFonts w:ascii="Arial" w:eastAsia="Times New Roman" w:hAnsi="Arial" w:cs="Arial"/>
          <w:sz w:val="18"/>
          <w:szCs w:val="18"/>
          <w:lang w:eastAsia="en-PK"/>
        </w:rPr>
        <w:t>Recommended minimum 16-bit ADC</w:t>
      </w:r>
    </w:p>
    <w:p w:rsidR="0048029B" w:rsidRPr="0048029B" w:rsidRDefault="0048029B" w:rsidP="0048029B">
      <w:pPr>
        <w:numPr>
          <w:ilvl w:val="0"/>
          <w:numId w:val="10"/>
        </w:numPr>
        <w:spacing w:before="100" w:beforeAutospacing="1" w:after="100" w:afterAutospacing="1" w:line="240" w:lineRule="auto"/>
        <w:ind w:left="1095"/>
        <w:rPr>
          <w:rFonts w:ascii="Arial" w:eastAsia="Times New Roman" w:hAnsi="Arial" w:cs="Arial"/>
          <w:sz w:val="18"/>
          <w:szCs w:val="18"/>
          <w:lang w:eastAsia="en-PK"/>
        </w:rPr>
      </w:pPr>
      <w:r w:rsidRPr="0048029B">
        <w:rPr>
          <w:rFonts w:ascii="Arial" w:eastAsia="Times New Roman" w:hAnsi="Arial" w:cs="Arial"/>
          <w:sz w:val="18"/>
          <w:szCs w:val="18"/>
          <w:lang w:eastAsia="en-PK"/>
        </w:rPr>
        <w:t>Input range:</w:t>
      </w:r>
    </w:p>
    <w:p w:rsidR="0048029B" w:rsidRPr="0048029B" w:rsidRDefault="0048029B" w:rsidP="0048029B">
      <w:pPr>
        <w:numPr>
          <w:ilvl w:val="1"/>
          <w:numId w:val="11"/>
        </w:numPr>
        <w:spacing w:before="100" w:beforeAutospacing="1" w:after="100" w:afterAutospacing="1" w:line="240" w:lineRule="auto"/>
        <w:ind w:left="1815"/>
        <w:rPr>
          <w:rFonts w:ascii="Arial" w:eastAsia="Times New Roman" w:hAnsi="Arial" w:cs="Arial"/>
          <w:sz w:val="18"/>
          <w:szCs w:val="18"/>
          <w:lang w:eastAsia="en-PK"/>
        </w:rPr>
      </w:pPr>
      <w:r w:rsidRPr="0048029B">
        <w:rPr>
          <w:rFonts w:ascii="Arial" w:eastAsia="Times New Roman" w:hAnsi="Arial" w:cs="Arial"/>
          <w:sz w:val="18"/>
          <w:szCs w:val="18"/>
          <w:lang w:eastAsia="en-PK"/>
        </w:rPr>
        <w:t>Connected using the product SE9405AM Sensor Isolator: 0-5V (unipolar) or ±5V</w:t>
      </w:r>
    </w:p>
    <w:p w:rsidR="0048029B" w:rsidRPr="0048029B" w:rsidRDefault="0048029B" w:rsidP="0048029B">
      <w:pPr>
        <w:numPr>
          <w:ilvl w:val="1"/>
          <w:numId w:val="11"/>
        </w:numPr>
        <w:spacing w:before="100" w:beforeAutospacing="1" w:after="100" w:afterAutospacing="1" w:line="240" w:lineRule="auto"/>
        <w:ind w:left="1815"/>
        <w:rPr>
          <w:rFonts w:ascii="Arial" w:eastAsia="Times New Roman" w:hAnsi="Arial" w:cs="Arial"/>
          <w:sz w:val="18"/>
          <w:szCs w:val="18"/>
          <w:lang w:eastAsia="en-PK"/>
        </w:rPr>
      </w:pPr>
      <w:r w:rsidRPr="0048029B">
        <w:rPr>
          <w:rFonts w:ascii="Arial" w:eastAsia="Times New Roman" w:hAnsi="Arial" w:cs="Arial"/>
          <w:sz w:val="18"/>
          <w:szCs w:val="18"/>
          <w:lang w:eastAsia="en-PK"/>
        </w:rPr>
        <w:t>Direct connect with AC coupled output and DC bias resistor: ±1.25V or ±2.5V</w:t>
      </w: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b/>
          <w:bCs/>
          <w:sz w:val="18"/>
          <w:szCs w:val="18"/>
          <w:lang w:eastAsia="en-PK"/>
        </w:rPr>
        <w:t>Simplified Transfer Function</w:t>
      </w: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noProof/>
          <w:sz w:val="18"/>
          <w:szCs w:val="18"/>
          <w:lang w:eastAsia="en-PK"/>
        </w:rPr>
        <w:drawing>
          <wp:inline distT="0" distB="0" distL="0" distR="0">
            <wp:extent cx="1367155" cy="258445"/>
            <wp:effectExtent l="0" t="0" r="4445" b="8255"/>
            <wp:docPr id="13" name="Picture 13" descr="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qu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67155" cy="258445"/>
                    </a:xfrm>
                    <a:prstGeom prst="rect">
                      <a:avLst/>
                    </a:prstGeom>
                    <a:noFill/>
                    <a:ln>
                      <a:noFill/>
                    </a:ln>
                  </pic:spPr>
                </pic:pic>
              </a:graphicData>
            </a:graphic>
          </wp:inline>
        </w:drawing>
      </w:r>
      <w:r w:rsidRPr="0048029B">
        <w:rPr>
          <w:rFonts w:ascii="Arial" w:eastAsia="Times New Roman" w:hAnsi="Arial" w:cs="Arial"/>
          <w:sz w:val="18"/>
          <w:szCs w:val="18"/>
          <w:lang w:eastAsia="en-PK"/>
        </w:rPr>
        <w:t>Output voltage (input to DAQ) from input voltage (raw EEG signal)</w:t>
      </w: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noProof/>
          <w:sz w:val="18"/>
          <w:szCs w:val="18"/>
          <w:lang w:eastAsia="en-PK"/>
        </w:rPr>
        <w:drawing>
          <wp:inline distT="0" distB="0" distL="0" distR="0">
            <wp:extent cx="1367155" cy="572770"/>
            <wp:effectExtent l="0" t="0" r="4445" b="0"/>
            <wp:docPr id="12" name="Picture 12" descr="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qu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67155" cy="572770"/>
                    </a:xfrm>
                    <a:prstGeom prst="rect">
                      <a:avLst/>
                    </a:prstGeom>
                    <a:noFill/>
                    <a:ln>
                      <a:noFill/>
                    </a:ln>
                  </pic:spPr>
                </pic:pic>
              </a:graphicData>
            </a:graphic>
          </wp:inline>
        </w:drawing>
      </w:r>
      <w:r w:rsidRPr="0048029B">
        <w:rPr>
          <w:rFonts w:ascii="Arial" w:eastAsia="Times New Roman" w:hAnsi="Arial" w:cs="Arial"/>
          <w:sz w:val="18"/>
          <w:szCs w:val="18"/>
          <w:lang w:eastAsia="en-PK"/>
        </w:rPr>
        <w:t>Output voltage (input to DAQ) from input voltage (raw EEG signal)</w:t>
      </w: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b/>
          <w:bCs/>
          <w:sz w:val="18"/>
          <w:szCs w:val="18"/>
          <w:lang w:eastAsia="en-PK"/>
        </w:rPr>
        <w:t>Notes:</w:t>
      </w:r>
    </w:p>
    <w:p w:rsidR="0048029B" w:rsidRPr="0048029B" w:rsidRDefault="0048029B" w:rsidP="0048029B">
      <w:pPr>
        <w:numPr>
          <w:ilvl w:val="0"/>
          <w:numId w:val="12"/>
        </w:numPr>
        <w:spacing w:before="100" w:beforeAutospacing="1" w:after="100" w:afterAutospacing="1" w:line="240" w:lineRule="auto"/>
        <w:ind w:left="1095"/>
        <w:rPr>
          <w:rFonts w:ascii="Arial" w:eastAsia="Times New Roman" w:hAnsi="Arial" w:cs="Arial"/>
          <w:sz w:val="18"/>
          <w:szCs w:val="18"/>
          <w:lang w:eastAsia="en-PK"/>
        </w:rPr>
      </w:pPr>
      <w:r w:rsidRPr="0048029B">
        <w:rPr>
          <w:rFonts w:ascii="Arial" w:eastAsia="Times New Roman" w:hAnsi="Arial" w:cs="Arial"/>
          <w:sz w:val="18"/>
          <w:szCs w:val="18"/>
          <w:lang w:eastAsia="en-PK"/>
        </w:rPr>
        <w:t xml:space="preserve">The </w:t>
      </w:r>
      <w:proofErr w:type="spellStart"/>
      <w:r w:rsidRPr="0048029B">
        <w:rPr>
          <w:rFonts w:ascii="Arial" w:eastAsia="Times New Roman" w:hAnsi="Arial" w:cs="Arial"/>
          <w:sz w:val="18"/>
          <w:szCs w:val="18"/>
          <w:lang w:eastAsia="en-PK"/>
        </w:rPr>
        <w:t>highpass</w:t>
      </w:r>
      <w:proofErr w:type="spellEnd"/>
      <w:r w:rsidRPr="0048029B">
        <w:rPr>
          <w:rFonts w:ascii="Arial" w:eastAsia="Times New Roman" w:hAnsi="Arial" w:cs="Arial"/>
          <w:sz w:val="18"/>
          <w:szCs w:val="18"/>
          <w:lang w:eastAsia="en-PK"/>
        </w:rPr>
        <w:t xml:space="preserve"> effect of the sensor’s AC coupling is not shown in the transfer function. The function is accurate for frequency components within the specified </w:t>
      </w:r>
      <w:proofErr w:type="gramStart"/>
      <w:r w:rsidRPr="0048029B">
        <w:rPr>
          <w:rFonts w:ascii="Arial" w:eastAsia="Times New Roman" w:hAnsi="Arial" w:cs="Arial"/>
          <w:sz w:val="18"/>
          <w:szCs w:val="18"/>
          <w:lang w:eastAsia="en-PK"/>
        </w:rPr>
        <w:t>bandwidth, and</w:t>
      </w:r>
      <w:proofErr w:type="gramEnd"/>
      <w:r w:rsidRPr="0048029B">
        <w:rPr>
          <w:rFonts w:ascii="Arial" w:eastAsia="Times New Roman" w:hAnsi="Arial" w:cs="Arial"/>
          <w:sz w:val="18"/>
          <w:szCs w:val="18"/>
          <w:lang w:eastAsia="en-PK"/>
        </w:rPr>
        <w:t xml:space="preserve"> should adequately represent the scaling of an EEG signal.</w:t>
      </w:r>
    </w:p>
    <w:p w:rsidR="0048029B" w:rsidRPr="0048029B" w:rsidRDefault="0048029B" w:rsidP="0048029B">
      <w:pPr>
        <w:numPr>
          <w:ilvl w:val="0"/>
          <w:numId w:val="12"/>
        </w:numPr>
        <w:spacing w:before="100" w:beforeAutospacing="1" w:after="100" w:afterAutospacing="1" w:line="240" w:lineRule="auto"/>
        <w:ind w:left="1095"/>
        <w:rPr>
          <w:rFonts w:ascii="Arial" w:eastAsia="Times New Roman" w:hAnsi="Arial" w:cs="Arial"/>
          <w:sz w:val="18"/>
          <w:szCs w:val="18"/>
          <w:lang w:eastAsia="en-PK"/>
        </w:rPr>
      </w:pPr>
      <w:r w:rsidRPr="0048029B">
        <w:rPr>
          <w:rFonts w:ascii="Arial" w:eastAsia="Times New Roman" w:hAnsi="Arial" w:cs="Arial"/>
          <w:sz w:val="18"/>
          <w:szCs w:val="18"/>
          <w:lang w:eastAsia="en-PK"/>
        </w:rPr>
        <w:t xml:space="preserve">The </w:t>
      </w:r>
      <w:proofErr w:type="gramStart"/>
      <w:r w:rsidRPr="0048029B">
        <w:rPr>
          <w:rFonts w:ascii="Arial" w:eastAsia="Times New Roman" w:hAnsi="Arial" w:cs="Arial"/>
          <w:sz w:val="18"/>
          <w:szCs w:val="18"/>
          <w:lang w:eastAsia="en-PK"/>
        </w:rPr>
        <w:t>2.8 volt</w:t>
      </w:r>
      <w:proofErr w:type="gramEnd"/>
      <w:r w:rsidRPr="0048029B">
        <w:rPr>
          <w:rFonts w:ascii="Arial" w:eastAsia="Times New Roman" w:hAnsi="Arial" w:cs="Arial"/>
          <w:sz w:val="18"/>
          <w:szCs w:val="18"/>
          <w:lang w:eastAsia="en-PK"/>
        </w:rPr>
        <w:t xml:space="preserve"> term is present if the TT Sensor Isolator is used. It is absent, if the sensor is directly connected to a data acquisition card, and if a resistor is connected across its output (see section below).</w:t>
      </w:r>
    </w:p>
    <w:p w:rsidR="0048029B" w:rsidRPr="0048029B" w:rsidRDefault="0048029B" w:rsidP="0048029B">
      <w:pPr>
        <w:pBdr>
          <w:top w:val="single" w:sz="6" w:space="4" w:color="333333"/>
          <w:bottom w:val="single" w:sz="6" w:space="4" w:color="333333"/>
        </w:pBdr>
        <w:spacing w:before="375" w:after="100" w:afterAutospacing="1" w:line="240" w:lineRule="auto"/>
        <w:outlineLvl w:val="2"/>
        <w:rPr>
          <w:rFonts w:ascii="Arial" w:eastAsia="Times New Roman" w:hAnsi="Arial" w:cs="Arial"/>
          <w:b/>
          <w:bCs/>
          <w:caps/>
          <w:sz w:val="27"/>
          <w:szCs w:val="27"/>
          <w:lang w:eastAsia="en-PK"/>
        </w:rPr>
      </w:pPr>
      <w:r w:rsidRPr="0048029B">
        <w:rPr>
          <w:rFonts w:ascii="Arial" w:eastAsia="Times New Roman" w:hAnsi="Arial" w:cs="Arial"/>
          <w:b/>
          <w:bCs/>
          <w:caps/>
          <w:sz w:val="27"/>
          <w:szCs w:val="27"/>
          <w:lang w:eastAsia="en-PK"/>
        </w:rPr>
        <w:t>SPECIFICATION SUMMARIES OF SUPPORTED ACCESSORIES / HARDWARE</w:t>
      </w:r>
    </w:p>
    <w:p w:rsidR="0048029B" w:rsidRPr="0048029B" w:rsidRDefault="0048029B" w:rsidP="0048029B">
      <w:pPr>
        <w:spacing w:after="0" w:line="240" w:lineRule="auto"/>
        <w:rPr>
          <w:rFonts w:ascii="Arial" w:eastAsia="Times New Roman" w:hAnsi="Arial" w:cs="Arial"/>
          <w:sz w:val="18"/>
          <w:szCs w:val="18"/>
          <w:lang w:eastAsia="en-PK"/>
        </w:rPr>
      </w:pPr>
    </w:p>
    <w:p w:rsidR="0048029B" w:rsidRPr="0048029B" w:rsidRDefault="0048029B" w:rsidP="0048029B">
      <w:pPr>
        <w:spacing w:before="100" w:beforeAutospacing="1" w:after="100" w:afterAutospacing="1" w:line="240" w:lineRule="auto"/>
        <w:rPr>
          <w:rFonts w:ascii="Arial" w:eastAsia="Times New Roman" w:hAnsi="Arial" w:cs="Arial"/>
          <w:sz w:val="18"/>
          <w:szCs w:val="18"/>
          <w:lang w:eastAsia="en-PK"/>
        </w:rPr>
      </w:pPr>
      <w:r w:rsidRPr="0048029B">
        <w:rPr>
          <w:rFonts w:ascii="Arial" w:eastAsia="Times New Roman" w:hAnsi="Arial" w:cs="Arial"/>
          <w:sz w:val="18"/>
          <w:szCs w:val="18"/>
          <w:lang w:eastAsia="en-PK"/>
        </w:rPr>
        <w:t>Table below lists Thought Technology accessories for the EEG Sensor.</w:t>
      </w:r>
    </w:p>
    <w:tbl>
      <w:tblPr>
        <w:tblW w:w="9750" w:type="dxa"/>
        <w:tblCellSpacing w:w="15" w:type="dxa"/>
        <w:tblCellMar>
          <w:top w:w="75" w:type="dxa"/>
          <w:left w:w="75" w:type="dxa"/>
          <w:bottom w:w="75" w:type="dxa"/>
          <w:right w:w="75" w:type="dxa"/>
        </w:tblCellMar>
        <w:tblLook w:val="04A0" w:firstRow="1" w:lastRow="0" w:firstColumn="1" w:lastColumn="0" w:noHBand="0" w:noVBand="1"/>
      </w:tblPr>
      <w:tblGrid>
        <w:gridCol w:w="2595"/>
        <w:gridCol w:w="7155"/>
      </w:tblGrid>
      <w:tr w:rsidR="0048029B" w:rsidRPr="0048029B" w:rsidTr="0048029B">
        <w:trPr>
          <w:tblCellSpacing w:w="15" w:type="dxa"/>
        </w:trPr>
        <w:tc>
          <w:tcPr>
            <w:tcW w:w="1250" w:type="pct"/>
            <w:tcBorders>
              <w:bottom w:val="single" w:sz="6" w:space="0" w:color="333333"/>
            </w:tcBorders>
            <w:vAlign w:val="center"/>
            <w:hideMark/>
          </w:tcPr>
          <w:p w:rsidR="0048029B" w:rsidRPr="0048029B" w:rsidRDefault="0048029B" w:rsidP="0048029B">
            <w:pPr>
              <w:spacing w:after="24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b/>
                <w:bCs/>
                <w:sz w:val="24"/>
                <w:szCs w:val="24"/>
                <w:lang w:eastAsia="en-PK"/>
              </w:rPr>
              <w:t>Accessory</w:t>
            </w:r>
          </w:p>
        </w:tc>
        <w:tc>
          <w:tcPr>
            <w:tcW w:w="3750" w:type="pct"/>
            <w:tcBorders>
              <w:bottom w:val="single" w:sz="6" w:space="0" w:color="333333"/>
            </w:tcBorders>
            <w:vAlign w:val="center"/>
            <w:hideMark/>
          </w:tcPr>
          <w:p w:rsidR="0048029B" w:rsidRPr="0048029B" w:rsidRDefault="0048029B" w:rsidP="0048029B">
            <w:pPr>
              <w:spacing w:after="24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b/>
                <w:bCs/>
                <w:sz w:val="24"/>
                <w:szCs w:val="24"/>
                <w:lang w:eastAsia="en-PK"/>
              </w:rPr>
              <w:t>Product Number</w:t>
            </w:r>
          </w:p>
        </w:tc>
      </w:tr>
      <w:tr w:rsidR="0048029B" w:rsidRPr="0048029B" w:rsidTr="0048029B">
        <w:trPr>
          <w:tblCellSpacing w:w="15" w:type="dxa"/>
        </w:trPr>
        <w:tc>
          <w:tcPr>
            <w:tcW w:w="0" w:type="auto"/>
            <w:tcBorders>
              <w:bottom w:val="single" w:sz="6" w:space="0" w:color="333333"/>
            </w:tcBorders>
            <w:tcMar>
              <w:top w:w="75" w:type="dxa"/>
              <w:left w:w="75" w:type="dxa"/>
              <w:bottom w:w="225" w:type="dxa"/>
              <w:right w:w="75" w:type="dxa"/>
            </w:tcMar>
            <w:vAlign w:val="center"/>
            <w:hideMark/>
          </w:tcPr>
          <w:p w:rsidR="0048029B" w:rsidRPr="0048029B" w:rsidRDefault="0048029B" w:rsidP="0048029B">
            <w:pPr>
              <w:spacing w:after="0" w:line="240" w:lineRule="auto"/>
              <w:jc w:val="center"/>
              <w:rPr>
                <w:rFonts w:ascii="Times New Roman" w:eastAsia="Times New Roman" w:hAnsi="Times New Roman" w:cs="Times New Roman"/>
                <w:sz w:val="24"/>
                <w:szCs w:val="24"/>
                <w:lang w:eastAsia="en-PK"/>
              </w:rPr>
            </w:pPr>
            <w:r w:rsidRPr="0048029B">
              <w:rPr>
                <w:rFonts w:ascii="Times New Roman" w:eastAsia="Times New Roman" w:hAnsi="Times New Roman" w:cs="Times New Roman"/>
                <w:noProof/>
                <w:sz w:val="24"/>
                <w:szCs w:val="24"/>
                <w:lang w:eastAsia="en-PK"/>
              </w:rPr>
              <w:drawing>
                <wp:inline distT="0" distB="0" distL="0" distR="0">
                  <wp:extent cx="1524000" cy="979170"/>
                  <wp:effectExtent l="0" t="0" r="0" b="0"/>
                  <wp:docPr id="11" name="Picture 11" descr="Monopolar / Bipolar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nopolar / Bipolar k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0" cy="979170"/>
                          </a:xfrm>
                          <a:prstGeom prst="rect">
                            <a:avLst/>
                          </a:prstGeom>
                          <a:noFill/>
                          <a:ln>
                            <a:noFill/>
                          </a:ln>
                        </pic:spPr>
                      </pic:pic>
                    </a:graphicData>
                  </a:graphic>
                </wp:inline>
              </w:drawing>
            </w:r>
          </w:p>
        </w:tc>
        <w:tc>
          <w:tcPr>
            <w:tcW w:w="0" w:type="auto"/>
            <w:tcBorders>
              <w:bottom w:val="single" w:sz="6" w:space="0" w:color="333333"/>
            </w:tcBorders>
            <w:tcMar>
              <w:top w:w="75" w:type="dxa"/>
              <w:left w:w="75" w:type="dxa"/>
              <w:bottom w:w="225" w:type="dxa"/>
              <w:right w:w="75" w:type="dxa"/>
            </w:tcMar>
            <w:vAlign w:val="center"/>
            <w:hideMark/>
          </w:tcPr>
          <w:p w:rsidR="0048029B" w:rsidRPr="0048029B" w:rsidRDefault="0048029B" w:rsidP="0048029B">
            <w:pPr>
              <w:spacing w:before="100" w:beforeAutospacing="1" w:after="100" w:afterAutospacing="1"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Monopolar / Bipolar kit (T8750)</w:t>
            </w:r>
          </w:p>
          <w:p w:rsidR="0048029B" w:rsidRPr="0048029B" w:rsidRDefault="0048029B" w:rsidP="0048029B">
            <w:pPr>
              <w:spacing w:before="100" w:beforeAutospacing="1" w:after="100" w:afterAutospacing="1"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This kit allows users to make either monopolar or bipolar single channel measurements.</w:t>
            </w:r>
          </w:p>
          <w:p w:rsidR="0048029B" w:rsidRPr="0048029B" w:rsidRDefault="0048029B" w:rsidP="0048029B">
            <w:pPr>
              <w:spacing w:before="100" w:beforeAutospacing="1" w:after="100" w:afterAutospacing="1"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For customers who already have the EEG DIN cable, this kit is also available as T8751 without the EEG DIN cable at a lower cost.</w:t>
            </w:r>
          </w:p>
          <w:tbl>
            <w:tblPr>
              <w:tblW w:w="6000" w:type="dxa"/>
              <w:tblCellSpacing w:w="15" w:type="dxa"/>
              <w:tblCellMar>
                <w:top w:w="15" w:type="dxa"/>
                <w:left w:w="15" w:type="dxa"/>
                <w:bottom w:w="15" w:type="dxa"/>
                <w:right w:w="15" w:type="dxa"/>
              </w:tblCellMar>
              <w:tblLook w:val="04A0" w:firstRow="1" w:lastRow="0" w:firstColumn="1" w:lastColumn="0" w:noHBand="0" w:noVBand="1"/>
            </w:tblPr>
            <w:tblGrid>
              <w:gridCol w:w="472"/>
              <w:gridCol w:w="1312"/>
              <w:gridCol w:w="4216"/>
            </w:tblGrid>
            <w:tr w:rsidR="0048029B" w:rsidRPr="0048029B">
              <w:trPr>
                <w:tblCellSpacing w:w="15" w:type="dxa"/>
              </w:trPr>
              <w:tc>
                <w:tcPr>
                  <w:tcW w:w="0" w:type="auto"/>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Qt.</w:t>
                  </w:r>
                </w:p>
              </w:tc>
              <w:tc>
                <w:tcPr>
                  <w:tcW w:w="0" w:type="auto"/>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PN#</w:t>
                  </w:r>
                </w:p>
              </w:tc>
              <w:tc>
                <w:tcPr>
                  <w:tcW w:w="0" w:type="auto"/>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Description</w:t>
                  </w:r>
                </w:p>
              </w:tc>
            </w:tr>
            <w:tr w:rsidR="0048029B" w:rsidRPr="0048029B">
              <w:trPr>
                <w:tblCellSpacing w:w="15" w:type="dxa"/>
              </w:trPr>
              <w:tc>
                <w:tcPr>
                  <w:tcW w:w="0" w:type="auto"/>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1</w:t>
                  </w:r>
                </w:p>
              </w:tc>
              <w:tc>
                <w:tcPr>
                  <w:tcW w:w="0" w:type="auto"/>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SA8740</w:t>
                  </w:r>
                </w:p>
              </w:tc>
              <w:tc>
                <w:tcPr>
                  <w:tcW w:w="0" w:type="auto"/>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EEG Extender DIN cable</w:t>
                  </w:r>
                </w:p>
              </w:tc>
            </w:tr>
            <w:tr w:rsidR="0048029B" w:rsidRPr="0048029B">
              <w:trPr>
                <w:tblCellSpacing w:w="15" w:type="dxa"/>
              </w:trPr>
              <w:tc>
                <w:tcPr>
                  <w:tcW w:w="0" w:type="auto"/>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1</w:t>
                  </w:r>
                </w:p>
              </w:tc>
              <w:tc>
                <w:tcPr>
                  <w:tcW w:w="0" w:type="auto"/>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SA9323B</w:t>
                  </w:r>
                </w:p>
              </w:tc>
              <w:tc>
                <w:tcPr>
                  <w:tcW w:w="0" w:type="auto"/>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TT-EEG gold cup cable – blue</w:t>
                  </w:r>
                </w:p>
              </w:tc>
            </w:tr>
            <w:tr w:rsidR="0048029B" w:rsidRPr="0048029B">
              <w:trPr>
                <w:tblCellSpacing w:w="15" w:type="dxa"/>
              </w:trPr>
              <w:tc>
                <w:tcPr>
                  <w:tcW w:w="0" w:type="auto"/>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lastRenderedPageBreak/>
                    <w:t>1</w:t>
                  </w:r>
                </w:p>
              </w:tc>
              <w:tc>
                <w:tcPr>
                  <w:tcW w:w="0" w:type="auto"/>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SA9323Y</w:t>
                  </w:r>
                </w:p>
              </w:tc>
              <w:tc>
                <w:tcPr>
                  <w:tcW w:w="0" w:type="auto"/>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TT-EEG gold cup cable – yellow</w:t>
                  </w:r>
                </w:p>
              </w:tc>
            </w:tr>
            <w:tr w:rsidR="0048029B" w:rsidRPr="0048029B">
              <w:trPr>
                <w:tblCellSpacing w:w="15" w:type="dxa"/>
              </w:trPr>
              <w:tc>
                <w:tcPr>
                  <w:tcW w:w="0" w:type="auto"/>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1</w:t>
                  </w:r>
                </w:p>
              </w:tc>
              <w:tc>
                <w:tcPr>
                  <w:tcW w:w="0" w:type="auto"/>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SA9321</w:t>
                  </w:r>
                </w:p>
              </w:tc>
              <w:tc>
                <w:tcPr>
                  <w:tcW w:w="0" w:type="auto"/>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TT-EEG gold ear clip – black</w:t>
                  </w:r>
                </w:p>
              </w:tc>
            </w:tr>
            <w:tr w:rsidR="0048029B" w:rsidRPr="0048029B">
              <w:trPr>
                <w:tblCellSpacing w:w="15" w:type="dxa"/>
              </w:trPr>
              <w:tc>
                <w:tcPr>
                  <w:tcW w:w="0" w:type="auto"/>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1</w:t>
                  </w:r>
                </w:p>
              </w:tc>
              <w:tc>
                <w:tcPr>
                  <w:tcW w:w="0" w:type="auto"/>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SA9321Y</w:t>
                  </w:r>
                </w:p>
              </w:tc>
              <w:tc>
                <w:tcPr>
                  <w:tcW w:w="0" w:type="auto"/>
                  <w:vAlign w:val="center"/>
                  <w:hideMark/>
                </w:tcPr>
                <w:p w:rsidR="0048029B" w:rsidRPr="0048029B" w:rsidRDefault="0048029B" w:rsidP="0048029B">
                  <w:pPr>
                    <w:spacing w:after="0"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TT-EEG gold ear clip – yellow</w:t>
                  </w:r>
                </w:p>
              </w:tc>
            </w:tr>
          </w:tbl>
          <w:p w:rsidR="0048029B" w:rsidRPr="0048029B" w:rsidRDefault="0048029B" w:rsidP="0048029B">
            <w:pPr>
              <w:spacing w:after="0" w:line="240" w:lineRule="auto"/>
              <w:rPr>
                <w:rFonts w:ascii="Times New Roman" w:eastAsia="Times New Roman" w:hAnsi="Times New Roman" w:cs="Times New Roman"/>
                <w:sz w:val="24"/>
                <w:szCs w:val="24"/>
                <w:lang w:eastAsia="en-PK"/>
              </w:rPr>
            </w:pPr>
          </w:p>
        </w:tc>
      </w:tr>
      <w:tr w:rsidR="0048029B" w:rsidRPr="0048029B" w:rsidTr="0048029B">
        <w:trPr>
          <w:tblCellSpacing w:w="15" w:type="dxa"/>
        </w:trPr>
        <w:tc>
          <w:tcPr>
            <w:tcW w:w="0" w:type="auto"/>
            <w:tcBorders>
              <w:bottom w:val="single" w:sz="6" w:space="0" w:color="333333"/>
            </w:tcBorders>
            <w:tcMar>
              <w:top w:w="75" w:type="dxa"/>
              <w:left w:w="75" w:type="dxa"/>
              <w:bottom w:w="225" w:type="dxa"/>
              <w:right w:w="75" w:type="dxa"/>
            </w:tcMar>
            <w:vAlign w:val="center"/>
            <w:hideMark/>
          </w:tcPr>
          <w:p w:rsidR="0048029B" w:rsidRPr="0048029B" w:rsidRDefault="0048029B" w:rsidP="0048029B">
            <w:pPr>
              <w:spacing w:after="0" w:line="240" w:lineRule="auto"/>
              <w:jc w:val="center"/>
              <w:rPr>
                <w:rFonts w:ascii="Times New Roman" w:eastAsia="Times New Roman" w:hAnsi="Times New Roman" w:cs="Times New Roman"/>
                <w:sz w:val="24"/>
                <w:szCs w:val="24"/>
                <w:lang w:eastAsia="en-PK"/>
              </w:rPr>
            </w:pPr>
            <w:r w:rsidRPr="0048029B">
              <w:rPr>
                <w:rFonts w:ascii="Times New Roman" w:eastAsia="Times New Roman" w:hAnsi="Times New Roman" w:cs="Times New Roman"/>
                <w:noProof/>
                <w:sz w:val="24"/>
                <w:szCs w:val="24"/>
                <w:lang w:eastAsia="en-PK"/>
              </w:rPr>
              <w:lastRenderedPageBreak/>
              <w:drawing>
                <wp:inline distT="0" distB="0" distL="0" distR="0">
                  <wp:extent cx="1524000" cy="1191260"/>
                  <wp:effectExtent l="0" t="0" r="0" b="8890"/>
                  <wp:docPr id="10" name="Picture 10" descr="TT-EEG Gold Cup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T-EEG Gold Cup Cab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0" cy="1191260"/>
                          </a:xfrm>
                          <a:prstGeom prst="rect">
                            <a:avLst/>
                          </a:prstGeom>
                          <a:noFill/>
                          <a:ln>
                            <a:noFill/>
                          </a:ln>
                        </pic:spPr>
                      </pic:pic>
                    </a:graphicData>
                  </a:graphic>
                </wp:inline>
              </w:drawing>
            </w:r>
          </w:p>
        </w:tc>
        <w:tc>
          <w:tcPr>
            <w:tcW w:w="3750" w:type="pct"/>
            <w:tcBorders>
              <w:bottom w:val="single" w:sz="6" w:space="0" w:color="333333"/>
            </w:tcBorders>
            <w:vAlign w:val="center"/>
            <w:hideMark/>
          </w:tcPr>
          <w:p w:rsidR="0048029B" w:rsidRPr="0048029B" w:rsidRDefault="0048029B" w:rsidP="0048029B">
            <w:pPr>
              <w:spacing w:before="100" w:beforeAutospacing="1" w:after="100" w:afterAutospacing="1"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TT-EEG Gold Cup Cable (SA9323)</w:t>
            </w:r>
          </w:p>
          <w:p w:rsidR="0048029B" w:rsidRPr="0048029B" w:rsidRDefault="0048029B" w:rsidP="0048029B">
            <w:pPr>
              <w:spacing w:before="100" w:beforeAutospacing="1" w:after="100" w:afterAutospacing="1"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Available in black (SA9323), yellow (SA9323Y), and blue (SA9323B)</w:t>
            </w:r>
          </w:p>
        </w:tc>
      </w:tr>
      <w:tr w:rsidR="0048029B" w:rsidRPr="0048029B" w:rsidTr="0048029B">
        <w:trPr>
          <w:tblCellSpacing w:w="15" w:type="dxa"/>
        </w:trPr>
        <w:tc>
          <w:tcPr>
            <w:tcW w:w="0" w:type="auto"/>
            <w:tcBorders>
              <w:bottom w:val="single" w:sz="6" w:space="0" w:color="333333"/>
            </w:tcBorders>
            <w:tcMar>
              <w:top w:w="75" w:type="dxa"/>
              <w:left w:w="75" w:type="dxa"/>
              <w:bottom w:w="225" w:type="dxa"/>
              <w:right w:w="75" w:type="dxa"/>
            </w:tcMar>
            <w:vAlign w:val="center"/>
            <w:hideMark/>
          </w:tcPr>
          <w:p w:rsidR="0048029B" w:rsidRPr="0048029B" w:rsidRDefault="0048029B" w:rsidP="0048029B">
            <w:pPr>
              <w:spacing w:after="0" w:line="240" w:lineRule="auto"/>
              <w:jc w:val="center"/>
              <w:rPr>
                <w:rFonts w:ascii="Times New Roman" w:eastAsia="Times New Roman" w:hAnsi="Times New Roman" w:cs="Times New Roman"/>
                <w:sz w:val="24"/>
                <w:szCs w:val="24"/>
                <w:lang w:eastAsia="en-PK"/>
              </w:rPr>
            </w:pPr>
            <w:r w:rsidRPr="0048029B">
              <w:rPr>
                <w:rFonts w:ascii="Times New Roman" w:eastAsia="Times New Roman" w:hAnsi="Times New Roman" w:cs="Times New Roman"/>
                <w:noProof/>
                <w:sz w:val="24"/>
                <w:szCs w:val="24"/>
                <w:lang w:eastAsia="en-PK"/>
              </w:rPr>
              <w:drawing>
                <wp:inline distT="0" distB="0" distL="0" distR="0">
                  <wp:extent cx="1524000" cy="1292860"/>
                  <wp:effectExtent l="0" t="0" r="0" b="2540"/>
                  <wp:docPr id="9" name="Picture 9" descr="TT-EEG Gold Ear 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T-EEG Gold Ear Cli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0" cy="1292860"/>
                          </a:xfrm>
                          <a:prstGeom prst="rect">
                            <a:avLst/>
                          </a:prstGeom>
                          <a:noFill/>
                          <a:ln>
                            <a:noFill/>
                          </a:ln>
                        </pic:spPr>
                      </pic:pic>
                    </a:graphicData>
                  </a:graphic>
                </wp:inline>
              </w:drawing>
            </w:r>
          </w:p>
        </w:tc>
        <w:tc>
          <w:tcPr>
            <w:tcW w:w="3750" w:type="pct"/>
            <w:tcBorders>
              <w:bottom w:val="single" w:sz="6" w:space="0" w:color="333333"/>
            </w:tcBorders>
            <w:vAlign w:val="center"/>
            <w:hideMark/>
          </w:tcPr>
          <w:p w:rsidR="0048029B" w:rsidRPr="0048029B" w:rsidRDefault="0048029B" w:rsidP="0048029B">
            <w:pPr>
              <w:spacing w:before="100" w:beforeAutospacing="1" w:after="100" w:afterAutospacing="1"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TT-EEG Gold Ear Clip (SA9321)</w:t>
            </w:r>
          </w:p>
          <w:p w:rsidR="0048029B" w:rsidRPr="0048029B" w:rsidRDefault="0048029B" w:rsidP="0048029B">
            <w:pPr>
              <w:spacing w:before="100" w:beforeAutospacing="1" w:after="100" w:afterAutospacing="1"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Available in black (SA9321) and yellow (SA9321Y)</w:t>
            </w:r>
          </w:p>
        </w:tc>
      </w:tr>
      <w:tr w:rsidR="0048029B" w:rsidRPr="0048029B" w:rsidTr="0048029B">
        <w:trPr>
          <w:tblCellSpacing w:w="15" w:type="dxa"/>
        </w:trPr>
        <w:tc>
          <w:tcPr>
            <w:tcW w:w="0" w:type="auto"/>
            <w:tcBorders>
              <w:bottom w:val="single" w:sz="6" w:space="0" w:color="333333"/>
            </w:tcBorders>
            <w:tcMar>
              <w:top w:w="75" w:type="dxa"/>
              <w:left w:w="75" w:type="dxa"/>
              <w:bottom w:w="225" w:type="dxa"/>
              <w:right w:w="75" w:type="dxa"/>
            </w:tcMar>
            <w:vAlign w:val="center"/>
            <w:hideMark/>
          </w:tcPr>
          <w:p w:rsidR="0048029B" w:rsidRPr="0048029B" w:rsidRDefault="0048029B" w:rsidP="0048029B">
            <w:pPr>
              <w:spacing w:after="0" w:line="240" w:lineRule="auto"/>
              <w:jc w:val="center"/>
              <w:rPr>
                <w:rFonts w:ascii="Times New Roman" w:eastAsia="Times New Roman" w:hAnsi="Times New Roman" w:cs="Times New Roman"/>
                <w:sz w:val="24"/>
                <w:szCs w:val="24"/>
                <w:lang w:eastAsia="en-PK"/>
              </w:rPr>
            </w:pPr>
            <w:r w:rsidRPr="0048029B">
              <w:rPr>
                <w:rFonts w:ascii="Times New Roman" w:eastAsia="Times New Roman" w:hAnsi="Times New Roman" w:cs="Times New Roman"/>
                <w:noProof/>
                <w:sz w:val="24"/>
                <w:szCs w:val="24"/>
                <w:lang w:eastAsia="en-PK"/>
              </w:rPr>
              <w:drawing>
                <wp:inline distT="0" distB="0" distL="0" distR="0">
                  <wp:extent cx="1505585" cy="637540"/>
                  <wp:effectExtent l="0" t="0" r="0" b="0"/>
                  <wp:docPr id="8" name="Picture 8" descr="TT-EEG Gold Ear 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T-EEG Gold Ear Cli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05585" cy="637540"/>
                          </a:xfrm>
                          <a:prstGeom prst="rect">
                            <a:avLst/>
                          </a:prstGeom>
                          <a:noFill/>
                          <a:ln>
                            <a:noFill/>
                          </a:ln>
                        </pic:spPr>
                      </pic:pic>
                    </a:graphicData>
                  </a:graphic>
                </wp:inline>
              </w:drawing>
            </w:r>
          </w:p>
        </w:tc>
        <w:tc>
          <w:tcPr>
            <w:tcW w:w="3750" w:type="pct"/>
            <w:tcBorders>
              <w:bottom w:val="single" w:sz="6" w:space="0" w:color="333333"/>
            </w:tcBorders>
            <w:vAlign w:val="center"/>
            <w:hideMark/>
          </w:tcPr>
          <w:p w:rsidR="0048029B" w:rsidRPr="0048029B" w:rsidRDefault="0048029B" w:rsidP="0048029B">
            <w:pPr>
              <w:spacing w:before="100" w:beforeAutospacing="1" w:after="100" w:afterAutospacing="1"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EEG DIN Extender Cable (T8740)</w:t>
            </w:r>
          </w:p>
          <w:p w:rsidR="0048029B" w:rsidRPr="0048029B" w:rsidRDefault="0048029B" w:rsidP="0048029B">
            <w:pPr>
              <w:spacing w:before="100" w:beforeAutospacing="1" w:after="100" w:afterAutospacing="1"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For connection of three standard DIN terminated.</w:t>
            </w:r>
          </w:p>
        </w:tc>
      </w:tr>
      <w:tr w:rsidR="0048029B" w:rsidRPr="0048029B" w:rsidTr="0048029B">
        <w:trPr>
          <w:tblCellSpacing w:w="15" w:type="dxa"/>
        </w:trPr>
        <w:tc>
          <w:tcPr>
            <w:tcW w:w="0" w:type="auto"/>
            <w:tcBorders>
              <w:bottom w:val="single" w:sz="6" w:space="0" w:color="333333"/>
            </w:tcBorders>
            <w:tcMar>
              <w:top w:w="75" w:type="dxa"/>
              <w:left w:w="75" w:type="dxa"/>
              <w:bottom w:w="225" w:type="dxa"/>
              <w:right w:w="75" w:type="dxa"/>
            </w:tcMar>
            <w:vAlign w:val="center"/>
            <w:hideMark/>
          </w:tcPr>
          <w:p w:rsidR="0048029B" w:rsidRPr="0048029B" w:rsidRDefault="0048029B" w:rsidP="0048029B">
            <w:pPr>
              <w:spacing w:after="0" w:line="240" w:lineRule="auto"/>
              <w:jc w:val="center"/>
              <w:rPr>
                <w:rFonts w:ascii="Times New Roman" w:eastAsia="Times New Roman" w:hAnsi="Times New Roman" w:cs="Times New Roman"/>
                <w:sz w:val="24"/>
                <w:szCs w:val="24"/>
                <w:lang w:eastAsia="en-PK"/>
              </w:rPr>
            </w:pPr>
            <w:r w:rsidRPr="0048029B">
              <w:rPr>
                <w:rFonts w:ascii="Times New Roman" w:eastAsia="Times New Roman" w:hAnsi="Times New Roman" w:cs="Times New Roman"/>
                <w:noProof/>
                <w:sz w:val="24"/>
                <w:szCs w:val="24"/>
                <w:lang w:eastAsia="en-PK"/>
              </w:rPr>
              <w:drawing>
                <wp:inline distT="0" distB="0" distL="0" distR="0">
                  <wp:extent cx="1524000" cy="822325"/>
                  <wp:effectExtent l="0" t="0" r="0" b="0"/>
                  <wp:docPr id="7" name="Picture 7" descr="1M2F Y-Connector (SA9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M2F Y-Connector (SA93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0" cy="822325"/>
                          </a:xfrm>
                          <a:prstGeom prst="rect">
                            <a:avLst/>
                          </a:prstGeom>
                          <a:noFill/>
                          <a:ln>
                            <a:noFill/>
                          </a:ln>
                        </pic:spPr>
                      </pic:pic>
                    </a:graphicData>
                  </a:graphic>
                </wp:inline>
              </w:drawing>
            </w:r>
          </w:p>
        </w:tc>
        <w:tc>
          <w:tcPr>
            <w:tcW w:w="3750" w:type="pct"/>
            <w:tcBorders>
              <w:bottom w:val="single" w:sz="6" w:space="0" w:color="333333"/>
            </w:tcBorders>
            <w:vAlign w:val="center"/>
            <w:hideMark/>
          </w:tcPr>
          <w:p w:rsidR="0048029B" w:rsidRPr="0048029B" w:rsidRDefault="0048029B" w:rsidP="0048029B">
            <w:pPr>
              <w:spacing w:before="100" w:beforeAutospacing="1" w:after="100" w:afterAutospacing="1"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1M2F Y-Connector (SA9315)</w:t>
            </w:r>
          </w:p>
          <w:p w:rsidR="0048029B" w:rsidRPr="0048029B" w:rsidRDefault="0048029B" w:rsidP="0048029B">
            <w:pPr>
              <w:spacing w:before="100" w:beforeAutospacing="1" w:after="100" w:afterAutospacing="1"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Connects a single electrode to two inputs. Allows use of the same electrode in two channels for common ground or reference.</w:t>
            </w:r>
          </w:p>
        </w:tc>
      </w:tr>
      <w:tr w:rsidR="0048029B" w:rsidRPr="0048029B" w:rsidTr="0048029B">
        <w:trPr>
          <w:tblCellSpacing w:w="15" w:type="dxa"/>
        </w:trPr>
        <w:tc>
          <w:tcPr>
            <w:tcW w:w="0" w:type="auto"/>
            <w:tcBorders>
              <w:bottom w:val="single" w:sz="6" w:space="0" w:color="333333"/>
            </w:tcBorders>
            <w:tcMar>
              <w:top w:w="75" w:type="dxa"/>
              <w:left w:w="75" w:type="dxa"/>
              <w:bottom w:w="225" w:type="dxa"/>
              <w:right w:w="75" w:type="dxa"/>
            </w:tcMar>
            <w:vAlign w:val="center"/>
            <w:hideMark/>
          </w:tcPr>
          <w:p w:rsidR="0048029B" w:rsidRPr="0048029B" w:rsidRDefault="0048029B" w:rsidP="0048029B">
            <w:pPr>
              <w:spacing w:after="0" w:line="240" w:lineRule="auto"/>
              <w:jc w:val="center"/>
              <w:rPr>
                <w:rFonts w:ascii="Times New Roman" w:eastAsia="Times New Roman" w:hAnsi="Times New Roman" w:cs="Times New Roman"/>
                <w:sz w:val="24"/>
                <w:szCs w:val="24"/>
                <w:lang w:eastAsia="en-PK"/>
              </w:rPr>
            </w:pPr>
            <w:r w:rsidRPr="0048029B">
              <w:rPr>
                <w:rFonts w:ascii="Times New Roman" w:eastAsia="Times New Roman" w:hAnsi="Times New Roman" w:cs="Times New Roman"/>
                <w:noProof/>
                <w:sz w:val="24"/>
                <w:szCs w:val="24"/>
                <w:lang w:eastAsia="en-PK"/>
              </w:rPr>
              <w:drawing>
                <wp:inline distT="0" distB="0" distL="0" distR="0">
                  <wp:extent cx="1524000" cy="932815"/>
                  <wp:effectExtent l="0" t="0" r="0" b="635"/>
                  <wp:docPr id="6" name="Picture 6" descr="1M4F Y-Connector (SA93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M4F Y-Connector (SA9315-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0" cy="932815"/>
                          </a:xfrm>
                          <a:prstGeom prst="rect">
                            <a:avLst/>
                          </a:prstGeom>
                          <a:noFill/>
                          <a:ln>
                            <a:noFill/>
                          </a:ln>
                        </pic:spPr>
                      </pic:pic>
                    </a:graphicData>
                  </a:graphic>
                </wp:inline>
              </w:drawing>
            </w:r>
          </w:p>
        </w:tc>
        <w:tc>
          <w:tcPr>
            <w:tcW w:w="3750" w:type="pct"/>
            <w:tcBorders>
              <w:bottom w:val="single" w:sz="6" w:space="0" w:color="333333"/>
            </w:tcBorders>
            <w:vAlign w:val="center"/>
            <w:hideMark/>
          </w:tcPr>
          <w:p w:rsidR="0048029B" w:rsidRPr="0048029B" w:rsidRDefault="0048029B" w:rsidP="0048029B">
            <w:pPr>
              <w:spacing w:before="100" w:beforeAutospacing="1" w:after="100" w:afterAutospacing="1"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1M4F Y-Connector (SA9315-4)</w:t>
            </w:r>
          </w:p>
          <w:p w:rsidR="0048029B" w:rsidRPr="0048029B" w:rsidRDefault="0048029B" w:rsidP="0048029B">
            <w:pPr>
              <w:spacing w:before="100" w:beforeAutospacing="1" w:after="100" w:afterAutospacing="1"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Connects a single electrode to four inputs. Allows use of the same electrode in up to four channels for common ground or reference.</w:t>
            </w:r>
          </w:p>
        </w:tc>
      </w:tr>
      <w:tr w:rsidR="0048029B" w:rsidRPr="0048029B" w:rsidTr="0048029B">
        <w:trPr>
          <w:tblCellSpacing w:w="15" w:type="dxa"/>
        </w:trPr>
        <w:tc>
          <w:tcPr>
            <w:tcW w:w="0" w:type="auto"/>
            <w:tcBorders>
              <w:bottom w:val="single" w:sz="6" w:space="0" w:color="333333"/>
            </w:tcBorders>
            <w:tcMar>
              <w:top w:w="75" w:type="dxa"/>
              <w:left w:w="75" w:type="dxa"/>
              <w:bottom w:w="225" w:type="dxa"/>
              <w:right w:w="75" w:type="dxa"/>
            </w:tcMar>
            <w:vAlign w:val="center"/>
            <w:hideMark/>
          </w:tcPr>
          <w:p w:rsidR="0048029B" w:rsidRPr="0048029B" w:rsidRDefault="0048029B" w:rsidP="0048029B">
            <w:pPr>
              <w:spacing w:after="0" w:line="240" w:lineRule="auto"/>
              <w:jc w:val="center"/>
              <w:rPr>
                <w:rFonts w:ascii="Times New Roman" w:eastAsia="Times New Roman" w:hAnsi="Times New Roman" w:cs="Times New Roman"/>
                <w:sz w:val="24"/>
                <w:szCs w:val="24"/>
                <w:lang w:eastAsia="en-PK"/>
              </w:rPr>
            </w:pPr>
            <w:r w:rsidRPr="0048029B">
              <w:rPr>
                <w:rFonts w:ascii="Times New Roman" w:eastAsia="Times New Roman" w:hAnsi="Times New Roman" w:cs="Times New Roman"/>
                <w:noProof/>
                <w:sz w:val="24"/>
                <w:szCs w:val="24"/>
                <w:lang w:eastAsia="en-PK"/>
              </w:rPr>
              <w:drawing>
                <wp:inline distT="0" distB="0" distL="0" distR="0">
                  <wp:extent cx="1524000" cy="794385"/>
                  <wp:effectExtent l="0" t="0" r="0" b="5715"/>
                  <wp:docPr id="5" name="Picture 5" descr="2M1F Y-Connector (SA9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2M1F Y-Connector (SA93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24000" cy="794385"/>
                          </a:xfrm>
                          <a:prstGeom prst="rect">
                            <a:avLst/>
                          </a:prstGeom>
                          <a:noFill/>
                          <a:ln>
                            <a:noFill/>
                          </a:ln>
                        </pic:spPr>
                      </pic:pic>
                    </a:graphicData>
                  </a:graphic>
                </wp:inline>
              </w:drawing>
            </w:r>
          </w:p>
        </w:tc>
        <w:tc>
          <w:tcPr>
            <w:tcW w:w="3750" w:type="pct"/>
            <w:tcBorders>
              <w:bottom w:val="single" w:sz="6" w:space="0" w:color="333333"/>
            </w:tcBorders>
            <w:vAlign w:val="center"/>
            <w:hideMark/>
          </w:tcPr>
          <w:p w:rsidR="0048029B" w:rsidRPr="0048029B" w:rsidRDefault="0048029B" w:rsidP="0048029B">
            <w:pPr>
              <w:spacing w:before="100" w:beforeAutospacing="1" w:after="100" w:afterAutospacing="1"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2M1F Y-Connector (SA9319)</w:t>
            </w:r>
          </w:p>
          <w:p w:rsidR="0048029B" w:rsidRPr="0048029B" w:rsidRDefault="0048029B" w:rsidP="0048029B">
            <w:pPr>
              <w:spacing w:before="100" w:beforeAutospacing="1" w:after="100" w:afterAutospacing="1" w:line="240" w:lineRule="auto"/>
              <w:rPr>
                <w:rFonts w:ascii="Times New Roman" w:eastAsia="Times New Roman" w:hAnsi="Times New Roman" w:cs="Times New Roman"/>
                <w:sz w:val="24"/>
                <w:szCs w:val="24"/>
                <w:lang w:eastAsia="en-PK"/>
              </w:rPr>
            </w:pPr>
            <w:r w:rsidRPr="0048029B">
              <w:rPr>
                <w:rFonts w:ascii="Times New Roman" w:eastAsia="Times New Roman" w:hAnsi="Times New Roman" w:cs="Times New Roman"/>
                <w:sz w:val="24"/>
                <w:szCs w:val="24"/>
                <w:lang w:eastAsia="en-PK"/>
              </w:rPr>
              <w:t>Connects two electrodes to a single input. Used to join two ear clip cables together to form a linked ear reference.</w:t>
            </w:r>
          </w:p>
        </w:tc>
      </w:tr>
    </w:tbl>
    <w:p w:rsidR="0048029B" w:rsidRPr="0048029B" w:rsidRDefault="0048029B" w:rsidP="0048029B">
      <w:pPr>
        <w:pBdr>
          <w:top w:val="single" w:sz="6" w:space="2" w:color="FFFFFF"/>
          <w:bottom w:val="single" w:sz="6" w:space="2" w:color="FFFFFF"/>
        </w:pBdr>
        <w:shd w:val="clear" w:color="auto" w:fill="666666"/>
        <w:spacing w:before="100" w:beforeAutospacing="1" w:after="100" w:afterAutospacing="1" w:line="240" w:lineRule="auto"/>
        <w:rPr>
          <w:rFonts w:ascii="Arial" w:eastAsia="Times New Roman" w:hAnsi="Arial" w:cs="Arial"/>
          <w:color w:val="333333"/>
          <w:sz w:val="24"/>
          <w:szCs w:val="24"/>
          <w:lang w:eastAsia="en-PK"/>
        </w:rPr>
      </w:pPr>
      <w:r w:rsidRPr="0048029B">
        <w:rPr>
          <w:rFonts w:ascii="Arial" w:eastAsia="Times New Roman" w:hAnsi="Arial" w:cs="Arial"/>
          <w:color w:val="FFFFFF"/>
          <w:sz w:val="24"/>
          <w:szCs w:val="24"/>
          <w:lang w:eastAsia="en-PK"/>
        </w:rPr>
        <w:t>Table of Contents</w:t>
      </w:r>
    </w:p>
    <w:p w:rsidR="0048029B" w:rsidRPr="0048029B" w:rsidRDefault="0048029B" w:rsidP="0048029B">
      <w:pPr>
        <w:numPr>
          <w:ilvl w:val="0"/>
          <w:numId w:val="13"/>
        </w:numPr>
        <w:spacing w:before="100" w:beforeAutospacing="1" w:after="100" w:afterAutospacing="1" w:line="240" w:lineRule="auto"/>
        <w:rPr>
          <w:rFonts w:ascii="Arial" w:eastAsia="Times New Roman" w:hAnsi="Arial" w:cs="Arial"/>
          <w:color w:val="333333"/>
          <w:sz w:val="24"/>
          <w:szCs w:val="24"/>
          <w:lang w:eastAsia="en-PK"/>
        </w:rPr>
      </w:pPr>
      <w:hyperlink r:id="rId36" w:history="1">
        <w:r w:rsidRPr="0048029B">
          <w:rPr>
            <w:rFonts w:ascii="Arial" w:eastAsia="Times New Roman" w:hAnsi="Arial" w:cs="Arial"/>
            <w:b/>
            <w:bCs/>
            <w:color w:val="333333"/>
            <w:sz w:val="18"/>
            <w:szCs w:val="18"/>
            <w:u w:val="single"/>
            <w:bdr w:val="none" w:sz="0" w:space="0" w:color="auto" w:frame="1"/>
            <w:lang w:eastAsia="en-PK"/>
          </w:rPr>
          <w:t>Product Overview</w:t>
        </w:r>
      </w:hyperlink>
    </w:p>
    <w:p w:rsidR="0048029B" w:rsidRPr="0048029B" w:rsidRDefault="0048029B" w:rsidP="0048029B">
      <w:pPr>
        <w:numPr>
          <w:ilvl w:val="0"/>
          <w:numId w:val="13"/>
        </w:numPr>
        <w:spacing w:before="100" w:beforeAutospacing="1" w:after="100" w:afterAutospacing="1" w:line="240" w:lineRule="auto"/>
        <w:rPr>
          <w:rFonts w:ascii="Arial" w:eastAsia="Times New Roman" w:hAnsi="Arial" w:cs="Arial"/>
          <w:color w:val="333333"/>
          <w:sz w:val="24"/>
          <w:szCs w:val="24"/>
          <w:lang w:eastAsia="en-PK"/>
        </w:rPr>
      </w:pPr>
      <w:hyperlink r:id="rId37" w:history="1">
        <w:r w:rsidRPr="0048029B">
          <w:rPr>
            <w:rFonts w:ascii="Arial" w:eastAsia="Times New Roman" w:hAnsi="Arial" w:cs="Arial"/>
            <w:b/>
            <w:bCs/>
            <w:color w:val="333333"/>
            <w:sz w:val="18"/>
            <w:szCs w:val="18"/>
            <w:u w:val="single"/>
            <w:bdr w:val="none" w:sz="0" w:space="0" w:color="auto" w:frame="1"/>
            <w:lang w:eastAsia="en-PK"/>
          </w:rPr>
          <w:t>Technical Specifications</w:t>
        </w:r>
      </w:hyperlink>
    </w:p>
    <w:p w:rsidR="0048029B" w:rsidRPr="0048029B" w:rsidRDefault="0048029B" w:rsidP="0048029B">
      <w:pPr>
        <w:numPr>
          <w:ilvl w:val="0"/>
          <w:numId w:val="13"/>
        </w:numPr>
        <w:spacing w:before="100" w:beforeAutospacing="1" w:after="100" w:afterAutospacing="1" w:line="240" w:lineRule="auto"/>
        <w:rPr>
          <w:rFonts w:ascii="Arial" w:eastAsia="Times New Roman" w:hAnsi="Arial" w:cs="Arial"/>
          <w:color w:val="333333"/>
          <w:sz w:val="24"/>
          <w:szCs w:val="24"/>
          <w:lang w:eastAsia="en-PK"/>
        </w:rPr>
      </w:pPr>
      <w:hyperlink r:id="rId38" w:history="1">
        <w:r w:rsidRPr="0048029B">
          <w:rPr>
            <w:rFonts w:ascii="Arial" w:eastAsia="Times New Roman" w:hAnsi="Arial" w:cs="Arial"/>
            <w:b/>
            <w:bCs/>
            <w:color w:val="333333"/>
            <w:sz w:val="18"/>
            <w:szCs w:val="18"/>
            <w:u w:val="single"/>
            <w:bdr w:val="none" w:sz="0" w:space="0" w:color="auto" w:frame="1"/>
            <w:lang w:eastAsia="en-PK"/>
          </w:rPr>
          <w:t>Interfacing with 3rd Party Data Systems</w:t>
        </w:r>
      </w:hyperlink>
    </w:p>
    <w:p w:rsidR="0048029B" w:rsidRPr="0048029B" w:rsidRDefault="0048029B" w:rsidP="0048029B">
      <w:pPr>
        <w:numPr>
          <w:ilvl w:val="0"/>
          <w:numId w:val="13"/>
        </w:numPr>
        <w:spacing w:before="100" w:beforeAutospacing="1" w:after="100" w:afterAutospacing="1" w:line="240" w:lineRule="auto"/>
        <w:rPr>
          <w:rFonts w:ascii="Arial" w:eastAsia="Times New Roman" w:hAnsi="Arial" w:cs="Arial"/>
          <w:color w:val="333333"/>
          <w:sz w:val="24"/>
          <w:szCs w:val="24"/>
          <w:lang w:eastAsia="en-PK"/>
        </w:rPr>
      </w:pPr>
      <w:hyperlink r:id="rId39" w:history="1">
        <w:r w:rsidRPr="0048029B">
          <w:rPr>
            <w:rFonts w:ascii="Arial" w:eastAsia="Times New Roman" w:hAnsi="Arial" w:cs="Arial"/>
            <w:b/>
            <w:bCs/>
            <w:color w:val="333333"/>
            <w:sz w:val="18"/>
            <w:szCs w:val="18"/>
            <w:u w:val="single"/>
            <w:bdr w:val="none" w:sz="0" w:space="0" w:color="auto" w:frame="1"/>
            <w:lang w:eastAsia="en-PK"/>
          </w:rPr>
          <w:t>Summary of Supported Hardware</w:t>
        </w:r>
      </w:hyperlink>
    </w:p>
    <w:p w:rsidR="0048029B" w:rsidRPr="0048029B" w:rsidRDefault="0048029B" w:rsidP="0048029B">
      <w:pPr>
        <w:shd w:val="clear" w:color="auto" w:fill="003663"/>
        <w:spacing w:before="100" w:beforeAutospacing="1" w:after="100" w:afterAutospacing="1" w:line="240" w:lineRule="auto"/>
        <w:rPr>
          <w:rFonts w:ascii="Arial" w:eastAsia="Times New Roman" w:hAnsi="Arial" w:cs="Arial"/>
          <w:color w:val="333333"/>
          <w:sz w:val="24"/>
          <w:szCs w:val="24"/>
          <w:lang w:eastAsia="en-PK"/>
        </w:rPr>
      </w:pPr>
      <w:r w:rsidRPr="0048029B">
        <w:rPr>
          <w:rFonts w:ascii="Arial" w:eastAsia="Times New Roman" w:hAnsi="Arial" w:cs="Arial"/>
          <w:color w:val="FFFFFF"/>
          <w:sz w:val="24"/>
          <w:szCs w:val="24"/>
          <w:lang w:eastAsia="en-PK"/>
        </w:rPr>
        <w:t>Suggested References</w:t>
      </w:r>
    </w:p>
    <w:p w:rsidR="0048029B" w:rsidRDefault="0048029B">
      <w:bookmarkStart w:id="0" w:name="_GoBack"/>
      <w:bookmarkEnd w:id="0"/>
    </w:p>
    <w:sectPr w:rsidR="004802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63419"/>
    <w:multiLevelType w:val="multilevel"/>
    <w:tmpl w:val="A0F2E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CD2227"/>
    <w:multiLevelType w:val="multilevel"/>
    <w:tmpl w:val="FAAC6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0F0B99"/>
    <w:multiLevelType w:val="multilevel"/>
    <w:tmpl w:val="5E846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352AF3"/>
    <w:multiLevelType w:val="multilevel"/>
    <w:tmpl w:val="AE5C83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4C180E"/>
    <w:multiLevelType w:val="multilevel"/>
    <w:tmpl w:val="17DE0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C85C7E"/>
    <w:multiLevelType w:val="multilevel"/>
    <w:tmpl w:val="39B08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AD21A4"/>
    <w:multiLevelType w:val="multilevel"/>
    <w:tmpl w:val="82B85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711BCA"/>
    <w:multiLevelType w:val="multilevel"/>
    <w:tmpl w:val="78BEA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435985"/>
    <w:multiLevelType w:val="multilevel"/>
    <w:tmpl w:val="1A545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DA228B"/>
    <w:multiLevelType w:val="multilevel"/>
    <w:tmpl w:val="EC62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37E6882"/>
    <w:multiLevelType w:val="multilevel"/>
    <w:tmpl w:val="04966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3">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7"/>
  </w:num>
  <w:num w:numId="10">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5"/>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2">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29B"/>
    <w:rsid w:val="0048029B"/>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71F52"/>
  <w15:chartTrackingRefBased/>
  <w15:docId w15:val="{9FD43EB2-A538-49B5-828C-C3DC07E3B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48029B"/>
    <w:pPr>
      <w:spacing w:before="100" w:beforeAutospacing="1" w:after="100" w:afterAutospacing="1" w:line="240" w:lineRule="auto"/>
      <w:outlineLvl w:val="2"/>
    </w:pPr>
    <w:rPr>
      <w:rFonts w:ascii="Times New Roman" w:eastAsia="Times New Roman" w:hAnsi="Times New Roman" w:cs="Times New Roman"/>
      <w:b/>
      <w:bCs/>
      <w:sz w:val="27"/>
      <w:szCs w:val="27"/>
      <w:lang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8029B"/>
    <w:rPr>
      <w:rFonts w:ascii="Times New Roman" w:eastAsia="Times New Roman" w:hAnsi="Times New Roman" w:cs="Times New Roman"/>
      <w:b/>
      <w:bCs/>
      <w:sz w:val="27"/>
      <w:szCs w:val="27"/>
      <w:lang w:eastAsia="en-PK"/>
    </w:rPr>
  </w:style>
  <w:style w:type="paragraph" w:styleId="NormalWeb">
    <w:name w:val="Normal (Web)"/>
    <w:basedOn w:val="Normal"/>
    <w:uiPriority w:val="99"/>
    <w:semiHidden/>
    <w:unhideWhenUsed/>
    <w:rsid w:val="0048029B"/>
    <w:pPr>
      <w:spacing w:before="100" w:beforeAutospacing="1" w:after="100" w:afterAutospacing="1" w:line="240" w:lineRule="auto"/>
    </w:pPr>
    <w:rPr>
      <w:rFonts w:ascii="Times New Roman" w:eastAsia="Times New Roman" w:hAnsi="Times New Roman" w:cs="Times New Roman"/>
      <w:sz w:val="24"/>
      <w:szCs w:val="24"/>
      <w:lang w:eastAsia="en-PK"/>
    </w:rPr>
  </w:style>
  <w:style w:type="character" w:styleId="Strong">
    <w:name w:val="Strong"/>
    <w:basedOn w:val="DefaultParagraphFont"/>
    <w:uiPriority w:val="22"/>
    <w:qFormat/>
    <w:rsid w:val="0048029B"/>
    <w:rPr>
      <w:b/>
      <w:bCs/>
    </w:rPr>
  </w:style>
  <w:style w:type="character" w:styleId="Hyperlink">
    <w:name w:val="Hyperlink"/>
    <w:basedOn w:val="DefaultParagraphFont"/>
    <w:uiPriority w:val="99"/>
    <w:semiHidden/>
    <w:unhideWhenUsed/>
    <w:rsid w:val="0048029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97204">
      <w:bodyDiv w:val="1"/>
      <w:marLeft w:val="0"/>
      <w:marRight w:val="0"/>
      <w:marTop w:val="0"/>
      <w:marBottom w:val="0"/>
      <w:divBdr>
        <w:top w:val="none" w:sz="0" w:space="0" w:color="auto"/>
        <w:left w:val="none" w:sz="0" w:space="0" w:color="auto"/>
        <w:bottom w:val="none" w:sz="0" w:space="0" w:color="auto"/>
        <w:right w:val="none" w:sz="0" w:space="0" w:color="auto"/>
      </w:divBdr>
      <w:divsChild>
        <w:div w:id="888220922">
          <w:marLeft w:val="0"/>
          <w:marRight w:val="0"/>
          <w:marTop w:val="0"/>
          <w:marBottom w:val="0"/>
          <w:divBdr>
            <w:top w:val="none" w:sz="0" w:space="0" w:color="auto"/>
            <w:left w:val="none" w:sz="0" w:space="0" w:color="auto"/>
            <w:bottom w:val="none" w:sz="0" w:space="0" w:color="auto"/>
            <w:right w:val="none" w:sz="0" w:space="0" w:color="auto"/>
          </w:divBdr>
          <w:divsChild>
            <w:div w:id="1232739525">
              <w:marLeft w:val="225"/>
              <w:marRight w:val="0"/>
              <w:marTop w:val="0"/>
              <w:marBottom w:val="225"/>
              <w:divBdr>
                <w:top w:val="none" w:sz="0" w:space="0" w:color="auto"/>
                <w:left w:val="none" w:sz="0" w:space="0" w:color="auto"/>
                <w:bottom w:val="none" w:sz="0" w:space="0" w:color="auto"/>
                <w:right w:val="none" w:sz="0" w:space="0" w:color="auto"/>
              </w:divBdr>
              <w:divsChild>
                <w:div w:id="2101439684">
                  <w:marLeft w:val="0"/>
                  <w:marRight w:val="0"/>
                  <w:marTop w:val="0"/>
                  <w:marBottom w:val="0"/>
                  <w:divBdr>
                    <w:top w:val="none" w:sz="0" w:space="0" w:color="auto"/>
                    <w:left w:val="none" w:sz="0" w:space="0" w:color="auto"/>
                    <w:bottom w:val="none" w:sz="0" w:space="0" w:color="auto"/>
                    <w:right w:val="none" w:sz="0" w:space="0" w:color="auto"/>
                  </w:divBdr>
                  <w:divsChild>
                    <w:div w:id="77337624">
                      <w:marLeft w:val="0"/>
                      <w:marRight w:val="0"/>
                      <w:marTop w:val="300"/>
                      <w:marBottom w:val="150"/>
                      <w:divBdr>
                        <w:top w:val="none" w:sz="0" w:space="0" w:color="auto"/>
                        <w:left w:val="none" w:sz="0" w:space="0" w:color="auto"/>
                        <w:bottom w:val="none" w:sz="0" w:space="0" w:color="auto"/>
                        <w:right w:val="none" w:sz="0" w:space="0" w:color="auto"/>
                      </w:divBdr>
                      <w:divsChild>
                        <w:div w:id="990672014">
                          <w:marLeft w:val="150"/>
                          <w:marRight w:val="0"/>
                          <w:marTop w:val="0"/>
                          <w:marBottom w:val="0"/>
                          <w:divBdr>
                            <w:top w:val="none" w:sz="0" w:space="0" w:color="auto"/>
                            <w:left w:val="none" w:sz="0" w:space="0" w:color="auto"/>
                            <w:bottom w:val="none" w:sz="0" w:space="0" w:color="auto"/>
                            <w:right w:val="none" w:sz="0" w:space="0" w:color="auto"/>
                          </w:divBdr>
                          <w:divsChild>
                            <w:div w:id="175153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9885889">
          <w:marLeft w:val="0"/>
          <w:marRight w:val="0"/>
          <w:marTop w:val="0"/>
          <w:marBottom w:val="0"/>
          <w:divBdr>
            <w:top w:val="none" w:sz="0" w:space="0" w:color="auto"/>
            <w:left w:val="single" w:sz="6" w:space="0" w:color="CCCCCC"/>
            <w:bottom w:val="none" w:sz="0" w:space="0" w:color="auto"/>
            <w:right w:val="none" w:sz="0" w:space="0" w:color="auto"/>
          </w:divBdr>
        </w:div>
        <w:div w:id="186452335">
          <w:marLeft w:val="0"/>
          <w:marRight w:val="0"/>
          <w:marTop w:val="0"/>
          <w:marBottom w:val="0"/>
          <w:divBdr>
            <w:top w:val="none" w:sz="0" w:space="0" w:color="auto"/>
            <w:left w:val="single" w:sz="6" w:space="0" w:color="CCCCCC"/>
            <w:bottom w:val="none" w:sz="0" w:space="0" w:color="auto"/>
            <w:right w:val="none" w:sz="0" w:space="0" w:color="auto"/>
          </w:divBdr>
        </w:div>
      </w:divsChild>
    </w:div>
    <w:div w:id="107164944">
      <w:bodyDiv w:val="1"/>
      <w:marLeft w:val="0"/>
      <w:marRight w:val="0"/>
      <w:marTop w:val="0"/>
      <w:marBottom w:val="0"/>
      <w:divBdr>
        <w:top w:val="none" w:sz="0" w:space="0" w:color="auto"/>
        <w:left w:val="none" w:sz="0" w:space="0" w:color="auto"/>
        <w:bottom w:val="none" w:sz="0" w:space="0" w:color="auto"/>
        <w:right w:val="none" w:sz="0" w:space="0" w:color="auto"/>
      </w:divBdr>
    </w:div>
    <w:div w:id="1056511498">
      <w:bodyDiv w:val="1"/>
      <w:marLeft w:val="0"/>
      <w:marRight w:val="0"/>
      <w:marTop w:val="0"/>
      <w:marBottom w:val="0"/>
      <w:divBdr>
        <w:top w:val="none" w:sz="0" w:space="0" w:color="auto"/>
        <w:left w:val="none" w:sz="0" w:space="0" w:color="auto"/>
        <w:bottom w:val="none" w:sz="0" w:space="0" w:color="auto"/>
        <w:right w:val="none" w:sz="0" w:space="0" w:color="auto"/>
      </w:divBdr>
    </w:div>
    <w:div w:id="1144197336">
      <w:bodyDiv w:val="1"/>
      <w:marLeft w:val="0"/>
      <w:marRight w:val="0"/>
      <w:marTop w:val="0"/>
      <w:marBottom w:val="0"/>
      <w:divBdr>
        <w:top w:val="none" w:sz="0" w:space="0" w:color="auto"/>
        <w:left w:val="none" w:sz="0" w:space="0" w:color="auto"/>
        <w:bottom w:val="none" w:sz="0" w:space="0" w:color="auto"/>
        <w:right w:val="none" w:sz="0" w:space="0" w:color="auto"/>
      </w:divBdr>
    </w:div>
    <w:div w:id="2026903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www.thoughttechnology.com/sciencedivision/pages/products/eegflex.html"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hyperlink" Target="http://www.thoughttechnology.com/sciencedivision/pages/products/eegflex.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www.thoughttechnology.com/sciencedivision/pages/products/eegflex.html"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www.thoughttechnology.com/sciencedivision/pages/products/eegflex.htm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13</Pages>
  <Words>2425</Words>
  <Characters>13824</Characters>
  <Application>Microsoft Office Word</Application>
  <DocSecurity>0</DocSecurity>
  <Lines>115</Lines>
  <Paragraphs>32</Paragraphs>
  <ScaleCrop>false</ScaleCrop>
  <Company/>
  <LinksUpToDate>false</LinksUpToDate>
  <CharactersWithSpaces>16217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kinza arshad</dc:creator>
  <cp:keywords/>
  <dc:description/>
  <cp:lastModifiedBy>kinza arshad</cp:lastModifiedBy>
  <cp:revision>1</cp:revision>
  <dcterms:created xsi:type="dcterms:W3CDTF">2019-01-09T14:31:00Z</dcterms:created>
  <dcterms:modified xsi:type="dcterms:W3CDTF">2019-01-09T14:43:00Z</dcterms:modified>
</cp:coreProperties>
</file>