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2D63B" w14:textId="50AE46B8" w:rsidR="008D6D84" w:rsidRPr="008D6D84" w:rsidRDefault="00AF7C1F" w:rsidP="008D6D84">
      <w:pPr>
        <w:spacing w:line="360" w:lineRule="auto"/>
        <w:jc w:val="both"/>
        <w:rPr>
          <w:rFonts w:ascii="Times New Roman" w:hAnsi="Times New Roman" w:cs="Times New Roman"/>
          <w:sz w:val="24"/>
          <w:szCs w:val="24"/>
        </w:rPr>
      </w:pPr>
      <w:r w:rsidRPr="00AF7C1F">
        <w:rPr>
          <w:rFonts w:ascii="Times New Roman" w:hAnsi="Times New Roman" w:cs="Times New Roman"/>
          <w:bCs/>
          <w:sz w:val="24"/>
          <w:szCs w:val="24"/>
        </w:rPr>
        <w:t xml:space="preserve">Next is </w:t>
      </w:r>
      <w:proofErr w:type="spellStart"/>
      <w:r w:rsidR="008D6D84" w:rsidRPr="00AF7C1F">
        <w:rPr>
          <w:rFonts w:ascii="Times New Roman" w:hAnsi="Times New Roman" w:cs="Times New Roman"/>
          <w:bCs/>
          <w:sz w:val="24"/>
          <w:szCs w:val="24"/>
        </w:rPr>
        <w:t>Discussio</w:t>
      </w:r>
      <w:proofErr w:type="spellEnd"/>
      <w:r w:rsidR="008D6D84" w:rsidRPr="00AF7C1F">
        <w:rPr>
          <w:rFonts w:ascii="Times New Roman" w:hAnsi="Times New Roman" w:cs="Times New Roman"/>
          <w:bCs/>
          <w:sz w:val="24"/>
          <w:szCs w:val="24"/>
          <w:lang w:val="id-ID"/>
        </w:rPr>
        <w:t>n and Implications</w:t>
      </w:r>
      <w:r>
        <w:rPr>
          <w:rFonts w:ascii="Times New Roman" w:hAnsi="Times New Roman" w:cs="Times New Roman"/>
          <w:bCs/>
          <w:sz w:val="24"/>
          <w:szCs w:val="24"/>
        </w:rPr>
        <w:t xml:space="preserve">. </w:t>
      </w:r>
      <w:r w:rsidR="008D6D84" w:rsidRPr="008D6D84">
        <w:rPr>
          <w:rFonts w:ascii="Times New Roman" w:hAnsi="Times New Roman" w:cs="Times New Roman"/>
          <w:sz w:val="24"/>
          <w:szCs w:val="24"/>
        </w:rPr>
        <w:t xml:space="preserve">The findings of this present study about the quantity of </w:t>
      </w:r>
      <w:proofErr w:type="spellStart"/>
      <w:r w:rsidR="008D6D84" w:rsidRPr="008D6D84">
        <w:rPr>
          <w:rFonts w:ascii="Times New Roman" w:hAnsi="Times New Roman" w:cs="Times New Roman"/>
          <w:sz w:val="24"/>
          <w:szCs w:val="24"/>
        </w:rPr>
        <w:t>microfibres</w:t>
      </w:r>
      <w:proofErr w:type="spellEnd"/>
      <w:r w:rsidR="008D6D84" w:rsidRPr="008D6D84">
        <w:rPr>
          <w:rFonts w:ascii="Times New Roman" w:hAnsi="Times New Roman" w:cs="Times New Roman"/>
          <w:sz w:val="24"/>
          <w:szCs w:val="24"/>
        </w:rPr>
        <w:t xml:space="preserve"> in </w:t>
      </w:r>
      <w:proofErr w:type="spellStart"/>
      <w:r w:rsidR="008D6D84" w:rsidRPr="008D6D84">
        <w:rPr>
          <w:rFonts w:ascii="Times New Roman" w:hAnsi="Times New Roman" w:cs="Times New Roman"/>
          <w:sz w:val="24"/>
          <w:szCs w:val="24"/>
        </w:rPr>
        <w:t>faecal</w:t>
      </w:r>
      <w:proofErr w:type="spellEnd"/>
      <w:r w:rsidR="008D6D84" w:rsidRPr="008D6D84">
        <w:rPr>
          <w:rFonts w:ascii="Times New Roman" w:hAnsi="Times New Roman" w:cs="Times New Roman"/>
          <w:sz w:val="24"/>
          <w:szCs w:val="24"/>
        </w:rPr>
        <w:t xml:space="preserve"> samples from incubating birds was twice as high as chick-rearing birds. Two possible hypotheses </w:t>
      </w:r>
      <w:proofErr w:type="spellStart"/>
      <w:r w:rsidR="008D6D84" w:rsidRPr="008D6D84">
        <w:rPr>
          <w:rFonts w:ascii="Times New Roman" w:hAnsi="Times New Roman" w:cs="Times New Roman"/>
          <w:sz w:val="24"/>
          <w:szCs w:val="24"/>
        </w:rPr>
        <w:t>mightexplain</w:t>
      </w:r>
      <w:proofErr w:type="spellEnd"/>
      <w:r w:rsidR="008D6D84" w:rsidRPr="008D6D84">
        <w:rPr>
          <w:rFonts w:ascii="Times New Roman" w:hAnsi="Times New Roman" w:cs="Times New Roman"/>
          <w:sz w:val="24"/>
          <w:szCs w:val="24"/>
        </w:rPr>
        <w:t xml:space="preserve"> this difference. Firstly, adults might offload </w:t>
      </w:r>
      <w:proofErr w:type="spellStart"/>
      <w:r w:rsidR="008D6D84" w:rsidRPr="008D6D84">
        <w:rPr>
          <w:rFonts w:ascii="Times New Roman" w:hAnsi="Times New Roman" w:cs="Times New Roman"/>
          <w:sz w:val="24"/>
          <w:szCs w:val="24"/>
        </w:rPr>
        <w:t>fibres</w:t>
      </w:r>
      <w:proofErr w:type="spellEnd"/>
      <w:r w:rsidR="008D6D84" w:rsidRPr="008D6D84">
        <w:rPr>
          <w:rFonts w:ascii="Times New Roman" w:hAnsi="Times New Roman" w:cs="Times New Roman"/>
          <w:sz w:val="24"/>
          <w:szCs w:val="24"/>
        </w:rPr>
        <w:t xml:space="preserve"> to their chicks in regurgitated meals, lowering the level of contamination in the </w:t>
      </w:r>
      <w:proofErr w:type="spellStart"/>
      <w:r w:rsidR="008D6D84" w:rsidRPr="008D6D84">
        <w:rPr>
          <w:rFonts w:ascii="Times New Roman" w:hAnsi="Times New Roman" w:cs="Times New Roman"/>
          <w:sz w:val="24"/>
          <w:szCs w:val="24"/>
        </w:rPr>
        <w:t>faeces</w:t>
      </w:r>
      <w:proofErr w:type="spellEnd"/>
      <w:r w:rsidR="008D6D84" w:rsidRPr="008D6D84">
        <w:rPr>
          <w:rFonts w:ascii="Times New Roman" w:hAnsi="Times New Roman" w:cs="Times New Roman"/>
          <w:sz w:val="24"/>
          <w:szCs w:val="24"/>
        </w:rPr>
        <w:t xml:space="preserve"> of the chick-rearing group. Secondly, </w:t>
      </w:r>
      <w:proofErr w:type="spellStart"/>
      <w:r w:rsidR="008D6D84" w:rsidRPr="008D6D84">
        <w:rPr>
          <w:rFonts w:ascii="Times New Roman" w:hAnsi="Times New Roman" w:cs="Times New Roman"/>
          <w:sz w:val="24"/>
          <w:szCs w:val="24"/>
        </w:rPr>
        <w:t>microfibre</w:t>
      </w:r>
      <w:proofErr w:type="spellEnd"/>
      <w:r w:rsidR="008D6D84" w:rsidRPr="008D6D84">
        <w:rPr>
          <w:rFonts w:ascii="Times New Roman" w:hAnsi="Times New Roman" w:cs="Times New Roman"/>
          <w:sz w:val="24"/>
          <w:szCs w:val="24"/>
        </w:rPr>
        <w:t xml:space="preserve"> dispersal processes might be restricted across frontal systems.  It is possible that there is a dilution in </w:t>
      </w:r>
      <w:proofErr w:type="spellStart"/>
      <w:r w:rsidR="008D6D84" w:rsidRPr="008D6D84">
        <w:rPr>
          <w:rFonts w:ascii="Times New Roman" w:hAnsi="Times New Roman" w:cs="Times New Roman"/>
          <w:sz w:val="24"/>
          <w:szCs w:val="24"/>
        </w:rPr>
        <w:t>microfibre</w:t>
      </w:r>
      <w:proofErr w:type="spellEnd"/>
      <w:r w:rsidR="008D6D84" w:rsidRPr="008D6D84">
        <w:rPr>
          <w:rFonts w:ascii="Times New Roman" w:hAnsi="Times New Roman" w:cs="Times New Roman"/>
          <w:sz w:val="24"/>
          <w:szCs w:val="24"/>
        </w:rPr>
        <w:t xml:space="preserve"> concentrations south of the Antarctic Polar Front. Most </w:t>
      </w:r>
      <w:proofErr w:type="spellStart"/>
      <w:r w:rsidR="008D6D84" w:rsidRPr="008D6D84">
        <w:rPr>
          <w:rFonts w:ascii="Times New Roman" w:hAnsi="Times New Roman" w:cs="Times New Roman"/>
          <w:sz w:val="24"/>
          <w:szCs w:val="24"/>
        </w:rPr>
        <w:t>microfibres</w:t>
      </w:r>
      <w:proofErr w:type="spellEnd"/>
      <w:r w:rsidR="008D6D84" w:rsidRPr="008D6D84">
        <w:rPr>
          <w:rFonts w:ascii="Times New Roman" w:hAnsi="Times New Roman" w:cs="Times New Roman"/>
          <w:sz w:val="24"/>
          <w:szCs w:val="24"/>
        </w:rPr>
        <w:t xml:space="preserve"> in penguin </w:t>
      </w:r>
      <w:proofErr w:type="spellStart"/>
      <w:r w:rsidR="008D6D84" w:rsidRPr="008D6D84">
        <w:rPr>
          <w:rFonts w:ascii="Times New Roman" w:hAnsi="Times New Roman" w:cs="Times New Roman"/>
          <w:sz w:val="24"/>
          <w:szCs w:val="24"/>
        </w:rPr>
        <w:t>faecal</w:t>
      </w:r>
      <w:proofErr w:type="spellEnd"/>
      <w:r w:rsidR="008D6D84" w:rsidRPr="008D6D84">
        <w:rPr>
          <w:rFonts w:ascii="Times New Roman" w:hAnsi="Times New Roman" w:cs="Times New Roman"/>
          <w:sz w:val="24"/>
          <w:szCs w:val="24"/>
        </w:rPr>
        <w:t xml:space="preserve"> samples were black, blue and grey, similar to the </w:t>
      </w:r>
      <w:proofErr w:type="spellStart"/>
      <w:r w:rsidR="008D6D84" w:rsidRPr="008D6D84">
        <w:rPr>
          <w:rFonts w:ascii="Times New Roman" w:hAnsi="Times New Roman" w:cs="Times New Roman"/>
          <w:sz w:val="24"/>
          <w:szCs w:val="24"/>
        </w:rPr>
        <w:t>colours</w:t>
      </w:r>
      <w:proofErr w:type="spellEnd"/>
      <w:r w:rsidR="008D6D84" w:rsidRPr="008D6D84">
        <w:rPr>
          <w:rFonts w:ascii="Times New Roman" w:hAnsi="Times New Roman" w:cs="Times New Roman"/>
          <w:sz w:val="24"/>
          <w:szCs w:val="24"/>
        </w:rPr>
        <w:t xml:space="preserve"> reported in other studies. That high proportions (&gt; 80%) were natural </w:t>
      </w:r>
      <w:proofErr w:type="spellStart"/>
      <w:r w:rsidR="008D6D84" w:rsidRPr="008D6D84">
        <w:rPr>
          <w:rFonts w:ascii="Times New Roman" w:hAnsi="Times New Roman" w:cs="Times New Roman"/>
          <w:sz w:val="24"/>
          <w:szCs w:val="24"/>
        </w:rPr>
        <w:t>fibres</w:t>
      </w:r>
      <w:proofErr w:type="spellEnd"/>
      <w:r w:rsidR="008D6D84" w:rsidRPr="008D6D84">
        <w:rPr>
          <w:rFonts w:ascii="Times New Roman" w:hAnsi="Times New Roman" w:cs="Times New Roman"/>
          <w:sz w:val="24"/>
          <w:szCs w:val="24"/>
        </w:rPr>
        <w:t xml:space="preserve"> is also in keeping with the emerging trend from other studies. Until recently, it was thought that the Southern Ocean experienced negligible microplastic pollution because it is distant from human population sand oceanographically isolated by the Antarctic Polar Front, which may act as a barrier to dispersal. The suggest that trophic transfer (i.e. from fish to penguins) likely represents an indirect pathway for </w:t>
      </w:r>
      <w:proofErr w:type="spellStart"/>
      <w:r w:rsidR="008D6D84" w:rsidRPr="008D6D84">
        <w:rPr>
          <w:rFonts w:ascii="Times New Roman" w:hAnsi="Times New Roman" w:cs="Times New Roman"/>
          <w:sz w:val="24"/>
          <w:szCs w:val="24"/>
        </w:rPr>
        <w:t>microfibre</w:t>
      </w:r>
      <w:proofErr w:type="spellEnd"/>
      <w:r w:rsidR="008D6D84" w:rsidRPr="008D6D84">
        <w:rPr>
          <w:rFonts w:ascii="Times New Roman" w:hAnsi="Times New Roman" w:cs="Times New Roman"/>
          <w:sz w:val="24"/>
          <w:szCs w:val="24"/>
        </w:rPr>
        <w:t xml:space="preserve"> contamination in King Penguins. However, the possibility that the microplastics found in penguin </w:t>
      </w:r>
      <w:proofErr w:type="spellStart"/>
      <w:r w:rsidR="008D6D84" w:rsidRPr="008D6D84">
        <w:rPr>
          <w:rFonts w:ascii="Times New Roman" w:hAnsi="Times New Roman" w:cs="Times New Roman"/>
          <w:sz w:val="24"/>
          <w:szCs w:val="24"/>
        </w:rPr>
        <w:t>faeces</w:t>
      </w:r>
      <w:proofErr w:type="spellEnd"/>
      <w:r w:rsidR="008D6D84" w:rsidRPr="008D6D84">
        <w:rPr>
          <w:rFonts w:ascii="Times New Roman" w:hAnsi="Times New Roman" w:cs="Times New Roman"/>
          <w:sz w:val="24"/>
          <w:szCs w:val="24"/>
        </w:rPr>
        <w:t xml:space="preserve"> are a result of direct, accidental consumption cannot be excluded. Other potential sources of </w:t>
      </w:r>
      <w:proofErr w:type="spellStart"/>
      <w:r w:rsidR="008D6D84" w:rsidRPr="008D6D84">
        <w:rPr>
          <w:rFonts w:ascii="Times New Roman" w:hAnsi="Times New Roman" w:cs="Times New Roman"/>
          <w:sz w:val="24"/>
          <w:szCs w:val="24"/>
        </w:rPr>
        <w:t>microfibre</w:t>
      </w:r>
      <w:proofErr w:type="spellEnd"/>
      <w:r w:rsidR="008D6D84" w:rsidRPr="008D6D84">
        <w:rPr>
          <w:rFonts w:ascii="Times New Roman" w:hAnsi="Times New Roman" w:cs="Times New Roman"/>
          <w:sz w:val="24"/>
          <w:szCs w:val="24"/>
        </w:rPr>
        <w:t xml:space="preserve"> contamination in </w:t>
      </w:r>
      <w:proofErr w:type="spellStart"/>
      <w:r w:rsidR="008D6D84" w:rsidRPr="008D6D84">
        <w:rPr>
          <w:rFonts w:ascii="Times New Roman" w:hAnsi="Times New Roman" w:cs="Times New Roman"/>
          <w:sz w:val="24"/>
          <w:szCs w:val="24"/>
        </w:rPr>
        <w:t>faeces</w:t>
      </w:r>
      <w:proofErr w:type="spellEnd"/>
      <w:r w:rsidR="008D6D84" w:rsidRPr="008D6D84">
        <w:rPr>
          <w:rFonts w:ascii="Times New Roman" w:hAnsi="Times New Roman" w:cs="Times New Roman"/>
          <w:sz w:val="24"/>
          <w:szCs w:val="24"/>
        </w:rPr>
        <w:t xml:space="preserve"> include external contamination from the soil during sample collection, and contamination from our field clothing. </w:t>
      </w:r>
      <w:proofErr w:type="spellStart"/>
      <w:r w:rsidR="008D6D84" w:rsidRPr="008D6D84">
        <w:rPr>
          <w:rFonts w:ascii="Times New Roman" w:hAnsi="Times New Roman" w:cs="Times New Roman"/>
          <w:sz w:val="24"/>
          <w:szCs w:val="24"/>
        </w:rPr>
        <w:t>Microfibres</w:t>
      </w:r>
      <w:proofErr w:type="spellEnd"/>
      <w:r w:rsidR="008D6D84" w:rsidRPr="008D6D84">
        <w:rPr>
          <w:rFonts w:ascii="Times New Roman" w:hAnsi="Times New Roman" w:cs="Times New Roman"/>
          <w:sz w:val="24"/>
          <w:szCs w:val="24"/>
        </w:rPr>
        <w:t xml:space="preserve"> contain chemicals and plastic additives such as dyes or flame retardants that are commonly used for textiles that might enhance bioavailability of toxic compounds to organisms ingesting </w:t>
      </w:r>
      <w:proofErr w:type="spellStart"/>
      <w:r w:rsidR="008D6D84" w:rsidRPr="008D6D84">
        <w:rPr>
          <w:rFonts w:ascii="Times New Roman" w:hAnsi="Times New Roman" w:cs="Times New Roman"/>
          <w:sz w:val="24"/>
          <w:szCs w:val="24"/>
        </w:rPr>
        <w:t>microfibres</w:t>
      </w:r>
      <w:proofErr w:type="spellEnd"/>
      <w:r w:rsidR="008D6D84" w:rsidRPr="008D6D84">
        <w:rPr>
          <w:rFonts w:ascii="Times New Roman" w:hAnsi="Times New Roman" w:cs="Times New Roman"/>
          <w:sz w:val="24"/>
          <w:szCs w:val="24"/>
        </w:rPr>
        <w:t xml:space="preserve"> (Henry et al., 2019). The ingested plastic can cause the inflammation. If the particle </w:t>
      </w:r>
      <w:proofErr w:type="gramStart"/>
      <w:r w:rsidR="008D6D84" w:rsidRPr="008D6D84">
        <w:rPr>
          <w:rFonts w:ascii="Times New Roman" w:hAnsi="Times New Roman" w:cs="Times New Roman"/>
          <w:sz w:val="24"/>
          <w:szCs w:val="24"/>
        </w:rPr>
        <w:t>are</w:t>
      </w:r>
      <w:proofErr w:type="gramEnd"/>
      <w:r w:rsidR="008D6D84" w:rsidRPr="008D6D84">
        <w:rPr>
          <w:rFonts w:ascii="Times New Roman" w:hAnsi="Times New Roman" w:cs="Times New Roman"/>
          <w:sz w:val="24"/>
          <w:szCs w:val="24"/>
        </w:rPr>
        <w:t xml:space="preserve"> very small, it can able to barrier the tract digestive system to reach the blood into the organs. The food chain such as blockage or damage of digestive tracts, false food satiation due to the fact that a proportion of the stomach volume is filled with nutritionally worthless plastic, or transfer of toxic compounds, could directly impact the population C. Le </w:t>
      </w:r>
      <w:proofErr w:type="spellStart"/>
      <w:r w:rsidR="008D6D84" w:rsidRPr="008D6D84">
        <w:rPr>
          <w:rFonts w:ascii="Times New Roman" w:hAnsi="Times New Roman" w:cs="Times New Roman"/>
          <w:sz w:val="24"/>
          <w:szCs w:val="24"/>
        </w:rPr>
        <w:t>Guen</w:t>
      </w:r>
      <w:proofErr w:type="spellEnd"/>
      <w:r w:rsidR="008D6D84" w:rsidRPr="008D6D84">
        <w:rPr>
          <w:rFonts w:ascii="Times New Roman" w:hAnsi="Times New Roman" w:cs="Times New Roman"/>
          <w:sz w:val="24"/>
          <w:szCs w:val="24"/>
        </w:rPr>
        <w:t>, et al. Dynamics of these prey organisms and therefore affect food availability for penguins.</w:t>
      </w:r>
    </w:p>
    <w:p w14:paraId="0B7DA269" w14:textId="5BFF4272" w:rsidR="008D6D84" w:rsidRDefault="008D6D84" w:rsidP="008D6D84">
      <w:pPr>
        <w:spacing w:line="360" w:lineRule="auto"/>
        <w:jc w:val="both"/>
        <w:rPr>
          <w:rFonts w:ascii="Times New Roman" w:hAnsi="Times New Roman" w:cs="Times New Roman"/>
          <w:sz w:val="24"/>
          <w:szCs w:val="24"/>
        </w:rPr>
      </w:pPr>
    </w:p>
    <w:p w14:paraId="6AA50559" w14:textId="09E08C38" w:rsidR="00AF7C1F" w:rsidRDefault="00AF7C1F" w:rsidP="002167C4">
      <w:pPr>
        <w:autoSpaceDE w:val="0"/>
        <w:autoSpaceDN w:val="0"/>
        <w:adjustRightInd w:val="0"/>
        <w:spacing w:after="0" w:line="24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rPr>
        <w:t>S</w:t>
      </w:r>
      <w:r w:rsidRPr="002167C4">
        <w:rPr>
          <w:rFonts w:ascii="Times New Roman" w:hAnsi="Times New Roman" w:cs="Times New Roman"/>
          <w:sz w:val="24"/>
          <w:szCs w:val="24"/>
        </w:rPr>
        <w:t>o</w:t>
      </w:r>
      <w:proofErr w:type="gramEnd"/>
      <w:r w:rsidRPr="002167C4">
        <w:rPr>
          <w:rFonts w:ascii="Times New Roman" w:hAnsi="Times New Roman" w:cs="Times New Roman"/>
          <w:sz w:val="24"/>
          <w:szCs w:val="24"/>
        </w:rPr>
        <w:t xml:space="preserve"> in my conclusion, </w:t>
      </w:r>
      <w:r w:rsidR="002167C4" w:rsidRPr="002167C4">
        <w:rPr>
          <w:rFonts w:ascii="Times New Roman" w:hAnsi="Times New Roman" w:cs="Times New Roman"/>
          <w:sz w:val="24"/>
          <w:szCs w:val="24"/>
          <w:lang w:val="en-ID"/>
        </w:rPr>
        <w:t>Our findings suggest that trophic transfer represents an indirect</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pathway for microfibre contamination through sub-Antarctic food</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 xml:space="preserve">webs. The higher fibre loads </w:t>
      </w:r>
      <w:proofErr w:type="gramStart"/>
      <w:r w:rsidR="002167C4" w:rsidRPr="002167C4">
        <w:rPr>
          <w:rFonts w:ascii="Times New Roman" w:hAnsi="Times New Roman" w:cs="Times New Roman"/>
          <w:sz w:val="24"/>
          <w:szCs w:val="24"/>
          <w:lang w:val="en-ID"/>
        </w:rPr>
        <w:t>i</w:t>
      </w:r>
      <w:r w:rsidR="002167C4">
        <w:rPr>
          <w:rFonts w:ascii="Times New Roman" w:hAnsi="Times New Roman" w:cs="Times New Roman"/>
          <w:sz w:val="24"/>
          <w:szCs w:val="24"/>
          <w:lang w:val="en-ID"/>
        </w:rPr>
        <w:t>s</w:t>
      </w:r>
      <w:proofErr w:type="gramEnd"/>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the faeces of incubating King Penguins compared to chick-rearing birds</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may result from inter-generational transfer to chicks or greater exposure</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to microfibres because incubating penguins</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feed at the Antarctic</w:t>
      </w:r>
      <w:r w:rsidR="002167C4">
        <w:rPr>
          <w:rFonts w:ascii="Times New Roman" w:hAnsi="Times New Roman" w:cs="Times New Roman"/>
          <w:sz w:val="24"/>
          <w:szCs w:val="24"/>
          <w:lang w:val="en-ID"/>
        </w:rPr>
        <w:t xml:space="preserve"> </w:t>
      </w:r>
      <w:r w:rsidR="002167C4" w:rsidRPr="002167C4">
        <w:rPr>
          <w:rFonts w:ascii="Times New Roman" w:hAnsi="Times New Roman" w:cs="Times New Roman"/>
          <w:sz w:val="24"/>
          <w:szCs w:val="24"/>
          <w:lang w:val="en-ID"/>
        </w:rPr>
        <w:t>Polar Front.</w:t>
      </w:r>
    </w:p>
    <w:p w14:paraId="0670055B" w14:textId="77777777" w:rsidR="002167C4" w:rsidRPr="002167C4" w:rsidRDefault="002167C4" w:rsidP="002167C4">
      <w:pPr>
        <w:autoSpaceDE w:val="0"/>
        <w:autoSpaceDN w:val="0"/>
        <w:adjustRightInd w:val="0"/>
        <w:spacing w:after="0" w:line="240" w:lineRule="auto"/>
        <w:jc w:val="both"/>
        <w:rPr>
          <w:rFonts w:ascii="Times New Roman" w:hAnsi="Times New Roman" w:cs="Times New Roman"/>
          <w:sz w:val="24"/>
          <w:szCs w:val="24"/>
          <w:lang w:val="en-ID"/>
        </w:rPr>
      </w:pPr>
    </w:p>
    <w:p w14:paraId="51312A6F" w14:textId="0F96B7D6" w:rsidR="008D6D84" w:rsidRPr="008D6D84" w:rsidRDefault="00AF7C1F" w:rsidP="008D6D8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last is recommendation. </w:t>
      </w:r>
      <w:r w:rsidR="008D6D84" w:rsidRPr="008D6D84">
        <w:rPr>
          <w:rFonts w:ascii="Times New Roman" w:hAnsi="Times New Roman" w:cs="Times New Roman"/>
          <w:sz w:val="24"/>
          <w:szCs w:val="24"/>
        </w:rPr>
        <w:t xml:space="preserve">further study on microplastic study reveals the presence of natural and synthetic </w:t>
      </w:r>
      <w:proofErr w:type="spellStart"/>
      <w:r w:rsidR="008D6D84" w:rsidRPr="008D6D84">
        <w:rPr>
          <w:rFonts w:ascii="Times New Roman" w:hAnsi="Times New Roman" w:cs="Times New Roman"/>
          <w:sz w:val="24"/>
          <w:szCs w:val="24"/>
        </w:rPr>
        <w:t>fibres</w:t>
      </w:r>
      <w:proofErr w:type="spellEnd"/>
      <w:r w:rsidR="008D6D84" w:rsidRPr="008D6D84">
        <w:rPr>
          <w:rFonts w:ascii="Times New Roman" w:hAnsi="Times New Roman" w:cs="Times New Roman"/>
          <w:sz w:val="24"/>
          <w:szCs w:val="24"/>
        </w:rPr>
        <w:t xml:space="preserve"> in the diet of King Penguins is an interesting topic to conduct. It would be highly relevant to investigate whether or not prey (e.g. mesopelagic fish) caught in the foraging area of the penguins contain high levels of </w:t>
      </w:r>
      <w:proofErr w:type="spellStart"/>
      <w:r w:rsidR="008D6D84" w:rsidRPr="008D6D84">
        <w:rPr>
          <w:rFonts w:ascii="Times New Roman" w:hAnsi="Times New Roman" w:cs="Times New Roman"/>
          <w:sz w:val="24"/>
          <w:szCs w:val="24"/>
        </w:rPr>
        <w:t>microfibres</w:t>
      </w:r>
      <w:proofErr w:type="spellEnd"/>
      <w:r w:rsidR="008D6D84" w:rsidRPr="008D6D84">
        <w:rPr>
          <w:rFonts w:ascii="Times New Roman" w:hAnsi="Times New Roman" w:cs="Times New Roman"/>
          <w:sz w:val="24"/>
          <w:szCs w:val="24"/>
        </w:rPr>
        <w:t xml:space="preserve"> and to assess the associated impacts on these organisms, which are likely to be transferred to higher predators. These studies use a standard method assessment as well.</w:t>
      </w:r>
    </w:p>
    <w:p w14:paraId="2B275547" w14:textId="1EFF53FF" w:rsidR="00A54D63" w:rsidRPr="008D6D84" w:rsidRDefault="00A54D63" w:rsidP="008D6D84">
      <w:pPr>
        <w:spacing w:line="360" w:lineRule="auto"/>
        <w:jc w:val="both"/>
        <w:rPr>
          <w:rFonts w:ascii="Times New Roman" w:hAnsi="Times New Roman" w:cs="Times New Roman"/>
          <w:sz w:val="24"/>
          <w:szCs w:val="24"/>
        </w:rPr>
      </w:pPr>
    </w:p>
    <w:p w14:paraId="3FBFF4FB" w14:textId="77777777" w:rsidR="00CD6C9D" w:rsidRDefault="00CD6C9D" w:rsidP="008D6D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That’s all my </w:t>
      </w:r>
      <w:proofErr w:type="gramStart"/>
      <w:r>
        <w:rPr>
          <w:rFonts w:ascii="Times New Roman" w:hAnsi="Times New Roman" w:cs="Times New Roman"/>
          <w:sz w:val="24"/>
          <w:szCs w:val="24"/>
        </w:rPr>
        <w:t>presentation ,</w:t>
      </w:r>
      <w:proofErr w:type="gramEnd"/>
      <w:r>
        <w:rPr>
          <w:rFonts w:ascii="Times New Roman" w:hAnsi="Times New Roman" w:cs="Times New Roman"/>
          <w:sz w:val="24"/>
          <w:szCs w:val="24"/>
        </w:rPr>
        <w:t xml:space="preserve"> sorry for mistake, and t</w:t>
      </w:r>
      <w:r w:rsidR="00A54D63" w:rsidRPr="008D6D84">
        <w:rPr>
          <w:rFonts w:ascii="Times New Roman" w:hAnsi="Times New Roman" w:cs="Times New Roman"/>
          <w:sz w:val="24"/>
          <w:szCs w:val="24"/>
        </w:rPr>
        <w:t>hank you for your attention</w:t>
      </w:r>
      <w:r>
        <w:rPr>
          <w:rFonts w:ascii="Times New Roman" w:hAnsi="Times New Roman" w:cs="Times New Roman"/>
          <w:sz w:val="24"/>
          <w:szCs w:val="24"/>
        </w:rPr>
        <w:t>.</w:t>
      </w:r>
    </w:p>
    <w:p w14:paraId="444610E3" w14:textId="74CDEC02" w:rsidR="00A54D63" w:rsidRPr="008D6D84" w:rsidRDefault="00CD6C9D" w:rsidP="008D6D8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Wassalammualaikum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wb</w:t>
      </w:r>
      <w:proofErr w:type="spellEnd"/>
      <w:r w:rsidR="00A54D63" w:rsidRPr="008D6D84">
        <w:rPr>
          <w:rFonts w:ascii="Times New Roman" w:hAnsi="Times New Roman" w:cs="Times New Roman"/>
          <w:sz w:val="24"/>
          <w:szCs w:val="24"/>
        </w:rPr>
        <w:t xml:space="preserve"> </w:t>
      </w:r>
    </w:p>
    <w:sectPr w:rsidR="00A54D63" w:rsidRPr="008D6D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70E38C2"/>
    <w:multiLevelType w:val="hybridMultilevel"/>
    <w:tmpl w:val="FC5A957E"/>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start w:val="1"/>
      <w:numFmt w:val="bullet"/>
      <w:lvlText w:val=""/>
      <w:lvlJc w:val="left"/>
      <w:pPr>
        <w:ind w:left="2947" w:hanging="360"/>
      </w:pPr>
      <w:rPr>
        <w:rFonts w:ascii="Symbol" w:hAnsi="Symbol" w:hint="default"/>
      </w:rPr>
    </w:lvl>
    <w:lvl w:ilvl="4" w:tplc="04090003">
      <w:start w:val="1"/>
      <w:numFmt w:val="bullet"/>
      <w:lvlText w:val="o"/>
      <w:lvlJc w:val="left"/>
      <w:pPr>
        <w:ind w:left="3667" w:hanging="360"/>
      </w:pPr>
      <w:rPr>
        <w:rFonts w:ascii="Courier New" w:hAnsi="Courier New" w:cs="Courier New" w:hint="default"/>
      </w:rPr>
    </w:lvl>
    <w:lvl w:ilvl="5" w:tplc="04090005">
      <w:start w:val="1"/>
      <w:numFmt w:val="bullet"/>
      <w:lvlText w:val=""/>
      <w:lvlJc w:val="left"/>
      <w:pPr>
        <w:ind w:left="4387" w:hanging="360"/>
      </w:pPr>
      <w:rPr>
        <w:rFonts w:ascii="Wingdings" w:hAnsi="Wingdings" w:hint="default"/>
      </w:rPr>
    </w:lvl>
    <w:lvl w:ilvl="6" w:tplc="04090001">
      <w:start w:val="1"/>
      <w:numFmt w:val="bullet"/>
      <w:lvlText w:val=""/>
      <w:lvlJc w:val="left"/>
      <w:pPr>
        <w:ind w:left="5107" w:hanging="360"/>
      </w:pPr>
      <w:rPr>
        <w:rFonts w:ascii="Symbol" w:hAnsi="Symbol" w:hint="default"/>
      </w:rPr>
    </w:lvl>
    <w:lvl w:ilvl="7" w:tplc="04090003">
      <w:start w:val="1"/>
      <w:numFmt w:val="bullet"/>
      <w:lvlText w:val="o"/>
      <w:lvlJc w:val="left"/>
      <w:pPr>
        <w:ind w:left="5827" w:hanging="360"/>
      </w:pPr>
      <w:rPr>
        <w:rFonts w:ascii="Courier New" w:hAnsi="Courier New" w:cs="Courier New" w:hint="default"/>
      </w:rPr>
    </w:lvl>
    <w:lvl w:ilvl="8" w:tplc="04090005">
      <w:start w:val="1"/>
      <w:numFmt w:val="bullet"/>
      <w:lvlText w:val=""/>
      <w:lvlJc w:val="left"/>
      <w:pPr>
        <w:ind w:left="6547"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356"/>
    <w:rsid w:val="00051356"/>
    <w:rsid w:val="000C63D1"/>
    <w:rsid w:val="002167C4"/>
    <w:rsid w:val="00523ED0"/>
    <w:rsid w:val="00636ED2"/>
    <w:rsid w:val="006B22E9"/>
    <w:rsid w:val="008C31F0"/>
    <w:rsid w:val="008D6D84"/>
    <w:rsid w:val="008D7A3F"/>
    <w:rsid w:val="009A3990"/>
    <w:rsid w:val="009F7379"/>
    <w:rsid w:val="00A029B4"/>
    <w:rsid w:val="00A23EDC"/>
    <w:rsid w:val="00A54D63"/>
    <w:rsid w:val="00AF7C1F"/>
    <w:rsid w:val="00C76AA4"/>
    <w:rsid w:val="00CD6C9D"/>
    <w:rsid w:val="00D00BCB"/>
    <w:rsid w:val="00FB2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2824"/>
  <w15:chartTrackingRefBased/>
  <w15:docId w15:val="{EF76D8C2-1EF8-4167-A174-DFD76867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6D84"/>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29B4"/>
    <w:pPr>
      <w:ind w:left="720"/>
      <w:contextualSpacing/>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3243653">
      <w:bodyDiv w:val="1"/>
      <w:marLeft w:val="0"/>
      <w:marRight w:val="0"/>
      <w:marTop w:val="0"/>
      <w:marBottom w:val="0"/>
      <w:divBdr>
        <w:top w:val="none" w:sz="0" w:space="0" w:color="auto"/>
        <w:left w:val="none" w:sz="0" w:space="0" w:color="auto"/>
        <w:bottom w:val="none" w:sz="0" w:space="0" w:color="auto"/>
        <w:right w:val="none" w:sz="0" w:space="0" w:color="auto"/>
      </w:divBdr>
    </w:div>
    <w:div w:id="146835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2020-05-02T03:05:00Z</dcterms:created>
  <dcterms:modified xsi:type="dcterms:W3CDTF">2020-05-02T03:05:00Z</dcterms:modified>
</cp:coreProperties>
</file>