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69738CAA" w:rsidR="001A3B3D" w:rsidRPr="000C18D5" w:rsidRDefault="00BD670B" w:rsidP="00447BB9">
      <w:pPr>
        <w:pStyle w:val="Author"/>
        <w:spacing w:before="100" w:beforeAutospacing="1"/>
        <w:rPr>
          <w:sz w:val="20"/>
          <w:szCs w:val="20"/>
        </w:rPr>
      </w:pPr>
      <w:r>
        <w:rPr>
          <w:sz w:val="18"/>
          <w:szCs w:val="18"/>
        </w:rPr>
        <w:br w:type="column"/>
      </w:r>
      <w:r w:rsidR="00B61559">
        <w:rPr>
          <w:sz w:val="20"/>
          <w:szCs w:val="20"/>
        </w:rPr>
        <w:t>Ram Mohan</w:t>
      </w:r>
      <w:r w:rsidR="009C68AA" w:rsidRPr="000C18D5">
        <w:rPr>
          <w:sz w:val="20"/>
          <w:szCs w:val="20"/>
        </w:rPr>
        <w:t xml:space="preserve"> Sarnala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21D995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9C68AA" w:rsidRPr="007931B6">
        <w:rPr>
          <w:b/>
          <w:bCs/>
          <w:sz w:val="18"/>
          <w:szCs w:val="18"/>
          <w:lang w:val="en-GB"/>
        </w:rPr>
        <w:t>This paper focuses on Multisequence Learning, which is a technique for learning and predicting sequences. The existing implementation of Multisequence Learning is examined to understand how sequences are learned and predicted. The paper then proposes a new method,</w:t>
      </w:r>
      <w:r w:rsidR="009C68AA">
        <w:rPr>
          <w:b/>
          <w:bCs/>
          <w:sz w:val="18"/>
          <w:szCs w:val="18"/>
          <w:lang w:val="en-GB"/>
        </w:rPr>
        <w:t xml:space="preserve"> </w:t>
      </w:r>
      <w:r w:rsidR="009C68AA" w:rsidRPr="007931B6">
        <w:rPr>
          <w:b/>
          <w:bCs/>
          <w:sz w:val="18"/>
          <w:szCs w:val="18"/>
          <w:lang w:val="en-GB"/>
        </w:rPr>
        <w:t>that improves upon the existing implementation. The new method automates the process of reading learning sequences from a file and testing subsequences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bookmarkStart w:id="0" w:name="_GoBack"/>
      <w:bookmarkEnd w:id="0"/>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5469DEEE" w:rsidR="00B879DE" w:rsidRPr="006E7BA7" w:rsidRDefault="00B879DE" w:rsidP="00B879DE">
      <w:pPr>
        <w:jc w:val="both"/>
        <w:rPr>
          <w:b/>
          <w:bCs/>
          <w:noProof/>
          <w:sz w:val="13"/>
          <w:szCs w:val="13"/>
        </w:rPr>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r w:rsidR="006E7BA7">
        <w:t>[1]</w:t>
      </w:r>
      <w:r w:rsidR="006E7BA7" w:rsidRPr="006E7BA7">
        <w:rPr>
          <w:noProof/>
        </w:rPr>
        <w:t xml:space="preserve"> </w:t>
      </w:r>
      <w:r w:rsidR="006E7BA7" w:rsidRPr="006E7BA7">
        <w:rPr>
          <w:b/>
          <w:bCs/>
          <w:noProof/>
          <w:sz w:val="13"/>
          <w:szCs w:val="13"/>
        </w:rPr>
        <w:t xml:space="preserve">Keele, "“Sequence learning,” - B. A. C. G. J. D. S. W.," 1998. [Online]. Available: </w:t>
      </w:r>
      <w:hyperlink r:id="rId10" w:history="1">
        <w:r w:rsidR="006E7BA7" w:rsidRPr="006E7BA7">
          <w:rPr>
            <w:rStyle w:val="Hyperlink"/>
            <w:b/>
            <w:bCs/>
            <w:noProof/>
            <w:sz w:val="13"/>
            <w:szCs w:val="13"/>
          </w:rPr>
          <w:t>https://pubmed.ncbi.nlm.nih.gov/21227209</w:t>
        </w:r>
      </w:hyperlink>
      <w:r w:rsidR="006E7BA7" w:rsidRPr="006E7BA7">
        <w:rPr>
          <w:b/>
          <w:bCs/>
          <w:noProof/>
          <w:sz w:val="13"/>
          <w:szCs w:val="13"/>
        </w:rPr>
        <w:t>..</w:t>
      </w:r>
    </w:p>
    <w:p w14:paraId="00C391C5" w14:textId="63F5E184" w:rsidR="006E7BA7" w:rsidRPr="006E7BA7" w:rsidRDefault="006E7BA7" w:rsidP="00B879DE">
      <w:pPr>
        <w:jc w:val="both"/>
        <w:rPr>
          <w:b/>
          <w:bCs/>
        </w:rPr>
      </w:pPr>
      <w:r w:rsidRPr="006E7BA7">
        <w:rPr>
          <w:b/>
          <w:bCs/>
          <w:noProof/>
          <w:sz w:val="13"/>
          <w:szCs w:val="13"/>
        </w:rPr>
        <w:t>[2]</w:t>
      </w:r>
      <w:r w:rsidRPr="006E7BA7">
        <w:rPr>
          <w:b/>
          <w:bCs/>
          <w:noProof/>
        </w:rPr>
        <w:t xml:space="preserve"> </w:t>
      </w:r>
      <w:r w:rsidRPr="006E7BA7">
        <w:rPr>
          <w:b/>
          <w:bCs/>
          <w:noProof/>
          <w:sz w:val="11"/>
          <w:szCs w:val="11"/>
        </w:rPr>
        <w:t>D. V. B. Michael D Mauk, “Sequence learning,”," 2004. [Online]. Available: https://pubmed.ncbi.nlm.nih.gov/15217335.</w:t>
      </w:r>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w:t>
      </w:r>
      <w:r w:rsidRPr="009C68AA">
        <w:rPr>
          <w:lang w:val="en-IN"/>
        </w:rPr>
        <w:t xml:space="preserve">precise neurological process of sequence memory is yet understood, however models that provide a reading of the neurons are being studied. These models demonstrate great ability to remember and recognize the sequence of inputs utilizing rules. These ML models do not correspond to real-world challenges. </w:t>
      </w:r>
    </w:p>
    <w:p w14:paraId="105BEC51" w14:textId="06F54985" w:rsidR="009C68AA" w:rsidRPr="006E7BA7" w:rsidRDefault="009C68AA" w:rsidP="0055340B">
      <w:pPr>
        <w:pStyle w:val="BodyText"/>
        <w:rPr>
          <w:b/>
          <w:bCs/>
          <w:sz w:val="11"/>
          <w:szCs w:val="11"/>
          <w:lang w:val="en-IN"/>
        </w:rPr>
      </w:pPr>
      <w:r w:rsidRPr="009C68AA">
        <w:rPr>
          <w:lang w:val="en-IN"/>
        </w:rPr>
        <w:t>Hierarchical Temporal Memory (HTM) is a Biomimetics model that was built by scientists to replicate the architectural and algorithmic elements of the neocortex. HTM has demonstrated promising pattern recognition results, and it can learn the temporal sequences and spatial flow of sensory inputs as data.</w:t>
      </w:r>
      <w:r w:rsidR="006E7BA7">
        <w:rPr>
          <w:lang w:val="en-IN"/>
        </w:rPr>
        <w:t>[3]</w:t>
      </w:r>
      <w:r w:rsidR="006E7BA7" w:rsidRPr="006E7BA7">
        <w:rPr>
          <w:noProof/>
        </w:rPr>
        <w:t xml:space="preserve"> </w:t>
      </w:r>
      <w:r w:rsidR="006E7BA7" w:rsidRPr="006E7BA7">
        <w:rPr>
          <w:b/>
          <w:bCs/>
          <w:noProof/>
          <w:sz w:val="11"/>
          <w:szCs w:val="11"/>
        </w:rPr>
        <w:t>B. H. J. L. R. .Rabiner, “An introduction to hidden markov models,”," 1986. [Online]. Available: http://ai.stanford.edu/~pabbeel/depth_qual/Rabiner_Juang_hmms.pdf.</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4E6688DA"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 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US" w:eastAsia="en-US"/>
        </w:rPr>
        <w:drawing>
          <wp:inline distT="0" distB="0" distL="0" distR="0" wp14:anchorId="0DD5C95C" wp14:editId="0352A332">
            <wp:extent cx="2008686" cy="1255395"/>
            <wp:effectExtent l="0" t="0" r="0" b="190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2095549" cy="1309683"/>
                    </a:xfrm>
                    <a:prstGeom prst="rect">
                      <a:avLst/>
                    </a:prstGeom>
                    <a:noFill/>
                    <a:ln>
                      <a:noFill/>
                    </a:ln>
                  </pic:spPr>
                </pic:pic>
              </a:graphicData>
            </a:graphic>
          </wp:inline>
        </w:drawing>
      </w:r>
      <w:r>
        <w:fldChar w:fldCharType="end"/>
      </w:r>
    </w:p>
    <w:p w14:paraId="04AC18DE" w14:textId="0DD590BE" w:rsidR="00965904" w:rsidRDefault="00965904" w:rsidP="006E7BA7">
      <w:pPr>
        <w:autoSpaceDE w:val="0"/>
        <w:autoSpaceDN w:val="0"/>
        <w:adjustRightInd w:val="0"/>
        <w:rPr>
          <w:i/>
          <w:iCs/>
          <w:lang w:val="en-IN"/>
        </w:rPr>
      </w:pPr>
      <w:r w:rsidRPr="00E07A40">
        <w:rPr>
          <w:i/>
          <w:iCs/>
          <w:lang w:val="en-IN"/>
        </w:rPr>
        <w:t>Figure.1</w:t>
      </w:r>
      <w:r w:rsidR="006E7BA7">
        <w:rPr>
          <w:i/>
          <w:iCs/>
          <w:lang w:val="en-IN"/>
        </w:rPr>
        <w:t>[4]</w:t>
      </w:r>
      <w:r w:rsidRPr="00E07A40">
        <w:rPr>
          <w:i/>
          <w:iCs/>
          <w:lang w:val="en-IN"/>
        </w:rPr>
        <w:t xml:space="preserve">: </w:t>
      </w:r>
      <w:r w:rsidR="00E07A40" w:rsidRPr="00E07A40">
        <w:rPr>
          <w:color w:val="222222"/>
          <w:shd w:val="clear" w:color="auto" w:fill="FFFFFF"/>
        </w:rPr>
        <w:t>represents a sparse distributed representation</w:t>
      </w:r>
      <w:r w:rsidR="00E07A40" w:rsidRPr="006E7BA7">
        <w:rPr>
          <w:b/>
          <w:bCs/>
          <w:color w:val="222222"/>
          <w:shd w:val="clear" w:color="auto" w:fill="FFFFFF"/>
        </w:rPr>
        <w:t>[https://discourse.numenta.org/t/sparse-distributed-representations/2150</w:t>
      </w:r>
      <w:r w:rsidR="00E07A40" w:rsidRPr="00E07A40">
        <w:rPr>
          <w:color w:val="222222"/>
          <w:shd w:val="clear" w:color="auto" w:fill="FFFFFF"/>
        </w:rPr>
        <w:t>]</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7869E75A" w14:textId="2B77CFA0"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r w:rsidR="006E7BA7">
        <w:rPr>
          <w:lang w:val="en-IN" w:eastAsia="ja-JP"/>
        </w:rPr>
        <w:t>[5]</w:t>
      </w:r>
    </w:p>
    <w:p w14:paraId="525B112A" w14:textId="0D862DB6" w:rsidR="00781FDB" w:rsidRPr="006E7BA7" w:rsidRDefault="006E7BA7" w:rsidP="006E7BA7">
      <w:pPr>
        <w:autoSpaceDE w:val="0"/>
        <w:autoSpaceDN w:val="0"/>
        <w:adjustRightInd w:val="0"/>
        <w:jc w:val="both"/>
        <w:rPr>
          <w:b/>
          <w:bCs/>
          <w:sz w:val="11"/>
          <w:szCs w:val="11"/>
          <w:lang w:val="en-IN" w:eastAsia="ja-JP"/>
        </w:rPr>
      </w:pPr>
      <w:r w:rsidRPr="006E7BA7">
        <w:rPr>
          <w:b/>
          <w:bCs/>
          <w:sz w:val="11"/>
          <w:szCs w:val="11"/>
          <w:lang w:val="en-IN" w:eastAsia="ja-JP"/>
        </w:rPr>
        <w:t xml:space="preserve">Ref: </w:t>
      </w:r>
      <w:r w:rsidR="00781FDB" w:rsidRPr="006E7BA7">
        <w:rPr>
          <w:b/>
          <w:bCs/>
          <w:sz w:val="11"/>
          <w:szCs w:val="11"/>
          <w:lang w:val="en-IN" w:eastAsia="ja-JP"/>
        </w:rPr>
        <w:t>https://link.springer.com/chapter/10.1007/978-3-319-30070-2_11</w:t>
      </w:r>
    </w:p>
    <w:p w14:paraId="60C283D9" w14:textId="77777777" w:rsidR="00781FDB" w:rsidRDefault="00781FDB" w:rsidP="006E7BA7">
      <w:pPr>
        <w:autoSpaceDE w:val="0"/>
        <w:autoSpaceDN w:val="0"/>
        <w:adjustRightInd w:val="0"/>
        <w:jc w:val="both"/>
        <w:rPr>
          <w:lang w:val="en-IN" w:eastAsia="ja-JP"/>
        </w:rPr>
      </w:pPr>
    </w:p>
    <w:p w14:paraId="31D22F35" w14:textId="06E58188" w:rsidR="00B85C7E" w:rsidRDefault="00B85C7E" w:rsidP="00B85C7E">
      <w:pPr>
        <w:autoSpaceDE w:val="0"/>
        <w:autoSpaceDN w:val="0"/>
        <w:adjustRightInd w:val="0"/>
        <w:ind w:firstLine="360"/>
        <w:rPr>
          <w:lang w:val="en-IN" w:eastAsia="ja-JP"/>
        </w:rPr>
      </w:pPr>
      <w:r w:rsidRPr="00B85C7E">
        <w:rPr>
          <w:noProof/>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601" cy="1317564"/>
                    </a:xfrm>
                    <a:prstGeom prst="rect">
                      <a:avLst/>
                    </a:prstGeom>
                  </pic:spPr>
                </pic:pic>
              </a:graphicData>
            </a:graphic>
          </wp:inline>
        </w:drawing>
      </w:r>
    </w:p>
    <w:p w14:paraId="3881659B" w14:textId="6AEF7878" w:rsidR="00DF0077" w:rsidRDefault="00B85C7E" w:rsidP="006F29E5">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B49C7F3" w14:textId="7470853A" w:rsidR="00DF0077" w:rsidRPr="00A0556B" w:rsidRDefault="00DF0077" w:rsidP="00B21CF5">
      <w:pPr>
        <w:pStyle w:val="Heading2"/>
        <w:rPr>
          <w:b/>
          <w:bCs/>
          <w:lang w:val="en-IN"/>
        </w:rPr>
      </w:pPr>
      <w:r w:rsidRPr="00A0556B">
        <w:rPr>
          <w:b/>
          <w:bCs/>
          <w:lang w:val="en-IN"/>
        </w:rPr>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US" w:eastAsia="en-US"/>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256330E7"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End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DB7AFD">
            <w:rPr>
              <w:i/>
              <w:iCs/>
              <w:noProof/>
              <w:lang w:val="en-IN"/>
            </w:rPr>
            <w:t xml:space="preserve"> </w:t>
          </w:r>
          <w:r w:rsidR="00DB7AFD" w:rsidRPr="00DB7AFD">
            <w:rPr>
              <w:noProof/>
              <w:lang w:val="en-IN"/>
            </w:rPr>
            <w:t>[1]</w:t>
          </w:r>
          <w:r w:rsidR="004127DC">
            <w:rPr>
              <w:i/>
              <w:iCs/>
              <w:lang w:val="en-IN"/>
            </w:rPr>
            <w:fldChar w:fldCharType="end"/>
          </w:r>
        </w:sdtContent>
      </w:sdt>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287E389" w:rsidR="00882C74" w:rsidRPr="002138B6" w:rsidRDefault="002138B6" w:rsidP="00DF0077">
      <w:pPr>
        <w:ind w:firstLine="288"/>
        <w:jc w:val="both"/>
      </w:pPr>
      <w:r w:rsidRPr="002138B6">
        <w:rPr>
          <w:lang w:val="en-GB" w:eastAsia="ja-JP"/>
        </w:rPr>
        <w:t>The HTM neuron model is inspired by cortical neurons and differs from the classical ANN neuron model,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US" w:eastAsia="en-US"/>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36AA7BAA" w14:textId="10B11B1D" w:rsidR="0043729F" w:rsidRDefault="006E7BA7" w:rsidP="000C47F3">
      <w:pPr>
        <w:pStyle w:val="BodyText"/>
        <w:jc w:val="center"/>
        <w:rPr>
          <w:lang w:val="en-US"/>
        </w:rPr>
      </w:pPr>
      <w:r>
        <w:rPr>
          <w:lang w:val="en-US"/>
        </w:rPr>
        <w:t>Ref:</w:t>
      </w:r>
      <w:r w:rsidR="00B61559">
        <w:rPr>
          <w:lang w:val="en-US"/>
        </w:rPr>
        <w:t xml:space="preserve"> </w:t>
      </w:r>
      <w:r w:rsidR="0043729F" w:rsidRPr="0043729F">
        <w:rPr>
          <w:lang w:val="en-US"/>
        </w:rPr>
        <w:t>https://simplypsychology.org/neuron.html</w:t>
      </w:r>
    </w:p>
    <w:p w14:paraId="15ADA3DC" w14:textId="7122101D" w:rsidR="000C47F3" w:rsidRDefault="000C47F3" w:rsidP="000C47F3">
      <w:pPr>
        <w:pStyle w:val="BodyText"/>
        <w:jc w:val="center"/>
        <w:rPr>
          <w:i/>
          <w:iCs/>
          <w:lang w:val="en-IN"/>
        </w:rPr>
      </w:pPr>
      <w:r w:rsidRPr="00CF2DE8">
        <w:rPr>
          <w:i/>
          <w:iCs/>
          <w:lang w:val="en-IN"/>
        </w:rPr>
        <w:t>Figure.</w:t>
      </w:r>
      <w:r w:rsidR="00B35C9C">
        <w:rPr>
          <w:i/>
          <w:iCs/>
          <w:lang w:val="en-IN"/>
        </w:rPr>
        <w:t>5</w:t>
      </w:r>
      <w:r w:rsidR="006E7BA7">
        <w:rPr>
          <w:i/>
          <w:iCs/>
          <w:lang w:val="en-IN"/>
        </w:rPr>
        <w:t>[6]</w:t>
      </w:r>
      <w:r w:rsidRPr="00CF2DE8">
        <w:rPr>
          <w:i/>
          <w:iCs/>
          <w:lang w:val="en-IN"/>
        </w:rPr>
        <w:t xml:space="preserve">: Neocortex Layers </w:t>
      </w:r>
    </w:p>
    <w:p w14:paraId="6A97C26C" w14:textId="57FB28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EndPr/>
        <w:sdtContent>
          <w:r>
            <w:rPr>
              <w:lang w:val="en-IN"/>
            </w:rPr>
            <w:fldChar w:fldCharType="begin"/>
          </w:r>
          <w:r w:rsidR="00DB7AFD">
            <w:rPr>
              <w:lang w:val="en-IN"/>
            </w:rPr>
            <w:instrText xml:space="preserve">CITATION KJH16 \m KJH16 \m KJH16 \m KJH16 \m KJH16 \m KJH16 \m KJH16 \m KJH16 \m KJH16 \m KJH16 \l 16393 </w:instrText>
          </w:r>
          <w:r>
            <w:rPr>
              <w:lang w:val="en-IN"/>
            </w:rPr>
            <w:fldChar w:fldCharType="separate"/>
          </w:r>
          <w:r w:rsidR="00DB7AFD" w:rsidRPr="00DB7AFD">
            <w:rPr>
              <w:noProof/>
              <w:lang w:val="en-IN"/>
            </w:rPr>
            <w:t>[2, 2, 2, 2, 2, 2, 2, 2, 2, 2]</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1A5632C" w14:textId="45856DC1" w:rsidR="00545FBF" w:rsidRDefault="00545FBF" w:rsidP="0043729F">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lastRenderedPageBreak/>
        <w:t>representations with fresh input information to generate predictions about the actual world.</w:t>
      </w:r>
      <w:r w:rsidR="00865CF7">
        <w:rPr>
          <w:lang w:val="en-GB" w:eastAsia="ja-JP"/>
        </w:rPr>
        <w:t>[7]</w:t>
      </w:r>
    </w:p>
    <w:p w14:paraId="15874E73" w14:textId="661766B8" w:rsidR="00865CF7" w:rsidRDefault="00865CF7" w:rsidP="0043729F">
      <w:pPr>
        <w:pStyle w:val="BodyText"/>
        <w:ind w:firstLine="0"/>
        <w:rPr>
          <w:lang w:val="en-IN"/>
        </w:rPr>
      </w:pPr>
      <w:r>
        <w:rPr>
          <w:lang w:val="en-GB" w:eastAsia="ja-JP"/>
        </w:rPr>
        <w:t>Ref :</w:t>
      </w:r>
      <w:r w:rsidRPr="00865CF7">
        <w:rPr>
          <w:noProof/>
        </w:rPr>
        <w:t xml:space="preserve"> </w:t>
      </w:r>
      <w:r w:rsidRPr="00B61559">
        <w:rPr>
          <w:noProof/>
          <w:sz w:val="12"/>
          <w:szCs w:val="12"/>
        </w:rPr>
        <w:t>S. A. J. Hawkins, "Why neurons have thousands of synapses, a theory of</w:t>
      </w:r>
      <w:r w:rsidR="00B61559">
        <w:rPr>
          <w:noProof/>
          <w:sz w:val="12"/>
          <w:szCs w:val="12"/>
        </w:rPr>
        <w:t xml:space="preserve"> sequence memory in neocortex,"</w:t>
      </w:r>
      <w:r w:rsidR="00B61559">
        <w:rPr>
          <w:noProof/>
          <w:sz w:val="12"/>
          <w:szCs w:val="12"/>
          <w:lang w:val="en-US"/>
        </w:rPr>
        <w:t xml:space="preserve"> </w:t>
      </w:r>
      <w:r w:rsidRPr="00B61559">
        <w:rPr>
          <w:noProof/>
          <w:sz w:val="12"/>
          <w:szCs w:val="12"/>
        </w:rPr>
        <w:t>2016. [Online]. Available: https://www.frontiersin.org/articles/10.3389/fncir.2016.00023/full</w:t>
      </w:r>
    </w:p>
    <w:p w14:paraId="60EF9115" w14:textId="206ED5C5" w:rsidR="00170132" w:rsidRPr="00865CF7" w:rsidRDefault="00077264" w:rsidP="00865CF7">
      <w:pPr>
        <w:pStyle w:val="Heading2"/>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US" w:eastAsia="en-US"/>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&#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US" w:eastAsia="en-US"/>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US" w:eastAsia="en-US"/>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US" w:eastAsia="en-US"/>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US" w:eastAsia="en-US"/>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US" w:eastAsia="en-US"/>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US" w:eastAsia="en-US"/>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US" w:eastAsia="en-US"/>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US" w:eastAsia="en-US"/>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US" w:eastAsia="en-US"/>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YDew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US" w:eastAsia="en-US"/>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&#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US" w:eastAsia="en-US"/>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&#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US" w:eastAsia="en-US"/>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" adj="310" strokecolor="black [3213]" strokeweight=".5pt">
                <v:stroke endarrow="block"/>
              </v:shape>
            </w:pict>
          </mc:Fallback>
        </mc:AlternateContent>
      </w:r>
      <w:r w:rsidR="00D31DFE" w:rsidRPr="00EF4E99">
        <w:rPr>
          <w:noProof/>
          <w:color w:val="000000" w:themeColor="text1"/>
          <w:lang w:val="en-US" w:eastAsia="en-US"/>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US" w:eastAsia="en-US"/>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qtwEAAL4DAAAOAAAAZHJzL2Uyb0RvYy54bWysU9uO0zAQfUfiHyy/06QFrV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&#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2,4,6,8,10,12,14,16,18</w:t>
      </w:r>
    </w:p>
    <w:p w14:paraId="6E21982E" w14:textId="714A3026" w:rsidR="00042B17" w:rsidRDefault="00042B17" w:rsidP="00042B17">
      <w:pPr>
        <w:jc w:val="both"/>
      </w:pPr>
      <w:r>
        <w:t>seq2: 4,8,12,16,20,5,3,2,1</w:t>
      </w:r>
    </w:p>
    <w:p w14:paraId="4010372E" w14:textId="018AC12B" w:rsidR="00042B17" w:rsidRDefault="00042B17" w:rsidP="00042B17">
      <w:pPr>
        <w:jc w:val="both"/>
      </w:pPr>
      <w:r>
        <w:t>seq3: 1,2,3,4,5,6,7,8,9,10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0470FBE2" w:rsidR="00E041FC" w:rsidRPr="008A15E0" w:rsidRDefault="00CE3337" w:rsidP="008A15E0">
      <w:pPr>
        <w:jc w:val="both"/>
        <w:rPr>
          <w:lang w:val="en-IN"/>
        </w:rPr>
      </w:pPr>
      <w:r>
        <w:rPr>
          <w:lang w:val="en-IN"/>
        </w:rPr>
        <w:t>S</w:t>
      </w:r>
      <w:r w:rsidR="00E041FC">
        <w:rPr>
          <w:lang w:val="en-IN"/>
        </w:rPr>
        <w:t>eqn: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US" w:eastAsia="en-US"/>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3573A81F" w14:textId="01D7A99E" w:rsidR="001C5A70" w:rsidRDefault="001C5A70" w:rsidP="001C5A70">
      <w:pPr>
        <w:pStyle w:val="BodyText"/>
        <w:ind w:firstLine="0"/>
        <w:jc w:val="center"/>
        <w:rPr>
          <w:i/>
          <w:iCs/>
          <w:lang w:val="en-US"/>
        </w:rPr>
      </w:pPr>
      <w:r w:rsidRPr="00CF2DE8">
        <w:rPr>
          <w:i/>
          <w:iCs/>
        </w:rPr>
        <w:t xml:space="preserve">Figure. </w:t>
      </w:r>
      <w:r w:rsidR="001C740C">
        <w:rPr>
          <w:i/>
          <w:iCs/>
          <w:lang w:val="en-IN"/>
        </w:rPr>
        <w:t>7[7]</w:t>
      </w:r>
      <w:r w:rsidRPr="00CF2DE8">
        <w:rPr>
          <w:i/>
          <w:iCs/>
        </w:rPr>
        <w:t xml:space="preserve">: HTM </w:t>
      </w:r>
      <w:r w:rsidR="001C740C">
        <w:rPr>
          <w:i/>
          <w:iCs/>
          <w:lang w:val="en-US"/>
        </w:rPr>
        <w:t>Spatial Pooler</w:t>
      </w:r>
    </w:p>
    <w:p w14:paraId="414D365B" w14:textId="2504496F" w:rsidR="001C740C" w:rsidRPr="001C740C" w:rsidRDefault="001C740C" w:rsidP="001C5A70">
      <w:pPr>
        <w:pStyle w:val="BodyText"/>
        <w:ind w:firstLine="0"/>
        <w:jc w:val="center"/>
        <w:rPr>
          <w:b/>
          <w:bCs/>
          <w:sz w:val="13"/>
          <w:szCs w:val="13"/>
          <w:lang w:val="en-US"/>
        </w:rPr>
      </w:pPr>
      <w:r>
        <w:rPr>
          <w:lang w:val="en-US"/>
        </w:rPr>
        <w:t>Ref:</w:t>
      </w:r>
      <w:r w:rsidRPr="001C740C">
        <w:rPr>
          <w:b/>
          <w:bCs/>
          <w:sz w:val="13"/>
          <w:szCs w:val="13"/>
          <w:lang w:val="en-US"/>
        </w:rPr>
        <w:t>https://numenta.github.io/numenta-web/assets/pdf/spatial-pooling-algorithm/HTM-Spatial-Pooler-Overview.pdf</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representations, the binary </w:t>
      </w:r>
      <w:r w:rsidRPr="00003E7E">
        <w:rPr>
          <w:lang w:val="en-GB" w:eastAsia="ja-JP"/>
        </w:rPr>
        <w:lastRenderedPageBreak/>
        <w:t>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The initial step in utilizing any HTM configuration is to define numerous parameters using the htmconfig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r w:rsidRPr="00863AAC">
              <w:rPr>
                <w:color w:val="000000"/>
                <w:lang w:val="en-IN" w:eastAsia="ja-JP"/>
              </w:rPr>
              <w:t>inputBits</w:t>
            </w:r>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r w:rsidRPr="00863AAC">
              <w:rPr>
                <w:color w:val="000000"/>
                <w:lang w:val="en-IN" w:eastAsia="ja-JP"/>
              </w:rPr>
              <w:t>numColumns</w:t>
            </w:r>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r w:rsidRPr="00863AAC">
              <w:rPr>
                <w:color w:val="000000"/>
                <w:lang w:val="en-IN" w:eastAsia="ja-JP"/>
              </w:rPr>
              <w:t>CellsPerColumn</w:t>
            </w:r>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r w:rsidRPr="00863AAC">
              <w:rPr>
                <w:color w:val="000000"/>
                <w:lang w:val="en-IN" w:eastAsia="ja-JP"/>
              </w:rPr>
              <w:t>GlobalInhibition</w:t>
            </w:r>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r w:rsidRPr="00863AAC">
              <w:rPr>
                <w:color w:val="000000"/>
                <w:lang w:val="en-IN" w:eastAsia="ja-JP"/>
              </w:rPr>
              <w:t>LocalAreaDensity</w:t>
            </w:r>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r w:rsidRPr="00863AAC">
              <w:rPr>
                <w:color w:val="000000"/>
                <w:lang w:val="en-IN" w:eastAsia="ja-JP"/>
              </w:rPr>
              <w:t>NumActiveColumnsPerInhArea</w:t>
            </w:r>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0.02 * numColumns</w:t>
            </w:r>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r w:rsidRPr="00863AAC">
              <w:rPr>
                <w:color w:val="000000"/>
                <w:lang w:val="en-IN" w:eastAsia="ja-JP"/>
              </w:rPr>
              <w:t>PotentialRadius</w:t>
            </w:r>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0.15 * inputBits</w:t>
            </w:r>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r w:rsidRPr="00863AAC">
              <w:rPr>
                <w:color w:val="000000"/>
                <w:lang w:val="en-IN" w:eastAsia="ja-JP"/>
              </w:rPr>
              <w:t>MaxBoost</w:t>
            </w:r>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r w:rsidRPr="00863AAC">
              <w:t>InhibitionRadius</w:t>
            </w:r>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r w:rsidRPr="00863AAC">
              <w:rPr>
                <w:color w:val="000000"/>
                <w:lang w:val="en-IN" w:eastAsia="ja-JP"/>
              </w:rPr>
              <w:t>DutyCyclePeriod</w:t>
            </w:r>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r w:rsidRPr="00863AAC">
              <w:rPr>
                <w:color w:val="000000"/>
                <w:lang w:val="en-IN" w:eastAsia="ja-JP"/>
              </w:rPr>
              <w:t>MinPctOverlapDutyCycles</w:t>
            </w:r>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r w:rsidRPr="00863AAC">
              <w:rPr>
                <w:color w:val="000000"/>
                <w:lang w:val="en-IN" w:eastAsia="ja-JP"/>
              </w:rPr>
              <w:t>MaxSynapsesPerSegment</w:t>
            </w:r>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0.02 * numColumns</w:t>
            </w:r>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r w:rsidRPr="00863AAC">
              <w:rPr>
                <w:color w:val="000000"/>
                <w:lang w:val="en-IN" w:eastAsia="ja-JP"/>
              </w:rPr>
              <w:t>ActivationThreshold</w:t>
            </w:r>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r w:rsidRPr="00863AAC">
              <w:rPr>
                <w:color w:val="000000"/>
                <w:lang w:val="en-IN" w:eastAsia="ja-JP"/>
              </w:rPr>
              <w:t>ConnectedPermanence</w:t>
            </w:r>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r w:rsidRPr="00863AAC">
              <w:rPr>
                <w:color w:val="000000"/>
                <w:lang w:val="en-IN" w:eastAsia="ja-JP"/>
              </w:rPr>
              <w:t>PermanenceDecrement</w:t>
            </w:r>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r w:rsidRPr="00863AAC">
              <w:rPr>
                <w:color w:val="000000"/>
                <w:lang w:val="en-IN" w:eastAsia="ja-JP"/>
              </w:rPr>
              <w:t>PermanenceIncrement</w:t>
            </w:r>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r w:rsidRPr="00863AAC">
              <w:rPr>
                <w:color w:val="000000"/>
                <w:lang w:val="en-IN" w:eastAsia="ja-JP"/>
              </w:rPr>
              <w:t>PredictedSegmentDecrement</w:t>
            </w:r>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1FE2A23A"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r w:rsidR="00B20C34" w:rsidRPr="00042B17">
        <w:rPr>
          <w:lang w:val="en-GB"/>
        </w:rPr>
        <w:t>subsequences</w:t>
      </w:r>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Spatial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 xml:space="preserve">Training of Sequence of Numbers Includes Initialization of Datasets, including Label and the Sequence. The Sequence is </w:t>
      </w:r>
      <w:r w:rsidRPr="00A66812">
        <w:t>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31DE7CBE"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97764E7" w14:textId="080F7BA9" w:rsidR="00DF33FC" w:rsidRDefault="00DF33FC" w:rsidP="008928E6">
      <w:pPr>
        <w:jc w:val="both"/>
      </w:pPr>
    </w:p>
    <w:p w14:paraId="0A29E37E" w14:textId="68492009" w:rsidR="00503278" w:rsidRPr="006A0D39" w:rsidRDefault="00A52B39" w:rsidP="007D3144">
      <w:pPr>
        <w:pStyle w:val="Heading2"/>
        <w:rPr>
          <w:b/>
          <w:bCs/>
        </w:rPr>
      </w:pPr>
      <w:r w:rsidRPr="006A0D39">
        <w:rPr>
          <w:b/>
          <w:bCs/>
        </w:rPr>
        <w:t>Cancer Sequence Classification</w:t>
      </w:r>
    </w:p>
    <w:p w14:paraId="554E88EF" w14:textId="77777777" w:rsidR="00A52B39" w:rsidRDefault="00A52B39" w:rsidP="00A52B39"/>
    <w:p w14:paraId="17257EB4" w14:textId="147A7E7C" w:rsidR="009F4D94" w:rsidRPr="009F4D94" w:rsidRDefault="00C37CE9" w:rsidP="00A52B39">
      <w:pPr>
        <w:jc w:val="left"/>
        <w:rPr>
          <w:lang w:val="en-GB" w:eastAsia="ja-JP"/>
        </w:rPr>
      </w:pPr>
      <w:r w:rsidRPr="00C37CE9">
        <w:rPr>
          <w:lang w:val="en-GB" w:eastAsia="ja-JP"/>
        </w:rPr>
        <w:t>In the</w:t>
      </w:r>
      <w:r>
        <w:rPr>
          <w:rFonts w:ascii="AppleSystemUIFont" w:hAnsi="AppleSystemUIFont" w:cs="AppleSystemUIFont"/>
          <w:sz w:val="26"/>
          <w:szCs w:val="26"/>
          <w:lang w:val="en-GB" w:eastAsia="ja-JP"/>
        </w:rPr>
        <w:t xml:space="preserve"> </w:t>
      </w:r>
      <w:r w:rsidRPr="00C37CE9">
        <w:rPr>
          <w:lang w:val="en-GB" w:eastAsia="ja-JP"/>
        </w:rPr>
        <w:t>experiment, Anticancer peptides cells are represented using a sequence of alphabets, with each alphabet being considered as a cell in the sequence. To train multiple sequences, the HTM method is employed. Each cancer sequence is treated as a single element with its own label, which facilitates classification at a later stage.</w:t>
      </w:r>
    </w:p>
    <w:p w14:paraId="72422DF5" w14:textId="357AD5AE" w:rsidR="00E42CD3" w:rsidRDefault="00E42CD3" w:rsidP="00A52B39">
      <w:pPr>
        <w:jc w:val="left"/>
      </w:pPr>
    </w:p>
    <w:p w14:paraId="5635C45A" w14:textId="2C6B789A" w:rsidR="00D40606" w:rsidRDefault="00D40606" w:rsidP="00A52B39">
      <w:pPr>
        <w:jc w:val="left"/>
      </w:pPr>
      <w:r>
        <w:t>HTM Element wise Learning:</w:t>
      </w:r>
    </w:p>
    <w:p w14:paraId="07805557" w14:textId="2E0365FF" w:rsidR="00D40606" w:rsidRDefault="00D40606" w:rsidP="00A52B39">
      <w:pPr>
        <w:jc w:val="left"/>
      </w:pPr>
      <w:r>
        <w:t xml:space="preserve">                                                                                                                                                     </w:t>
      </w:r>
    </w:p>
    <w:p w14:paraId="0C0BE572" w14:textId="79B0CAA4" w:rsidR="00D40606" w:rsidRDefault="00D40606" w:rsidP="00A52B39">
      <w:pPr>
        <w:jc w:val="left"/>
      </w:pPr>
      <w:r>
        <w:rPr>
          <w:noProof/>
        </w:rPr>
        <w:drawing>
          <wp:inline distT="0" distB="0" distL="0" distR="0" wp14:anchorId="0E5B0119" wp14:editId="6BF4F569">
            <wp:extent cx="1792942" cy="1445532"/>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1478" cy="1541100"/>
                    </a:xfrm>
                    <a:prstGeom prst="rect">
                      <a:avLst/>
                    </a:prstGeom>
                  </pic:spPr>
                </pic:pic>
              </a:graphicData>
            </a:graphic>
          </wp:inline>
        </w:drawing>
      </w:r>
    </w:p>
    <w:p w14:paraId="0639ABCA" w14:textId="72904A57" w:rsidR="007427D1" w:rsidRDefault="007427D1" w:rsidP="00D40606">
      <w:pPr>
        <w:jc w:val="both"/>
        <w:rPr>
          <w:i/>
          <w:iCs/>
          <w:sz w:val="18"/>
          <w:szCs w:val="18"/>
        </w:rPr>
      </w:pPr>
    </w:p>
    <w:p w14:paraId="2BE6968B" w14:textId="300EEB95" w:rsidR="00E42CD3" w:rsidRDefault="00C8409A" w:rsidP="00D40606">
      <w:pPr>
        <w:jc w:val="both"/>
        <w:rPr>
          <w:i/>
          <w:iCs/>
        </w:rPr>
      </w:pPr>
      <w:r>
        <w:rPr>
          <w:i/>
          <w:iCs/>
          <w:sz w:val="18"/>
          <w:szCs w:val="18"/>
        </w:rPr>
        <w:t>F</w:t>
      </w:r>
      <w:r w:rsidRPr="00D32319">
        <w:rPr>
          <w:i/>
          <w:iCs/>
          <w:sz w:val="18"/>
          <w:szCs w:val="18"/>
        </w:rPr>
        <w:t>igure</w:t>
      </w:r>
      <w:r>
        <w:rPr>
          <w:i/>
          <w:iCs/>
          <w:sz w:val="18"/>
          <w:szCs w:val="18"/>
        </w:rPr>
        <w:t xml:space="preserve"> </w:t>
      </w:r>
      <w:r w:rsidR="001C740C">
        <w:rPr>
          <w:i/>
          <w:iCs/>
          <w:sz w:val="18"/>
          <w:szCs w:val="18"/>
        </w:rPr>
        <w:t>9</w:t>
      </w:r>
      <w:r w:rsidRPr="00CF2DE8">
        <w:rPr>
          <w:i/>
          <w:iCs/>
        </w:rPr>
        <w:t xml:space="preserve">: Cancer Sequence </w:t>
      </w:r>
      <w:r>
        <w:rPr>
          <w:i/>
          <w:iCs/>
        </w:rPr>
        <w:t>Classification</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lastRenderedPageBreak/>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w:t>
      </w:r>
      <w:r>
        <w:t>uses Scalar Encoder for encoding, and the Spatial Pooler creates SDR input, during which the cells of the 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r w:rsidRPr="00BA299E">
              <w:rPr>
                <w:color w:val="000000"/>
                <w:lang w:val="en-IN" w:eastAsia="ja-JP"/>
              </w:rPr>
              <w:t>inputBits</w:t>
            </w:r>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r w:rsidRPr="00BA299E">
              <w:rPr>
                <w:color w:val="000000"/>
                <w:lang w:val="en-IN" w:eastAsia="ja-JP"/>
              </w:rPr>
              <w:t>numColumns</w:t>
            </w:r>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r w:rsidRPr="00BA299E">
              <w:rPr>
                <w:color w:val="000000"/>
                <w:lang w:val="en-IN" w:eastAsia="ja-JP"/>
              </w:rPr>
              <w:t>CellsPerColumn</w:t>
            </w:r>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r w:rsidRPr="00BA299E">
              <w:rPr>
                <w:color w:val="000000"/>
                <w:lang w:val="en-IN" w:eastAsia="ja-JP"/>
              </w:rPr>
              <w:t>GlobalInhibition</w:t>
            </w:r>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r w:rsidRPr="00BA299E">
              <w:rPr>
                <w:color w:val="000000"/>
                <w:lang w:val="en-IN" w:eastAsia="ja-JP"/>
              </w:rPr>
              <w:t>LocalAreaDensity</w:t>
            </w:r>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r w:rsidRPr="00BA299E">
              <w:rPr>
                <w:color w:val="000000"/>
                <w:lang w:val="en-IN" w:eastAsia="ja-JP"/>
              </w:rPr>
              <w:t>NumActiveColumnsPerInhArea</w:t>
            </w:r>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0.02 * numColumns</w:t>
            </w:r>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r w:rsidRPr="00BA299E">
              <w:rPr>
                <w:color w:val="000000"/>
                <w:lang w:val="en-IN" w:eastAsia="ja-JP"/>
              </w:rPr>
              <w:t>PotentialRadius</w:t>
            </w:r>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0.15 * inputBits</w:t>
            </w:r>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r w:rsidRPr="00BA299E">
              <w:rPr>
                <w:color w:val="000000"/>
                <w:lang w:val="en-IN" w:eastAsia="ja-JP"/>
              </w:rPr>
              <w:t>MaxBoost</w:t>
            </w:r>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r w:rsidRPr="00BA299E">
              <w:t>InhibitionRadius</w:t>
            </w:r>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r w:rsidRPr="00BA299E">
              <w:rPr>
                <w:color w:val="000000"/>
                <w:lang w:val="en-IN" w:eastAsia="ja-JP"/>
              </w:rPr>
              <w:t>DutyCyclePeriod</w:t>
            </w:r>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r w:rsidRPr="00BA299E">
              <w:rPr>
                <w:color w:val="000000"/>
                <w:lang w:val="en-IN" w:eastAsia="ja-JP"/>
              </w:rPr>
              <w:t>MinPctOverlapDutyCycles</w:t>
            </w:r>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r w:rsidRPr="00BA299E">
              <w:rPr>
                <w:color w:val="000000"/>
                <w:lang w:val="en-IN" w:eastAsia="ja-JP"/>
              </w:rPr>
              <w:t>MaxSynapsesPerSegment</w:t>
            </w:r>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0.02 * numColumns</w:t>
            </w:r>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r w:rsidRPr="00BA299E">
              <w:rPr>
                <w:color w:val="000000"/>
                <w:lang w:val="en-IN" w:eastAsia="ja-JP"/>
              </w:rPr>
              <w:t>ActivationThreshold</w:t>
            </w:r>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r w:rsidRPr="00BA299E">
              <w:rPr>
                <w:color w:val="000000"/>
                <w:lang w:val="en-IN" w:eastAsia="ja-JP"/>
              </w:rPr>
              <w:t>ConnectedPermanence</w:t>
            </w:r>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r w:rsidRPr="00BA299E">
              <w:rPr>
                <w:color w:val="000000"/>
                <w:lang w:val="en-IN" w:eastAsia="ja-JP"/>
              </w:rPr>
              <w:t>PermanenceDecrement</w:t>
            </w:r>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r w:rsidRPr="00BA299E">
              <w:rPr>
                <w:color w:val="000000"/>
                <w:lang w:val="en-IN" w:eastAsia="ja-JP"/>
              </w:rPr>
              <w:t>PermanenceIncrement</w:t>
            </w:r>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r w:rsidRPr="00BA299E">
              <w:rPr>
                <w:color w:val="000000"/>
                <w:lang w:val="en-IN" w:eastAsia="ja-JP"/>
              </w:rPr>
              <w:t>PredictedSegmentDecrement</w:t>
            </w:r>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A6663D5"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in </w:t>
      </w:r>
      <w:r w:rsidR="00032155">
        <w:rPr>
          <w:i/>
          <w:iCs/>
        </w:rPr>
        <w:t>.</w:t>
      </w:r>
    </w:p>
    <w:p w14:paraId="3265A549" w14:textId="77777777" w:rsidR="00015D1C" w:rsidRDefault="00015D1C" w:rsidP="00B445F7">
      <w:pPr>
        <w:jc w:val="both"/>
      </w:pPr>
    </w:p>
    <w:p w14:paraId="7AD568FA" w14:textId="37CA5BE4" w:rsidR="000A706C" w:rsidRDefault="00B61559" w:rsidP="00B445F7">
      <w:pPr>
        <w:jc w:val="both"/>
      </w:pPr>
      <w:r>
        <w:rPr>
          <w:noProof/>
        </w:rPr>
        <w:lastRenderedPageBreak/>
        <w:drawing>
          <wp:inline distT="0" distB="0" distL="0" distR="0" wp14:anchorId="69340A26" wp14:editId="782831AC">
            <wp:extent cx="3193415" cy="15906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698" cy="1595299"/>
                    </a:xfrm>
                    <a:prstGeom prst="rect">
                      <a:avLst/>
                    </a:prstGeom>
                  </pic:spPr>
                </pic:pic>
              </a:graphicData>
            </a:graphic>
          </wp:inline>
        </w:drawing>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Default="00DF4520" w:rsidP="00CA3BFA">
      <w:pPr>
        <w:pStyle w:val="Heading1"/>
        <w:rPr>
          <w:b/>
          <w:bCs/>
        </w:rPr>
      </w:pPr>
      <w:r w:rsidRPr="00331F52">
        <w:rPr>
          <w:b/>
          <w:bCs/>
        </w:rPr>
        <w:t>Conclusion</w:t>
      </w:r>
      <w:r w:rsidR="0080791D" w:rsidRPr="00331F52">
        <w:rPr>
          <w:b/>
          <w:bCs/>
        </w:rPr>
        <w:t xml:space="preserve"> </w:t>
      </w:r>
    </w:p>
    <w:p w14:paraId="5D35BAB7" w14:textId="77777777" w:rsidR="00294368" w:rsidRPr="00294368" w:rsidRDefault="00294368" w:rsidP="00294368"/>
    <w:p w14:paraId="355E1B35" w14:textId="3DC919D6" w:rsidR="0065500E" w:rsidRPr="0065500E" w:rsidRDefault="0065500E" w:rsidP="00B61559">
      <w:pPr>
        <w:pStyle w:val="BodyText"/>
        <w:ind w:firstLine="0"/>
        <w:rPr>
          <w:lang w:val="en-US"/>
        </w:rPr>
      </w:pPr>
      <w:r w:rsidRPr="0065500E">
        <w:rPr>
          <w:rFonts w:ascii="AppleSystemUIFont" w:hAnsi="AppleSystemUIFont" w:cs="AppleSystemUIFont"/>
          <w:lang w:val="en-GB" w:eastAsia="ja-JP"/>
        </w:rPr>
        <w:t>A solution for Multi Sequence learning of a Sequence of numbers was developed using the</w:t>
      </w:r>
      <w:r>
        <w:rPr>
          <w:rFonts w:ascii="AppleSystemUIFont" w:hAnsi="AppleSystemUIFont" w:cs="AppleSystemUIFont"/>
          <w:sz w:val="26"/>
          <w:szCs w:val="26"/>
          <w:lang w:val="en-GB" w:eastAsia="ja-JP"/>
        </w:rPr>
        <w:t xml:space="preserve"> </w:t>
      </w:r>
      <w:r w:rsidRPr="0065500E">
        <w:rPr>
          <w:lang w:val="en-GB" w:eastAsia="ja-JP"/>
        </w:rPr>
        <w:t xml:space="preserve">Neocortex API's Multi </w:t>
      </w:r>
      <w:r w:rsidRPr="0065500E">
        <w:rPr>
          <w:lang w:val="en-GB" w:eastAsia="ja-JP"/>
        </w:rPr>
        <w:t>Sequence learning reference model. The HTM Prediction Engine was adjusted with various parameters to suit the training process. The Mult</w:t>
      </w:r>
      <w:r w:rsidR="00B61559">
        <w:rPr>
          <w:lang w:val="en-GB" w:eastAsia="ja-JP"/>
        </w:rPr>
        <w:t xml:space="preserve">i-Sequence of Numbers was saved </w:t>
      </w:r>
      <w:r w:rsidRPr="0065500E">
        <w:rPr>
          <w:lang w:val="en-GB" w:eastAsia="ja-JP"/>
        </w:rPr>
        <w:t>and then transformed into an encoded value and stored in a dictionary using an Encoder and SDR input for the training process. An algorithm was created to predict the trained sequences, which involved comparing the generated similarity matrix with each of the SDRs of the learned Sequence from the training phase. The Sequence was then predicted based on the accuracy and observation class (Label), and the accuracy percentage of the predicted sequences was calculated and stored in a</w:t>
      </w:r>
      <w:r>
        <w:rPr>
          <w:rFonts w:ascii="AppleSystemUIFont" w:hAnsi="AppleSystemUIFont" w:cs="AppleSystemUIFont"/>
          <w:sz w:val="26"/>
          <w:szCs w:val="26"/>
          <w:lang w:val="en-GB" w:eastAsia="ja-JP"/>
        </w:rPr>
        <w:t xml:space="preserve"> </w:t>
      </w:r>
      <w:r w:rsidR="00E5386E">
        <w:rPr>
          <w:lang w:val="en-GB" w:eastAsia="ja-JP"/>
        </w:rPr>
        <w:t>file.</w:t>
      </w:r>
    </w:p>
    <w:p w14:paraId="3C4557F1" w14:textId="773285A0" w:rsidR="00031E1F" w:rsidRPr="00294368" w:rsidRDefault="0065500E" w:rsidP="00B61559">
      <w:pPr>
        <w:pStyle w:val="BodyText"/>
        <w:ind w:firstLine="0"/>
        <w:rPr>
          <w:lang w:val="en-US"/>
        </w:rPr>
      </w:pPr>
      <w:r w:rsidRPr="00294368">
        <w:rPr>
          <w:lang w:val="en-US"/>
        </w:rPr>
        <w:t>We</w:t>
      </w:r>
      <w:r w:rsidR="00031E1F" w:rsidRPr="00294368">
        <w:rPr>
          <w:lang w:val="en-US"/>
        </w:rPr>
        <w:t xml:space="preserve"> performed Multi Sequence Learning for a sequence of </w:t>
      </w:r>
      <w:r w:rsidR="00B61559">
        <w:rPr>
          <w:lang w:val="en-US"/>
        </w:rPr>
        <w:t xml:space="preserve">numerical </w:t>
      </w:r>
      <w:r w:rsidR="00031E1F" w:rsidRPr="00294368">
        <w:rPr>
          <w:lang w:val="en-US"/>
        </w:rPr>
        <w:t xml:space="preserve">data sets </w:t>
      </w:r>
      <w:r w:rsidR="00B61559" w:rsidRPr="00294368">
        <w:rPr>
          <w:lang w:val="en-US"/>
        </w:rPr>
        <w:t xml:space="preserve">and </w:t>
      </w:r>
      <w:r w:rsidR="00B61559">
        <w:rPr>
          <w:lang w:val="en-US"/>
        </w:rPr>
        <w:t>achieved</w:t>
      </w:r>
      <w:r>
        <w:rPr>
          <w:lang w:val="en-US"/>
        </w:rPr>
        <w:t xml:space="preserve"> the prediction accuracy of sequences</w:t>
      </w:r>
      <w:r w:rsidR="00B61559">
        <w:rPr>
          <w:lang w:val="en-US"/>
        </w:rPr>
        <w:t>. It was found that the accuracy increased with the number of cycle.</w:t>
      </w:r>
    </w:p>
    <w:p w14:paraId="70797FED" w14:textId="09D33D2D" w:rsidR="005F2B03" w:rsidRPr="0065500E" w:rsidRDefault="0065500E" w:rsidP="009B405D">
      <w:pPr>
        <w:jc w:val="both"/>
      </w:pPr>
      <w:r w:rsidRPr="0065500E">
        <w:rPr>
          <w:lang w:val="en-GB" w:eastAsia="ja-JP"/>
        </w:rPr>
        <w:t>The experiments conducted enabled us to gain insights into various aspects of the Neocortex API, including the functioning of encoders, how the Spatial Pooler generates SDR inputs and performs the learning phase, and the role of the Homeostatic Plasticity controller in stabilising the learning process.</w:t>
      </w:r>
    </w:p>
    <w:p w14:paraId="12772007" w14:textId="68C436A1" w:rsidR="00836367" w:rsidRPr="00CE7192" w:rsidRDefault="00836367" w:rsidP="006E7BA7">
      <w:pPr>
        <w:jc w:val="both"/>
        <w:sectPr w:rsidR="00836367" w:rsidRPr="00CE7192" w:rsidSect="003B4E04">
          <w:type w:val="continuous"/>
          <w:pgSz w:w="11906" w:h="16838" w:code="9"/>
          <w:pgMar w:top="1080" w:right="907" w:bottom="1440" w:left="907" w:header="720" w:footer="720" w:gutter="0"/>
          <w:cols w:num="2" w:space="360"/>
          <w:docGrid w:linePitch="360"/>
        </w:sectPr>
      </w:pPr>
    </w:p>
    <w:p w14:paraId="0856E2E8" w14:textId="10E86A33"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203EE" w14:textId="77777777" w:rsidR="00B66197" w:rsidRDefault="00B66197" w:rsidP="001A3B3D">
      <w:r>
        <w:separator/>
      </w:r>
    </w:p>
  </w:endnote>
  <w:endnote w:type="continuationSeparator" w:id="0">
    <w:p w14:paraId="0CF4FC8D" w14:textId="77777777" w:rsidR="00B66197" w:rsidRDefault="00B66197" w:rsidP="001A3B3D">
      <w:r>
        <w:continuationSeparator/>
      </w:r>
    </w:p>
  </w:endnote>
  <w:endnote w:type="continuationNotice" w:id="1">
    <w:p w14:paraId="0BEA9236" w14:textId="77777777" w:rsidR="00B66197" w:rsidRDefault="00B66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F5C4E" w14:textId="77777777" w:rsidR="00B66197" w:rsidRDefault="00B66197" w:rsidP="001A3B3D">
      <w:r>
        <w:separator/>
      </w:r>
    </w:p>
  </w:footnote>
  <w:footnote w:type="continuationSeparator" w:id="0">
    <w:p w14:paraId="1F7D42EB" w14:textId="77777777" w:rsidR="00B66197" w:rsidRDefault="00B66197" w:rsidP="001A3B3D">
      <w:r>
        <w:continuationSeparator/>
      </w:r>
    </w:p>
  </w:footnote>
  <w:footnote w:type="continuationNotice" w:id="1">
    <w:p w14:paraId="08F40F8D" w14:textId="77777777" w:rsidR="00B66197" w:rsidRDefault="00B661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7"/>
  </w:num>
  <w:num w:numId="3">
    <w:abstractNumId w:val="16"/>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5"/>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5"/>
    </w:lvlOverride>
  </w:num>
  <w:num w:numId="26">
    <w:abstractNumId w:val="21"/>
    <w:lvlOverride w:ilvl="0">
      <w:startOverride w:val="1"/>
    </w:lvlOverride>
    <w:lvlOverride w:ilvl="1">
      <w:startOverride w:val="5"/>
    </w:lvlOverride>
  </w:num>
  <w:num w:numId="27">
    <w:abstractNumId w:val="26"/>
  </w:num>
  <w:num w:numId="28">
    <w:abstractNumId w:val="17"/>
  </w:num>
  <w:num w:numId="29">
    <w:abstractNumId w:val="23"/>
  </w:num>
  <w:num w:numId="30">
    <w:abstractNumId w:val="30"/>
  </w:num>
  <w:num w:numId="31">
    <w:abstractNumId w:val="25"/>
  </w:num>
  <w:num w:numId="32">
    <w:abstractNumId w:val="14"/>
  </w:num>
  <w:num w:numId="33">
    <w:abstractNumId w:val="29"/>
  </w:num>
  <w:num w:numId="34">
    <w:abstractNumId w:val="12"/>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17B7"/>
    <w:rsid w:val="00C8409A"/>
    <w:rsid w:val="00C86101"/>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pubmed.ncbi.nlm.nih.gov/2122720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SA"/>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ar-S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{99DCAD9D-FFB1-4BDF-ABAB-D745ED5BE091}</b:Guid>
    <b:Title>Neocortexlayersimageref</b:Title>
    <b:URL>http://brainmind.com/neocortex.html</b:URL>
    <b:RefOrder>1</b:RefOrder>
  </b:Source>
  <b:Source>
    <b:Tag>KJH16</b:Tag>
    <b:SourceType>InternetSite</b:SourceType>
    <b:Guid>{C9B4AF66-0021-E44F-B35B-84BC8D71C5F9}</b:Guid>
    <b:Author>
      <b:Author>
        <b:NameList>
          <b:Person>
            <b:Last>keele</b:Last>
          </b:Person>
        </b:NameList>
      </b:Author>
    </b:Author>
    <b:Title>"“Sequence learning,” - B. A. C. G. J. D. S. W.,"</b:Title>
    <b:Year>1998</b:Year>
    <b:URL>https://pubmed.ncbi.nlm.nih.gov/21227209.</b:URL>
    <b:RefOrder>2</b:RefOrder>
  </b:Source>
</b:Sources>
</file>

<file path=customXml/itemProps1.xml><?xml version="1.0" encoding="utf-8"?>
<ds:datastoreItem xmlns:ds="http://schemas.openxmlformats.org/officeDocument/2006/customXml" ds:itemID="{4E0397DB-B98E-428D-9A16-AA7EEAED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3021</Words>
  <Characters>17226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Faiz</cp:lastModifiedBy>
  <cp:revision>25</cp:revision>
  <cp:lastPrinted>2022-03-30T16:18:00Z</cp:lastPrinted>
  <dcterms:created xsi:type="dcterms:W3CDTF">2023-03-22T18:29:00Z</dcterms:created>
  <dcterms:modified xsi:type="dcterms:W3CDTF">2023-03-27T11:03:00Z</dcterms:modified>
</cp:coreProperties>
</file>