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0.7</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09.09.2026 (Wednesday)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2.2.6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2.1.1, 2.2.5, 2.2.6, 2.2.8, 2.2.9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0.7</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09.09.2026 (Wed)</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Sections 1.5, 2.2.6, 2.2.8 and 2.2.10</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Internal IT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Source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Cross-department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distance used to assign a pricing tier is measured by the system between the pickup hub and the drop off hub through Google Maps. The logistics provider does not supply the distance.</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 up on a delivery address the map cannot find</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Handled by the Customer Service Executive team as an operational procedure. The system displays the error message described in REQ-027 and no further system support is required.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4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Suggested Base Rate (RM)</w:t>
            </w:r>
          </w:p>
          <w:p>
            <w:pPr>
              <w:spacing w:after="0" w:line="276" w:lineRule="auto"/>
              <w:jc w:val="left"/>
            </w:pPr>
            <w:r>
              <w:rPr>
                <w:rFonts w:ascii="Roboto" w:cs="Roboto" w:eastAsia="Roboto" w:hAnsi="Roboto"/>
                <w:color w:val="000000"/>
                <w:sz w:val="24"/>
                <w:szCs w:val="24"/>
              </w:rPr>
              <w:t xml:space="preserve">5. Ops Price (RM)</w:t>
            </w:r>
          </w:p>
          <w:p>
            <w:pPr>
              <w:spacing w:after="0" w:line="276" w:lineRule="auto"/>
              <w:jc w:val="left"/>
            </w:pPr>
            <w:r>
              <w:rPr>
                <w:rFonts w:ascii="Roboto" w:cs="Roboto" w:eastAsia="Roboto" w:hAnsi="Roboto"/>
                <w:color w:val="000000"/>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4 tiers as follows:</w:t>
            </w:r>
          </w:p>
          <w:p>
            <w:pPr>
              <w:spacing w:after="0" w:line="276" w:lineRule="auto"/>
              <w:jc w:val="left"/>
            </w:pPr>
            <w:r>
              <w:rPr>
                <w:rFonts w:ascii="Roboto" w:cs="Roboto" w:eastAsia="Roboto" w:hAnsi="Roboto"/>
                <w:color w:val="000000"/>
                <w:sz w:val="24"/>
                <w:szCs w:val="24"/>
              </w:rPr>
              <w:t xml:space="preserve">1. Tier 1 (Base): distance range less than or equal to 250, suggested base rate 300.00</w:t>
            </w:r>
          </w:p>
          <w:p>
            <w:pPr>
              <w:spacing w:after="0" w:line="276" w:lineRule="auto"/>
              <w:jc w:val="left"/>
            </w:pPr>
            <w:r>
              <w:rPr>
                <w:rFonts w:ascii="Roboto" w:cs="Roboto" w:eastAsia="Roboto" w:hAnsi="Roboto"/>
                <w:color w:val="000000"/>
                <w:sz w:val="24"/>
                <w:szCs w:val="24"/>
              </w:rPr>
              <w:t xml:space="preserve">2. Tier 2 (Standard): distance range 251 to 400, suggested base rate 450.00</w:t>
            </w:r>
          </w:p>
          <w:p>
            <w:pPr>
              <w:spacing w:after="0" w:line="276" w:lineRule="auto"/>
              <w:jc w:val="left"/>
            </w:pPr>
            <w:r>
              <w:rPr>
                <w:rFonts w:ascii="Roboto" w:cs="Roboto" w:eastAsia="Roboto" w:hAnsi="Roboto"/>
                <w:color w:val="000000"/>
                <w:sz w:val="24"/>
                <w:szCs w:val="24"/>
              </w:rPr>
              <w:t xml:space="preserve">3. Tier 3 (Extended): distance range 401 to 600, suggested base rate 650.00</w:t>
            </w:r>
          </w:p>
          <w:p>
            <w:pPr>
              <w:spacing w:after="0" w:line="276" w:lineRule="auto"/>
              <w:jc w:val="left"/>
            </w:pPr>
            <w:r>
              <w:rPr>
                <w:rFonts w:ascii="Roboto" w:cs="Roboto" w:eastAsia="Roboto" w:hAnsi="Roboto"/>
                <w:color w:val="000000"/>
                <w:sz w:val="24"/>
                <w:szCs w:val="24"/>
              </w:rPr>
              <w:t xml:space="preserve">4. Tier 4 (Premium): distance range more than 600,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3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Effective Price is display only. It shows the price currently being charged, formatted as 1,000.00. Because a saved price takes effect at once, Effective Price always matches Ops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or More Prices Amended and Reason Completed</w:t>
            </w:r>
          </w:p>
          <w:p>
            <w:pPr>
              <w:spacing w:after="0" w:line="276" w:lineRule="auto"/>
              <w:jc w:val="left"/>
            </w:pPr>
            <w:r>
              <w:rPr>
                <w:rFonts w:ascii="Roboto" w:cs="Roboto" w:eastAsia="Roboto" w:hAnsi="Roboto"/>
                <w:color w:val="000000"/>
                <w:sz w:val="24"/>
                <w:szCs w:val="24"/>
              </w:rPr>
              <w:t xml:space="preserve">Changes are saved, 1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accounts are granted access for this release:</w:t>
            </w:r>
          </w:p>
          <w:p>
            <w:pPr>
              <w:spacing w:after="0" w:line="276" w:lineRule="auto"/>
              <w:jc w:val="left"/>
            </w:pPr>
            <w:r>
              <w:rPr>
                <w:rFonts w:ascii="Roboto" w:cs="Roboto" w:eastAsia="Roboto" w:hAnsi="Roboto"/>
                <w:color w:val="000000"/>
                <w:sz w:val="24"/>
                <w:szCs w:val="24"/>
              </w:rPr>
              <w:t xml:space="preserve">1. eautonurul</w:t>
            </w:r>
          </w:p>
          <w:p>
            <w:pPr>
              <w:spacing w:after="0" w:line="276" w:lineRule="auto"/>
              <w:jc w:val="left"/>
            </w:pPr>
            <w:r>
              <w:rPr>
                <w:rFonts w:ascii="Roboto" w:cs="Roboto" w:eastAsia="Roboto" w:hAnsi="Roboto"/>
                <w:color w:val="000000"/>
                <w:sz w:val="24"/>
                <w:szCs w:val="24"/>
              </w:rPr>
              <w:t xml:space="preserve">2. eautosoyeng</w:t>
            </w:r>
          </w:p>
          <w:p>
            <w:pPr>
              <w:spacing w:after="0" w:line="276" w:lineRule="auto"/>
              <w:jc w:val="left"/>
            </w:pPr>
            <w:r>
              <w:rPr>
                <w:rFonts w:ascii="Roboto" w:cs="Roboto" w:eastAsia="Roboto" w:hAnsi="Roboto"/>
                <w:color w:val="000000"/>
                <w:sz w:val="24"/>
                <w:szCs w:val="24"/>
              </w:rPr>
              <w:t xml:space="preserve">3. mfizni</w:t>
            </w:r>
          </w:p>
          <w:p>
            <w:pPr>
              <w:spacing w:after="0" w:line="276" w:lineRule="auto"/>
              <w:jc w:val="left"/>
            </w:pPr>
            <w:r>
              <w:rPr>
                <w:rFonts w:ascii="Roboto" w:cs="Roboto" w:eastAsia="Roboto" w:hAnsi="Roboto"/>
                <w:color w:val="000000"/>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Price Change Impact on Unpaid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Change Takes Effect on Save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logistics price saved by the BackOffice user becomes the live price at the point of saving. No scheduled process runs and no waiting period applies.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new price is written to the pricing tier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next Used Car Dealer to reach the payment screen is charged at the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the BackOffice user amends Tier 1 (Base) from 300.00 to 350.00 at 11:00. A Used Car Dealer reaching the payment screen at 11:05 is charged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Checked at the Payment Screen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Recalculate the logistics fee at the current tier price each time a Used Car Dealer opens the full payment page for a transaction that has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fee held on the transaction is compared against the current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Price is Unchanged</w:t>
            </w:r>
          </w:p>
          <w:p>
            <w:pPr>
              <w:spacing w:after="0" w:line="276" w:lineRule="auto"/>
              <w:jc w:val="left"/>
            </w:pPr>
            <w:r>
              <w:rPr>
                <w:rFonts w:ascii="Roboto" w:cs="Roboto" w:eastAsia="Roboto" w:hAnsi="Roboto"/>
                <w:color w:val="000000"/>
                <w:highlight w:val="cyan"/>
                <w:sz w:val="24"/>
                <w:szCs w:val="24"/>
              </w:rPr>
              <w:t xml:space="preserve">The transaction proceeds at the amount already held. Nothing is reset.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Price Has Moved</w:t>
            </w:r>
          </w:p>
          <w:p>
            <w:pPr>
              <w:spacing w:after="0" w:line="276" w:lineRule="auto"/>
              <w:jc w:val="left"/>
            </w:pPr>
            <w:r>
              <w:rPr>
                <w:rFonts w:ascii="Roboto" w:cs="Roboto" w:eastAsia="Roboto" w:hAnsi="Roboto"/>
                <w:color w:val="000000"/>
                <w:highlight w:val="cyan"/>
                <w:sz w:val="24"/>
                <w:szCs w:val="24"/>
              </w:rPr>
              <w:t xml:space="preserve">The fee is recalculated, the existing payment is reset, and the Used Car Dealer pays the new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3: Price Changes While the Payment Screen Is Already Open</w:t>
            </w:r>
          </w:p>
          <w:p>
            <w:pPr>
              <w:spacing w:after="0" w:line="276" w:lineRule="auto"/>
              <w:jc w:val="left"/>
            </w:pPr>
            <w:r>
              <w:rPr>
                <w:rFonts w:ascii="Roboto" w:cs="Roboto" w:eastAsia="Roboto" w:hAnsi="Roboto"/>
                <w:color w:val="000000"/>
                <w:highlight w:val="cyan"/>
                <w:sz w:val="24"/>
                <w:szCs w:val="24"/>
              </w:rPr>
              <w:t xml:space="preserve">The Used Car Dealer has the payment screen open showing a logistics price of 500.00. The BackOffice user amends the price to 600.00. When the Used Car Dealer selects Proceed to Payment, an error message is displayed stating that the price has changed. Closing the message refreshes the page and the Used Car Dealer sees 600.00.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the price check according to the payment status of the transaction at the point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Payment Status is Pending</w:t>
            </w:r>
          </w:p>
          <w:p>
            <w:pPr>
              <w:spacing w:after="0" w:line="276" w:lineRule="auto"/>
              <w:jc w:val="left"/>
            </w:pPr>
            <w:r>
              <w:rPr>
                <w:rFonts w:ascii="Roboto" w:cs="Roboto" w:eastAsia="Roboto" w:hAnsi="Roboto"/>
                <w:color w:val="000000"/>
                <w:sz w:val="24"/>
                <w:szCs w:val="24"/>
              </w:rPr>
              <w:t xml:space="preserve">The new price is shown when the Used Car Dealer reaches the payment screen. The existing payment is reset so the amount held at the bank matches the amount displayed.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Payment Status is Failed</w:t>
            </w:r>
          </w:p>
          <w:p>
            <w:pPr>
              <w:spacing w:after="0" w:line="276" w:lineRule="auto"/>
              <w:jc w:val="left"/>
            </w:pPr>
            <w:r>
              <w:rPr>
                <w:rFonts w:ascii="Roboto" w:cs="Roboto" w:eastAsia="Roboto" w:hAnsi="Roboto"/>
                <w:color w:val="000000"/>
                <w:sz w:val="24"/>
                <w:szCs w:val="24"/>
              </w:rPr>
              <w:t xml:space="preserve">The Used Car Dealer selects Resubmit. The system resets the payment in the background and the new price is charged.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Transaction has been Approved</w:t>
            </w:r>
          </w:p>
          <w:p>
            <w:pPr>
              <w:spacing w:after="0" w:line="276" w:lineRule="auto"/>
              <w:jc w:val="left"/>
            </w:pPr>
            <w:r>
              <w:rPr>
                <w:rFonts w:ascii="Roboto" w:cs="Roboto" w:eastAsia="Roboto" w:hAnsi="Roboto"/>
                <w:color w:val="000000"/>
                <w:sz w:val="24"/>
                <w:szCs w:val="24"/>
              </w:rPr>
              <w:t xml:space="preserve">No action is taken. The amount already paid stands and the transaction is never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reset,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Where a payment is reset by the price check, the existing one time password is expired and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reset, the one time password previously issued for the transaction is marked as superseded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Audit of a Re-Price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re-price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transaction reference, the amount before and after the re-price, the pricing tier applied, the date and time, and the BackOffice user who changed the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Wholesale re-prices are written to their own audit table and do not appear in the existing Reset Payment Report.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Tier Amended in a Save</w:t>
            </w:r>
          </w:p>
          <w:p>
            <w:pPr>
              <w:spacing w:after="0" w:line="276" w:lineRule="auto"/>
              <w:jc w:val="left"/>
            </w:pPr>
            <w:r>
              <w:rPr>
                <w:rFonts w:ascii="Roboto" w:cs="Roboto" w:eastAsia="Roboto" w:hAnsi="Roboto"/>
                <w:color w:val="000000"/>
                <w:sz w:val="24"/>
                <w:szCs w:val="24"/>
              </w:rPr>
              <w:t xml:space="preserve">1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3 Tiers Amended in a Single Save</w:t>
            </w:r>
          </w:p>
          <w:p>
            <w:pPr>
              <w:spacing w:after="0" w:line="276" w:lineRule="auto"/>
              <w:jc w:val="left"/>
            </w:pPr>
            <w:r>
              <w:rPr>
                <w:rFonts w:ascii="Roboto" w:cs="Roboto" w:eastAsia="Roboto" w:hAnsi="Roboto"/>
                <w:color w:val="000000"/>
                <w:sz w:val="24"/>
                <w:szCs w:val="24"/>
              </w:rPr>
              <w:t xml:space="preserve">3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lists the existing logistics hubs with the following columns: number, region, branch, state, address, Google Match, status, verified on, and 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20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Google Match shows how precisely the address was placed: Exact address, Street level, Neighbourhood, Different place, or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Status is either Verified or Pending Verification. A hub that is not Verified has no usable coordinate and cannot be used in a delivery.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Verified On shows the date and time of verification in the format DD-MM-YYYY HH:MM. The user who verified the record is stored in the database and is not displayed on screen.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An Add New Hub control opens a separate page for entering a new hub. Edit opens the same page with the record loaded.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 every hub address against Google Maps and have Operations accept the location before the hub can be used.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returns a coordinate for every address, so the check is on how precisely the address was placed, not on whether it was found.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1: Existing Hubs at Launch</w:t>
            </w:r>
          </w:p>
          <w:p>
            <w:pPr>
              <w:spacing w:after="0" w:line="276" w:lineRule="auto"/>
              <w:jc w:val="left"/>
            </w:pPr>
            <w:r>
              <w:rPr>
                <w:rFonts w:ascii="Roboto" w:cs="Roboto" w:eastAsia="Roboto" w:hAnsi="Roboto"/>
                <w:color w:val="000000"/>
                <w:sz w:val="24"/>
                <w:szCs w:val="24"/>
              </w:rPr>
              <w:t xml:space="preserve">The 20 hub records are checked with the Operations team before go live. A hub accepted during that exercise is stored as Verified and a BackOffice user does not verify it again.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2: Adding a New Hub</w:t>
            </w:r>
          </w:p>
          <w:p>
            <w:pPr>
              <w:spacing w:after="0" w:line="276" w:lineRule="auto"/>
              <w:jc w:val="left"/>
            </w:pPr>
            <w:r>
              <w:rPr>
                <w:rFonts w:ascii="Roboto" w:cs="Roboto" w:eastAsia="Roboto" w:hAnsi="Roboto"/>
                <w:color w:val="000000"/>
                <w:sz w:val="24"/>
                <w:szCs w:val="24"/>
              </w:rPr>
              <w:t xml:space="preserve">1. The BackOffice user enters the hub details.</w:t>
            </w:r>
          </w:p>
          <w:p>
            <w:pPr>
              <w:spacing w:after="0" w:line="276" w:lineRule="auto"/>
              <w:jc w:val="left"/>
            </w:pPr>
            <w:r>
              <w:rPr>
                <w:rFonts w:ascii="Roboto" w:cs="Roboto" w:eastAsia="Roboto" w:hAnsi="Roboto"/>
                <w:color w:val="000000"/>
                <w:sz w:val="24"/>
                <w:szCs w:val="24"/>
              </w:rPr>
              <w:t xml:space="preserve">2. The BackOffice user selects Verify in Google Maps.</w:t>
            </w:r>
          </w:p>
          <w:p>
            <w:pPr>
              <w:spacing w:after="0" w:line="276" w:lineRule="auto"/>
              <w:jc w:val="left"/>
            </w:pPr>
            <w:r>
              <w:rPr>
                <w:rFonts w:ascii="Roboto" w:cs="Roboto" w:eastAsia="Roboto" w:hAnsi="Roboto"/>
                <w:color w:val="000000"/>
                <w:sz w:val="24"/>
                <w:szCs w:val="24"/>
              </w:rPr>
              <w:t xml:space="preserve">3. The system displays the address Google matched, the coordinates, and the match precision.</w:t>
            </w:r>
          </w:p>
          <w:p>
            <w:pPr>
              <w:spacing w:after="0" w:line="276" w:lineRule="auto"/>
              <w:jc w:val="left"/>
            </w:pPr>
            <w:r>
              <w:rPr>
                <w:rFonts w:ascii="Roboto" w:cs="Roboto" w:eastAsia="Roboto" w:hAnsi="Roboto"/>
                <w:color w:val="000000"/>
                <w:sz w:val="24"/>
                <w:szCs w:val="24"/>
              </w:rPr>
              <w:t xml:space="preserve">4. The BackOffice user reviews the location and selects Confirm This Location.</w:t>
            </w:r>
          </w:p>
          <w:p>
            <w:pPr>
              <w:spacing w:after="0" w:line="276" w:lineRule="auto"/>
              <w:jc w:val="left"/>
            </w:pPr>
            <w:r>
              <w:rPr>
                <w:rFonts w:ascii="Roboto" w:cs="Roboto" w:eastAsia="Roboto" w:hAnsi="Roboto"/>
                <w:color w:val="000000"/>
                <w:sz w:val="24"/>
                <w:szCs w:val="24"/>
              </w:rPr>
              <w:t xml:space="preserve">5. The record is saved with status Verified and the coordinates are stored.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3: Editing an Existing Hub</w:t>
            </w:r>
          </w:p>
          <w:p>
            <w:pPr>
              <w:spacing w:after="0" w:line="276" w:lineRule="auto"/>
              <w:jc w:val="left"/>
            </w:pPr>
            <w:r>
              <w:rPr>
                <w:rFonts w:ascii="Roboto" w:cs="Roboto" w:eastAsia="Roboto" w:hAnsi="Roboto"/>
                <w:color w:val="000000"/>
                <w:sz w:val="24"/>
                <w:szCs w:val="24"/>
              </w:rPr>
              <w:t xml:space="preserve">The same steps as Scenario 2 apply, but only when the address is changed. A change to region, branch name or state saves without re-verification and the existing verification is retained.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Places the Address on the Premises</w:t>
            </w:r>
          </w:p>
          <w:p>
            <w:pPr>
              <w:spacing w:after="0" w:line="276" w:lineRule="auto"/>
              <w:jc w:val="left"/>
            </w:pPr>
            <w:r>
              <w:rPr>
                <w:rFonts w:ascii="Roboto" w:cs="Roboto" w:eastAsia="Roboto" w:hAnsi="Roboto"/>
                <w:color w:val="000000"/>
                <w:sz w:val="24"/>
                <w:szCs w:val="24"/>
              </w:rPr>
              <w:t xml:space="preserve">The BackOffice user confirms the location and the record is saved as Verified.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Google Places the Address Away from the Premises</w:t>
            </w:r>
          </w:p>
          <w:p>
            <w:pPr>
              <w:spacing w:after="0" w:line="276" w:lineRule="auto"/>
              <w:jc w:val="left"/>
            </w:pPr>
            <w:r>
              <w:rPr>
                <w:rFonts w:ascii="Roboto" w:cs="Roboto" w:eastAsia="Roboto" w:hAnsi="Roboto"/>
                <w:color w:val="000000"/>
                <w:sz w:val="24"/>
                <w:szCs w:val="24"/>
              </w:rPr>
              <w:t xml:space="preserve">The BackOffice user either corrects the address and checks again, or selects Set Pin Manually and enters the latitude and longitude taken from Google Maps. The record is saved as Verified with the Google Match shown as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hub is never saved with an unconfirmed location. Where the location cannot be accepted, the record remains Pending Verification.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confirmation that the recorded hub addresses are accurate. The Requestor is checking with Keith, the person in charge at the logistics partner.</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Google returns a coordinate for all 20 addresses, but 3 are not placed on the premises. Seremban and Batu Pahat resolve only to the surrounding estate. Segamat resolves to Bukit Siput, roughly 10 kilometres from Segamat town, which suggests the recorded address may be wrong.</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the value before and after the change, and where the location was set, the coordinates and the user who verified them.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the addition, amendment and removal of a hub record.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message where the address cannot be validated. The Used Car Dealer is not blocked from proceeding.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Used Car Dealer is shown a message and may continue. The system does not stop the booking.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sz w:val="24"/>
                <w:szCs w:val="24"/>
              </w:rPr>
              <w:t xml:space="preserve">The following message is displayed:</w:t>
            </w:r>
          </w:p>
          <w:p>
            <w:pPr>
              <w:spacing w:after="0" w:line="276" w:lineRule="auto"/>
              <w:jc w:val="left"/>
            </w:pPr>
            <w:r>
              <w:rPr>
                <w:rFonts w:ascii="Roboto" w:cs="Roboto" w:eastAsia="Roboto" w:hAnsi="Roboto"/>
                <w:color w:val="000000"/>
                <w:sz w:val="24"/>
                <w:szCs w:val="24"/>
              </w:rPr>
              <w:t xml:space="preserve">The address check is temporarily unavailable. Please try again in 10 minutes.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sz w:val="24"/>
                <w:szCs w:val="24"/>
              </w:rPr>
              <w:t xml:space="preserve">The following message is displayed:</w:t>
            </w:r>
          </w:p>
          <w:p>
            <w:pPr>
              <w:spacing w:after="0" w:line="276" w:lineRule="auto"/>
              <w:jc w:val="left"/>
            </w:pPr>
            <w:r>
              <w:rPr>
                <w:rFonts w:ascii="Roboto" w:cs="Roboto" w:eastAsia="Roboto" w:hAnsi="Roboto"/>
                <w:color w:val="000000"/>
                <w:sz w:val="24"/>
                <w:szCs w:val="24"/>
              </w:rPr>
              <w:t xml:space="preserve">We could not find the address. Please check and try again, or contact support at 03-2779 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In both cases the Customer Service Executive team advises the Used Car Dealer on how to proceed. No further system handling is required.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Distance Measurement and Tier Assignment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Measurement and Tier Assignment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Measure the road distance between the pickup hub and the drop off hub, and assign the pricing tier that the measured distance falls into.</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distance is measured between the stored coordinates of the 2 hubs through Google Maps.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measured distance in kilometres is matched against the distance range of each tier, and the logistics price of the matching tier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a delivery measured at 357 kilometres falls in Tier 2 (Standard), so the Tier 2 logistics price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either hub is not Verified, the distance cannot be measured and the delivery cannot be priced.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confirmation that the transporter does not supply the delivery distance to eAuto. This requirement and Assumption 5 are written on the basis that the system measures the distance itself.</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24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768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spacing w:after="0" w:before="0"/>
      <w:jc w:val="right"/>
    </w:pPr>
    <w:r>
      <w:rPr>
        <w:rFonts w:ascii="Roboto" w:cs="Roboto" w:eastAsia="Roboto" w:hAnsi="Roboto"/>
        <w:color w:val="000000"/>
        <w:sz w:val="20"/>
        <w:szCs w:val="20"/>
      </w:rPr>
      <w:t xml:space="preserve">Page </w:t>
    </w:r>
    <w:r>
      <w:rPr>
        <w:rFonts w:ascii="Roboto" w:cs="Roboto" w:eastAsia="Roboto" w:hAnsi="Roboto"/>
        <w:color w:val="000000"/>
        <w:sz w:val="20"/>
        <w:szCs w:val="20"/>
      </w:rPr>
      <w:fldChar w:fldCharType="begin"/>
    </w:r>
    <w:r>
      <w:rPr>
        <w:rFonts w:ascii="Roboto" w:cs="Roboto" w:eastAsia="Roboto" w:hAnsi="Roboto"/>
        <w:sz w:val="20"/>
      </w:rPr>
      <w:instrText xml:space="preserve">PAGE</w:instrText>
    </w:r>
    <w:r>
      <w:rPr>
        <w:rFonts w:ascii="Roboto" w:cs="Roboto" w:eastAsia="Roboto" w:hAnsi="Roboto"/>
        <w:sz w:val="20"/>
      </w:rPr>
      <w:fldChar w:fldCharType="end"/>
    </w:r>
    <w:r>
      <w:rPr>
        <w:rFonts w:ascii="Roboto" w:cs="Roboto" w:eastAsia="Roboto" w:hAnsi="Roboto"/>
        <w:color w:val="000000"/>
        <w:sz w:val="20"/>
        <w:szCs w:val="20"/>
      </w:rPr>
      <w:t xml:space="preserve"> of </w:t>
    </w:r>
    <w:r>
      <w:rPr>
        <w:rFonts w:ascii="Roboto" w:cs="Roboto" w:eastAsia="Roboto" w:hAnsi="Roboto"/>
        <w:sz w:val="20"/>
      </w:rPr>
      <w:fldChar w:fldCharType="begin"/>
    </w:r>
    <w:r>
      <w:rPr>
        <w:rFonts w:ascii="Roboto" w:cs="Roboto" w:eastAsia="Roboto" w:hAnsi="Roboto"/>
        <w:sz w:val="20"/>
      </w:rPr>
      <w:instrText xml:space="preserve">NUMPAGES</w:instrText>
    </w:r>
    <w:r>
      <w:rPr>
        <w:rFonts w:ascii="Roboto" w:cs="Roboto" w:eastAsia="Roboto" w:hAnsi="Roboto"/>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