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1.1</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15.09.2026 (Tuesday)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2.2.6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2.1.1, 2.2.5, 2.2.6, 2.2.8, 2.2.9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09.09.2026 (Wed)</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1.5, 2.2.6, 2.2.8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10.09.2026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2.2.6, 2.2.8 and 2.2.9</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and 2.2.6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This is the baseline of the Change Request.</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1.1</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15.09.2026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Section 2.2.6</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Internal IT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Cross-department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used to assign a pricing tier is measured by the system between the two points a delivery was created with. The logistics provider does not supply the distance.</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 up on a delivery address the map cannot find</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Handled by the Customer Service Executive team as an operational procedure. The system displays the error message described in REQ-027 and no further system support is required.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4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Suggested Base Rate (RM)</w:t>
            </w:r>
          </w:p>
          <w:p>
            <w:pPr>
              <w:spacing w:after="0" w:line="276" w:lineRule="auto"/>
              <w:jc w:val="left"/>
            </w:pPr>
            <w:r>
              <w:rPr>
                <w:rFonts w:ascii="Roboto" w:cs="Roboto" w:eastAsia="Roboto" w:hAnsi="Roboto"/>
                <w:color w:val="000000"/>
                <w:sz w:val="24"/>
                <w:szCs w:val="24"/>
              </w:rPr>
              <w:t xml:space="preserve">5. Ops Price (RM)</w:t>
            </w:r>
          </w:p>
          <w:p>
            <w:pPr>
              <w:spacing w:after="0" w:line="276" w:lineRule="auto"/>
              <w:jc w:val="left"/>
            </w:pPr>
            <w:r>
              <w:rPr>
                <w:rFonts w:ascii="Roboto" w:cs="Roboto" w:eastAsia="Roboto" w:hAnsi="Roboto"/>
                <w:color w:val="000000"/>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4 tiers as follows:</w:t>
            </w:r>
          </w:p>
          <w:p>
            <w:pPr>
              <w:spacing w:after="0" w:line="276" w:lineRule="auto"/>
              <w:jc w:val="left"/>
            </w:pPr>
            <w:r>
              <w:rPr>
                <w:rFonts w:ascii="Roboto" w:cs="Roboto" w:eastAsia="Roboto" w:hAnsi="Roboto"/>
                <w:color w:val="000000"/>
                <w:sz w:val="24"/>
                <w:szCs w:val="24"/>
              </w:rPr>
              <w:t xml:space="preserve">1. Tier 1 (Base): distance range 0 to 250, suggested base rate 300.00</w:t>
            </w:r>
          </w:p>
          <w:p>
            <w:pPr>
              <w:spacing w:after="0" w:line="276" w:lineRule="auto"/>
              <w:jc w:val="left"/>
            </w:pPr>
            <w:r>
              <w:rPr>
                <w:rFonts w:ascii="Roboto" w:cs="Roboto" w:eastAsia="Roboto" w:hAnsi="Roboto"/>
                <w:color w:val="000000"/>
                <w:sz w:val="24"/>
                <w:szCs w:val="24"/>
              </w:rPr>
              <w:t xml:space="preserve">2. Tier 2 (Standard): distance range 250.001 to 400, suggested base rate 450.00</w:t>
            </w:r>
          </w:p>
          <w:p>
            <w:pPr>
              <w:spacing w:after="0" w:line="276" w:lineRule="auto"/>
              <w:jc w:val="left"/>
            </w:pPr>
            <w:r>
              <w:rPr>
                <w:rFonts w:ascii="Roboto" w:cs="Roboto" w:eastAsia="Roboto" w:hAnsi="Roboto"/>
                <w:color w:val="000000"/>
                <w:sz w:val="24"/>
                <w:szCs w:val="24"/>
              </w:rPr>
              <w:t xml:space="preserve">3. Tier 3 (Extended): distance range 400.001 to 600, suggested base rate 650.00</w:t>
            </w:r>
          </w:p>
          <w:p>
            <w:pPr>
              <w:spacing w:after="0" w:line="276" w:lineRule="auto"/>
              <w:jc w:val="left"/>
            </w:pPr>
            <w:r>
              <w:rPr>
                <w:rFonts w:ascii="Roboto" w:cs="Roboto" w:eastAsia="Roboto" w:hAnsi="Roboto"/>
                <w:color w:val="000000"/>
                <w:sz w:val="24"/>
                <w:szCs w:val="24"/>
              </w:rPr>
              <w:t xml:space="preserve">4. Tier 4 (Premium): distance range 600.001 and above,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3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Effective Price is display only. It shows the price currently being charged, formatted as 1,000.00. Because a saved price takes effect at once, Effective Price always matches Ops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or More Prices Amended and Reason Completed</w:t>
            </w:r>
          </w:p>
          <w:p>
            <w:pPr>
              <w:spacing w:after="0" w:line="276" w:lineRule="auto"/>
              <w:jc w:val="left"/>
            </w:pPr>
            <w:r>
              <w:rPr>
                <w:rFonts w:ascii="Roboto" w:cs="Roboto" w:eastAsia="Roboto" w:hAnsi="Roboto"/>
                <w:color w:val="000000"/>
                <w:sz w:val="24"/>
                <w:szCs w:val="24"/>
              </w:rPr>
              <w:t xml:space="preserve">Changes are saved, 1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accounts are granted access for this release:</w:t>
            </w:r>
          </w:p>
          <w:p>
            <w:pPr>
              <w:spacing w:after="0" w:line="276" w:lineRule="auto"/>
              <w:jc w:val="left"/>
            </w:pPr>
            <w:r>
              <w:rPr>
                <w:rFonts w:ascii="Roboto" w:cs="Roboto" w:eastAsia="Roboto" w:hAnsi="Roboto"/>
                <w:color w:val="000000"/>
                <w:sz w:val="24"/>
                <w:szCs w:val="24"/>
              </w:rPr>
              <w:t xml:space="preserve">1. eautonurul</w:t>
            </w:r>
          </w:p>
          <w:p>
            <w:pPr>
              <w:spacing w:after="0" w:line="276" w:lineRule="auto"/>
              <w:jc w:val="left"/>
            </w:pPr>
            <w:r>
              <w:rPr>
                <w:rFonts w:ascii="Roboto" w:cs="Roboto" w:eastAsia="Roboto" w:hAnsi="Roboto"/>
                <w:color w:val="000000"/>
                <w:sz w:val="24"/>
                <w:szCs w:val="24"/>
              </w:rPr>
              <w:t xml:space="preserve">2. eautosoyeng</w:t>
            </w:r>
          </w:p>
          <w:p>
            <w:pPr>
              <w:spacing w:after="0" w:line="276" w:lineRule="auto"/>
              <w:jc w:val="left"/>
            </w:pPr>
            <w:r>
              <w:rPr>
                <w:rFonts w:ascii="Roboto" w:cs="Roboto" w:eastAsia="Roboto" w:hAnsi="Roboto"/>
                <w:color w:val="000000"/>
                <w:sz w:val="24"/>
                <w:szCs w:val="24"/>
              </w:rPr>
              <w:t xml:space="preserve">3. mfizni</w:t>
            </w:r>
          </w:p>
          <w:p>
            <w:pPr>
              <w:spacing w:after="0" w:line="276" w:lineRule="auto"/>
              <w:jc w:val="left"/>
            </w:pPr>
            <w:r>
              <w:rPr>
                <w:rFonts w:ascii="Roboto" w:cs="Roboto" w:eastAsia="Roboto" w:hAnsi="Roboto"/>
                <w:color w:val="000000"/>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Price Change Impact on Unpaid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Change Takes Effect on Save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logistics price saved by the BackOffice user becomes the live price at the point of saving. No scheduled process runs and no waiting period applies.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new price is written to the pricing tier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next Used Car Dealer to reach the payment screen is charged at the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the BackOffice user amends Tier 1 (Base) from 300.00 to 350.00 at 11:00. A Used Car Dealer reaching the payment screen at 11:05 is charged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Checked at the Payment Screen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Recalculate the logistics fee at the current tier price each time a Used Car Dealer opens the full payment page for a transaction that has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fee held on the transaction is compared against the current tier price.</w:t>
            </w:r>
          </w:p>
          <w:p>
            <w:pPr>
              <w:spacing w:after="0" w:line="276" w:lineRule="auto"/>
              <w:jc w:val="left"/>
            </w:pPr>
            <w:r>
              <w:rPr>
                <w:rFonts w:ascii="Roboto" w:cs="Roboto" w:eastAsia="Roboto" w:hAnsi="Roboto"/>
                <w:color w:val="000000"/>
                <w:sz w:val="24"/>
                <w:szCs w:val="24"/>
              </w:rPr>
              <w:t xml:space="preserve">A transaction holding a flat fee with no tier assigned is also a mismatch and is priced (this refers to existing wholesale production transactions holding a fixed price of RM400.00).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Price is Unchanged</w:t>
            </w:r>
          </w:p>
          <w:p>
            <w:pPr>
              <w:spacing w:after="0" w:line="276" w:lineRule="auto"/>
              <w:jc w:val="left"/>
            </w:pPr>
            <w:r>
              <w:rPr>
                <w:rFonts w:ascii="Roboto" w:cs="Roboto" w:eastAsia="Roboto" w:hAnsi="Roboto"/>
                <w:color w:val="000000"/>
                <w:sz w:val="24"/>
                <w:szCs w:val="24"/>
              </w:rPr>
              <w:t xml:space="preserve">The transaction proceeds at the amount already held. Nothing is reset.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Price Has Moved</w:t>
            </w:r>
          </w:p>
          <w:p>
            <w:pPr>
              <w:spacing w:after="0" w:line="276" w:lineRule="auto"/>
              <w:jc w:val="left"/>
            </w:pPr>
            <w:r>
              <w:rPr>
                <w:rFonts w:ascii="Roboto" w:cs="Roboto" w:eastAsia="Roboto" w:hAnsi="Roboto"/>
                <w:color w:val="000000"/>
                <w:sz w:val="24"/>
                <w:szCs w:val="24"/>
              </w:rPr>
              <w:t xml:space="preserve">The fee is recalculated, the existing payment is reset, and the Used Car Dealer pays the new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Changes While the Payment Screen Is Already Open</w:t>
            </w:r>
          </w:p>
          <w:p>
            <w:pPr>
              <w:spacing w:after="0" w:line="276" w:lineRule="auto"/>
              <w:jc w:val="left"/>
            </w:pPr>
            <w:r>
              <w:rPr>
                <w:rFonts w:ascii="Roboto" w:cs="Roboto" w:eastAsia="Roboto" w:hAnsi="Roboto"/>
                <w:color w:val="000000"/>
                <w:sz w:val="24"/>
                <w:szCs w:val="24"/>
              </w:rPr>
              <w:t xml:space="preserve">The Used Car Dealer has the payment screen open showing a logistics price of 500.00. The BackOffice user amends the price to 600.00. When the Used Car Dealer selects Proceed to Payment, the following message is displayed:</w:t>
            </w:r>
          </w:p>
          <w:p>
            <w:pPr>
              <w:spacing w:after="0" w:line="276" w:lineRule="auto"/>
              <w:jc w:val="left"/>
            </w:pPr>
            <w:r>
              <w:rPr>
                <w:rFonts w:ascii="Roboto" w:cs="Roboto" w:eastAsia="Roboto" w:hAnsi="Roboto"/>
                <w:color w:val="000000"/>
                <w:sz w:val="24"/>
                <w:szCs w:val="24"/>
              </w:rPr>
              <w:t xml:space="preserve">Previously RM 500.00. Now RM 600.00. Click OK to reload and view the updated pricing.</w:t>
            </w:r>
          </w:p>
          <w:p>
            <w:pPr>
              <w:spacing w:after="0" w:line="276" w:lineRule="auto"/>
              <w:jc w:val="left"/>
            </w:pPr>
            <w:r>
              <w:rPr>
                <w:rFonts w:ascii="Roboto" w:cs="Roboto" w:eastAsia="Roboto" w:hAnsi="Roboto"/>
                <w:color w:val="000000"/>
                <w:sz w:val="24"/>
                <w:szCs w:val="24"/>
              </w:rPr>
              <w:t xml:space="preserve">Selecting OK reloads the page and the Used Car Dealer sees 600.00.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the price check according to the payment status of the transaction at the point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Payment Status is Pending</w:t>
            </w:r>
          </w:p>
          <w:p>
            <w:pPr>
              <w:spacing w:after="0" w:line="276" w:lineRule="auto"/>
              <w:jc w:val="left"/>
            </w:pPr>
            <w:r>
              <w:rPr>
                <w:rFonts w:ascii="Roboto" w:cs="Roboto" w:eastAsia="Roboto" w:hAnsi="Roboto"/>
                <w:color w:val="000000"/>
                <w:sz w:val="24"/>
                <w:szCs w:val="24"/>
              </w:rPr>
              <w:t xml:space="preserve">The Used Car Dealer opens the payment screen and views the new price. No reset is carried out at this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Payment Status is Failed</w:t>
            </w:r>
          </w:p>
          <w:p>
            <w:pPr>
              <w:spacing w:after="0" w:line="276" w:lineRule="auto"/>
              <w:jc w:val="left"/>
            </w:pPr>
            <w:r>
              <w:rPr>
                <w:rFonts w:ascii="Roboto" w:cs="Roboto" w:eastAsia="Roboto" w:hAnsi="Roboto"/>
                <w:color w:val="000000"/>
                <w:sz w:val="24"/>
                <w:szCs w:val="24"/>
              </w:rPr>
              <w:t xml:space="preserve">The Used Car Dealer selects Resubmit. The new price is displayed for review and is not charged at this point. The Used Car Dealer must select the payment button to proceed, and the payment is reset in the background at that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Transaction has been Approved</w:t>
            </w:r>
          </w:p>
          <w:p>
            <w:pPr>
              <w:spacing w:after="0" w:line="276" w:lineRule="auto"/>
              <w:jc w:val="left"/>
            </w:pPr>
            <w:r>
              <w:rPr>
                <w:rFonts w:ascii="Roboto" w:cs="Roboto" w:eastAsia="Roboto" w:hAnsi="Roboto"/>
                <w:color w:val="000000"/>
                <w:sz w:val="24"/>
                <w:szCs w:val="24"/>
              </w:rPr>
              <w:t xml:space="preserve">No action is taken. The amount already paid stands and the transaction is never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reset,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Where a payment is reset by the price check, the existing one time password is expired and a new payment approval request is raised.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reset, the one time password previously issued for the transaction is marked as superseded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new payment approval request is raised before payment can proceed. This applies on the UCD full payment page, where the Used Car Dealer proceeds to pay the re-priced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Where the requestor is the decision maker, the approval request is raised to that user.</w:t>
            </w:r>
          </w:p>
          <w:p>
            <w:pPr>
              <w:spacing w:after="0" w:line="276" w:lineRule="auto"/>
              <w:jc w:val="left"/>
            </w:pPr>
            <w:r>
              <w:rPr>
                <w:rFonts w:ascii="Roboto" w:cs="Roboto" w:eastAsia="Roboto" w:hAnsi="Roboto"/>
                <w:color w:val="000000"/>
                <w:highlight w:val="cyan"/>
                <w:sz w:val="24"/>
                <w:szCs w:val="24"/>
              </w:rPr>
              <w:t xml:space="preserve">Where the requestor is not the decision maker, the approval request is sent to the decision maker.</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Audit of a Re-Price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re-price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transaction reference, the amount before and after the re-price, the pricing tier applied, the date and time, and the BackOffice user who changed the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Wholesale re-prices are written to their own audit table and do not appear in the existing Reset Payment Report.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Tier Amended in a Save</w:t>
            </w:r>
          </w:p>
          <w:p>
            <w:pPr>
              <w:spacing w:after="0" w:line="276" w:lineRule="auto"/>
              <w:jc w:val="left"/>
            </w:pPr>
            <w:r>
              <w:rPr>
                <w:rFonts w:ascii="Roboto" w:cs="Roboto" w:eastAsia="Roboto" w:hAnsi="Roboto"/>
                <w:color w:val="000000"/>
                <w:sz w:val="24"/>
                <w:szCs w:val="24"/>
              </w:rPr>
              <w:t xml:space="preserve">1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3 Tiers Amended in a Single Save</w:t>
            </w:r>
          </w:p>
          <w:p>
            <w:pPr>
              <w:spacing w:after="0" w:line="276" w:lineRule="auto"/>
              <w:jc w:val="left"/>
            </w:pPr>
            <w:r>
              <w:rPr>
                <w:rFonts w:ascii="Roboto" w:cs="Roboto" w:eastAsia="Roboto" w:hAnsi="Roboto"/>
                <w:color w:val="000000"/>
                <w:sz w:val="24"/>
                <w:szCs w:val="24"/>
              </w:rPr>
              <w:t xml:space="preserve">3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lists the existing logistics hubs with the following columns:</w:t>
            </w:r>
          </w:p>
          <w:p>
            <w:pPr>
              <w:spacing w:after="0" w:line="276" w:lineRule="auto"/>
              <w:jc w:val="left"/>
            </w:pPr>
            <w:r>
              <w:rPr>
                <w:rFonts w:ascii="Roboto" w:cs="Roboto" w:eastAsia="Roboto" w:hAnsi="Roboto"/>
                <w:color w:val="000000"/>
                <w:sz w:val="24"/>
                <w:szCs w:val="24"/>
              </w:rPr>
              <w:t xml:space="preserve">1. Number</w:t>
            </w:r>
          </w:p>
          <w:p>
            <w:pPr>
              <w:spacing w:after="0" w:line="276" w:lineRule="auto"/>
              <w:jc w:val="left"/>
            </w:pPr>
            <w:r>
              <w:rPr>
                <w:rFonts w:ascii="Roboto" w:cs="Roboto" w:eastAsia="Roboto" w:hAnsi="Roboto"/>
                <w:color w:val="000000"/>
                <w:sz w:val="24"/>
                <w:szCs w:val="24"/>
              </w:rPr>
              <w:t xml:space="preserve">2. Region</w:t>
            </w:r>
          </w:p>
          <w:p>
            <w:pPr>
              <w:spacing w:after="0" w:line="276" w:lineRule="auto"/>
              <w:jc w:val="left"/>
            </w:pPr>
            <w:r>
              <w:rPr>
                <w:rFonts w:ascii="Roboto" w:cs="Roboto" w:eastAsia="Roboto" w:hAnsi="Roboto"/>
                <w:color w:val="000000"/>
                <w:sz w:val="24"/>
                <w:szCs w:val="24"/>
              </w:rPr>
              <w:t xml:space="preserve">3. Branch</w:t>
            </w:r>
          </w:p>
          <w:p>
            <w:pPr>
              <w:spacing w:after="0" w:line="276" w:lineRule="auto"/>
              <w:jc w:val="left"/>
            </w:pPr>
            <w:r>
              <w:rPr>
                <w:rFonts w:ascii="Roboto" w:cs="Roboto" w:eastAsia="Roboto" w:hAnsi="Roboto"/>
                <w:color w:val="000000"/>
                <w:sz w:val="24"/>
                <w:szCs w:val="24"/>
              </w:rPr>
              <w:t xml:space="preserve">4. State</w:t>
            </w:r>
          </w:p>
          <w:p>
            <w:pPr>
              <w:spacing w:after="0" w:line="276" w:lineRule="auto"/>
              <w:jc w:val="left"/>
            </w:pPr>
            <w:r>
              <w:rPr>
                <w:rFonts w:ascii="Roboto" w:cs="Roboto" w:eastAsia="Roboto" w:hAnsi="Roboto"/>
                <w:color w:val="000000"/>
                <w:sz w:val="24"/>
                <w:szCs w:val="24"/>
              </w:rPr>
              <w:t xml:space="preserve">5. Address</w:t>
            </w:r>
          </w:p>
          <w:p>
            <w:pPr>
              <w:spacing w:after="0" w:line="276" w:lineRule="auto"/>
              <w:jc w:val="left"/>
            </w:pPr>
            <w:r>
              <w:rPr>
                <w:rFonts w:ascii="Roboto" w:cs="Roboto" w:eastAsia="Roboto" w:hAnsi="Roboto"/>
                <w:color w:val="000000"/>
                <w:sz w:val="24"/>
                <w:szCs w:val="24"/>
              </w:rPr>
              <w:t xml:space="preserve">6. Google Match</w:t>
            </w:r>
          </w:p>
          <w:p>
            <w:pPr>
              <w:spacing w:after="0" w:line="276" w:lineRule="auto"/>
              <w:jc w:val="left"/>
            </w:pPr>
            <w:r>
              <w:rPr>
                <w:rFonts w:ascii="Roboto" w:cs="Roboto" w:eastAsia="Roboto" w:hAnsi="Roboto"/>
                <w:color w:val="000000"/>
                <w:sz w:val="24"/>
                <w:szCs w:val="24"/>
              </w:rPr>
              <w:t xml:space="preserve">7. Verification Status</w:t>
            </w:r>
          </w:p>
          <w:p>
            <w:pPr>
              <w:spacing w:after="0" w:line="276" w:lineRule="auto"/>
              <w:jc w:val="left"/>
            </w:pPr>
            <w:r>
              <w:rPr>
                <w:rFonts w:ascii="Roboto" w:cs="Roboto" w:eastAsia="Roboto" w:hAnsi="Roboto"/>
                <w:color w:val="000000"/>
                <w:sz w:val="24"/>
                <w:szCs w:val="24"/>
              </w:rPr>
              <w:t xml:space="preserve">8. Active Status</w:t>
            </w:r>
          </w:p>
          <w:p>
            <w:pPr>
              <w:spacing w:after="0" w:line="276" w:lineRule="auto"/>
              <w:jc w:val="left"/>
            </w:pPr>
            <w:r>
              <w:rPr>
                <w:rFonts w:ascii="Roboto" w:cs="Roboto" w:eastAsia="Roboto" w:hAnsi="Roboto"/>
                <w:color w:val="000000"/>
                <w:sz w:val="24"/>
                <w:szCs w:val="24"/>
              </w:rPr>
              <w:t xml:space="preserve">9. Verified On</w:t>
            </w:r>
          </w:p>
          <w:p>
            <w:pPr>
              <w:spacing w:after="0" w:line="276" w:lineRule="auto"/>
              <w:jc w:val="left"/>
            </w:pPr>
            <w:r>
              <w:rPr>
                <w:rFonts w:ascii="Roboto" w:cs="Roboto" w:eastAsia="Roboto" w:hAnsi="Roboto"/>
                <w:color w:val="000000"/>
                <w:sz w:val="24"/>
                <w:szCs w:val="24"/>
              </w:rPr>
              <w:t xml:space="preserve">10. 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20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Google Match shows how precisely the address was placed:</w:t>
            </w:r>
          </w:p>
          <w:p>
            <w:pPr>
              <w:spacing w:after="0" w:line="276" w:lineRule="auto"/>
              <w:jc w:val="left"/>
            </w:pPr>
            <w:r>
              <w:rPr>
                <w:rFonts w:ascii="Roboto" w:cs="Roboto" w:eastAsia="Roboto" w:hAnsi="Roboto"/>
                <w:color w:val="000000"/>
                <w:sz w:val="24"/>
                <w:szCs w:val="24"/>
              </w:rPr>
              <w:t xml:space="preserve">1. Exact address — matched the building at that street number, within metres. The hub can be used.</w:t>
            </w:r>
          </w:p>
          <w:p>
            <w:pPr>
              <w:spacing w:after="0" w:line="276" w:lineRule="auto"/>
              <w:jc w:val="left"/>
            </w:pPr>
            <w:r>
              <w:rPr>
                <w:rFonts w:ascii="Roboto" w:cs="Roboto" w:eastAsia="Roboto" w:hAnsi="Roboto"/>
                <w:color w:val="000000"/>
                <w:sz w:val="24"/>
                <w:szCs w:val="24"/>
              </w:rPr>
              <w:t xml:space="preserve">2. Street level — matched the street but not the exact premises, 100 to 200 metres out. The hub can be used.</w:t>
            </w:r>
          </w:p>
          <w:p>
            <w:pPr>
              <w:spacing w:after="0" w:line="276" w:lineRule="auto"/>
              <w:jc w:val="left"/>
            </w:pPr>
            <w:r>
              <w:rPr>
                <w:rFonts w:ascii="Roboto" w:cs="Roboto" w:eastAsia="Roboto" w:hAnsi="Roboto"/>
                <w:color w:val="000000"/>
                <w:sz w:val="24"/>
                <w:szCs w:val="24"/>
              </w:rPr>
              <w:t xml:space="preserve">3. Neighbourhood — matched only an estate or area, up to about 2 kilometres across. Operations must confirm the location or set the pin.</w:t>
            </w:r>
          </w:p>
          <w:p>
            <w:pPr>
              <w:spacing w:after="0" w:line="276" w:lineRule="auto"/>
              <w:jc w:val="left"/>
            </w:pPr>
            <w:r>
              <w:rPr>
                <w:rFonts w:ascii="Roboto" w:cs="Roboto" w:eastAsia="Roboto" w:hAnsi="Roboto"/>
                <w:color w:val="000000"/>
                <w:sz w:val="24"/>
                <w:szCs w:val="24"/>
              </w:rPr>
              <w:t xml:space="preserve">4. Different place — matched a location that is not the one recorded, 10 kilometres or more away. The address is likely wrong.</w:t>
            </w:r>
          </w:p>
          <w:p>
            <w:pPr>
              <w:spacing w:after="0" w:line="276" w:lineRule="auto"/>
              <w:jc w:val="left"/>
            </w:pPr>
            <w:r>
              <w:rPr>
                <w:rFonts w:ascii="Roboto" w:cs="Roboto" w:eastAsia="Roboto" w:hAnsi="Roboto"/>
                <w:color w:val="000000"/>
                <w:sz w:val="24"/>
                <w:szCs w:val="24"/>
              </w:rPr>
              <w:t xml:space="preserve">5. Set by Operations — coordinates entered by hand after review, replacing what Google returned. The hub can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Verification Status is either Verified or Pending Verification. A hub that is not Verified has no usable coordinate and cannot be used in a delivery.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Verified On shows the date and time of verification in the format DD-MM-YYYY HH:MM. The user who verified the record is stored in the database and is not displayed on screen.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An Add New Hub control opens a separate page for entering a new hub. Edit opens the same page with the record loaded.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Active Status is either Active or Inactive, and is held separately from Verification Status. An Inactive control sets a hub to Inactive, and the same control sets it back to Active.</w:t>
            </w:r>
          </w:p>
          <w:p>
            <w:pPr>
              <w:spacing w:after="0" w:line="276" w:lineRule="auto"/>
              <w:jc w:val="left"/>
            </w:pPr>
            <w:r>
              <w:rPr>
                <w:rFonts w:ascii="Roboto" w:cs="Roboto" w:eastAsia="Roboto" w:hAnsi="Roboto"/>
                <w:color w:val="000000"/>
                <w:sz w:val="24"/>
                <w:szCs w:val="24"/>
              </w:rPr>
              <w:t xml:space="preserve">A hub set to Inactive cannot be selected by a Used Car Dealer. The record is kept and is not deleted, so deliveries already referring to that hub still resolve.</w:t>
            </w:r>
          </w:p>
          <w:p>
            <w:pPr>
              <w:spacing w:after="0"/>
            </w:pPr>
            <w:r>
              <w:rPr>
                <w:rFonts w:ascii="Roboto" w:cs="Roboto" w:eastAsia="Roboto" w:hAnsi="Roboto"/>
                <w:color w:val="000000"/>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 every hub address against Google Maps and have Operations accept the location before the hub can be used.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returns a coordinate for every address, so the check is on how precisely an address was placed, not on whether it was found.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1: Existing Hubs at Launch</w:t>
            </w:r>
          </w:p>
          <w:p>
            <w:pPr>
              <w:spacing w:after="0" w:line="276" w:lineRule="auto"/>
              <w:jc w:val="left"/>
            </w:pPr>
            <w:r>
              <w:rPr>
                <w:rFonts w:ascii="Roboto" w:cs="Roboto" w:eastAsia="Roboto" w:hAnsi="Roboto"/>
                <w:color w:val="000000"/>
                <w:sz w:val="24"/>
                <w:szCs w:val="24"/>
              </w:rPr>
              <w:t xml:space="preserve">20 hub records are checked with the Operations team before go live. A hub accepted during that exercise is stored as Verified and a BackOffice user does not verify it again.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2: Adding a New Hub</w:t>
            </w:r>
          </w:p>
          <w:p>
            <w:pPr>
              <w:spacing w:after="0" w:line="276" w:lineRule="auto"/>
              <w:jc w:val="left"/>
            </w:pPr>
            <w:r>
              <w:rPr>
                <w:rFonts w:ascii="Roboto" w:cs="Roboto" w:eastAsia="Roboto" w:hAnsi="Roboto"/>
                <w:color w:val="000000"/>
                <w:sz w:val="24"/>
                <w:szCs w:val="24"/>
              </w:rPr>
              <w:t xml:space="preserve">1. BackOffice user enters the hub details.</w:t>
            </w:r>
          </w:p>
          <w:p>
            <w:pPr>
              <w:spacing w:after="0" w:line="276" w:lineRule="auto"/>
              <w:jc w:val="left"/>
            </w:pPr>
            <w:r>
              <w:rPr>
                <w:rFonts w:ascii="Roboto" w:cs="Roboto" w:eastAsia="Roboto" w:hAnsi="Roboto"/>
                <w:color w:val="000000"/>
                <w:sz w:val="24"/>
                <w:szCs w:val="24"/>
              </w:rPr>
              <w:t xml:space="preserve">2. BackOffice user selects Verify in Google Maps.</w:t>
            </w:r>
          </w:p>
          <w:p>
            <w:pPr>
              <w:spacing w:after="0" w:line="276" w:lineRule="auto"/>
              <w:jc w:val="left"/>
            </w:pPr>
            <w:r>
              <w:rPr>
                <w:rFonts w:ascii="Roboto" w:cs="Roboto" w:eastAsia="Roboto" w:hAnsi="Roboto"/>
                <w:color w:val="000000"/>
                <w:sz w:val="24"/>
                <w:szCs w:val="24"/>
              </w:rPr>
              <w:t xml:space="preserve">3. System displays the matched address, coordinates and match precision.</w:t>
            </w:r>
          </w:p>
          <w:p>
            <w:pPr>
              <w:spacing w:after="0" w:line="276" w:lineRule="auto"/>
              <w:jc w:val="left"/>
            </w:pPr>
            <w:r>
              <w:rPr>
                <w:rFonts w:ascii="Roboto" w:cs="Roboto" w:eastAsia="Roboto" w:hAnsi="Roboto"/>
                <w:color w:val="000000"/>
                <w:sz w:val="24"/>
                <w:szCs w:val="24"/>
              </w:rPr>
              <w:t xml:space="preserve">4. BackOffice user reviews the location and selects Confirm This Location.</w:t>
            </w:r>
          </w:p>
          <w:p>
            <w:pPr>
              <w:spacing w:after="0" w:line="276" w:lineRule="auto"/>
              <w:jc w:val="left"/>
            </w:pPr>
            <w:r>
              <w:rPr>
                <w:rFonts w:ascii="Roboto" w:cs="Roboto" w:eastAsia="Roboto" w:hAnsi="Roboto"/>
                <w:color w:val="000000"/>
                <w:sz w:val="24"/>
                <w:szCs w:val="24"/>
              </w:rPr>
              <w:t xml:space="preserve">5. Record is saved with status Verified and coordinates are stored.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3: Editing an Existing Hub</w:t>
            </w:r>
          </w:p>
          <w:p>
            <w:pPr>
              <w:spacing w:after="0" w:line="276" w:lineRule="auto"/>
              <w:jc w:val="left"/>
            </w:pPr>
            <w:r>
              <w:rPr>
                <w:rFonts w:ascii="Roboto" w:cs="Roboto" w:eastAsia="Roboto" w:hAnsi="Roboto"/>
                <w:color w:val="000000"/>
                <w:sz w:val="24"/>
                <w:szCs w:val="24"/>
              </w:rPr>
              <w:t xml:space="preserve">Same steps as Scenario 2 apply, but only when an address is changed. A change to region, branch name or state saves without re-verification and existing verification is retained.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Places the Address on the Premises</w:t>
            </w:r>
          </w:p>
          <w:p>
            <w:pPr>
              <w:spacing w:after="0" w:line="276" w:lineRule="auto"/>
              <w:jc w:val="left"/>
            </w:pPr>
            <w:r>
              <w:rPr>
                <w:rFonts w:ascii="Roboto" w:cs="Roboto" w:eastAsia="Roboto" w:hAnsi="Roboto"/>
                <w:color w:val="000000"/>
                <w:sz w:val="24"/>
                <w:szCs w:val="24"/>
              </w:rPr>
              <w:t xml:space="preserve">BackOffice user confirms the location and the record is saved as Verified.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Google Places the Address Away from the Premises</w:t>
            </w:r>
          </w:p>
          <w:p>
            <w:pPr>
              <w:spacing w:after="0" w:line="276" w:lineRule="auto"/>
              <w:jc w:val="left"/>
            </w:pPr>
            <w:r>
              <w:rPr>
                <w:rFonts w:ascii="Roboto" w:cs="Roboto" w:eastAsia="Roboto" w:hAnsi="Roboto"/>
                <w:color w:val="000000"/>
                <w:sz w:val="24"/>
                <w:szCs w:val="24"/>
              </w:rPr>
              <w:t xml:space="preserve">BackOffice user either corrects the address and checks again, or selects Set Pin Manually and enters latitude and longitude taken from Google Maps. Record is saved as Verified with Google Match shown as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hub is never saved with an unconfirmed location. Where a location cannot be accepted, the record remains Pending Verification.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the logistics partner will share the coordinates for all 20 hubs. Advised by the Requestor on 15.09.2026. The listing is pending.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3 hub addresses cannot be placed on the premises by Google, which is why the coordinates were requested: Seremban and Batu Pahat resolve only to the surrounding estate, and Segamat resolves to Bukit Siput, roughly 10 kilometres from Segamat town.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Once the listing is received, each coordinate is to be loaded and verified before tier pricing goes live. Distance is measured between hub coordinates, so an unconfirmed location places a delivery in the wrong distance range and charges the wrong price.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the value before and after the change, and where the location was set, the coordinates and the user who verified them.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creation, amendment, setting a hub to Inactive and setting it back to Active. A hub is never deleted. Setting a hub to Inactive keeps the record, so deals already referring to it still resolve.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Fall back to an open source mapping service where Google Maps cannot be reached, and display a message where an address cannot be matched.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Used Car Dealer is shown a message and is not blocked from continuing with the transaction.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the address cannot be matched, no coordinate is stored, so the distance cannot be measured and the delivery cannot be priced. In line with REQ-028, a delivery that cannot be priced is not charged a logistics fee and cannot proceed to full payment. The Customer Service Executive team advises the Used Car Dealer on how to proceed.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sz w:val="24"/>
                <w:szCs w:val="24"/>
              </w:rPr>
              <w:t xml:space="preserve">The address check falls back to an open source mapping service. Confirmed with the Requestor on 10.09.2026. The Requestor accepts that an open source service may be less accurate than Google Maps.</w:t>
            </w:r>
          </w:p>
          <w:p>
            <w:pPr>
              <w:spacing w:after="0" w:line="276" w:lineRule="auto"/>
              <w:jc w:val="left"/>
            </w:pPr>
            <w:r>
              <w:rPr>
                <w:rFonts w:ascii="Roboto" w:cs="Roboto" w:eastAsia="Roboto" w:hAnsi="Roboto"/>
                <w:color w:val="000000"/>
                <w:sz w:val="24"/>
                <w:szCs w:val="24"/>
              </w:rPr>
              <w:t xml:space="preserve">No handling is required for the case where the open source service is also unavailable.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sz w:val="24"/>
                <w:szCs w:val="24"/>
              </w:rPr>
              <w:t xml:space="preserve">The following message is displayed:</w:t>
            </w:r>
          </w:p>
          <w:p>
            <w:pPr>
              <w:spacing w:after="0" w:line="276" w:lineRule="auto"/>
              <w:jc w:val="left"/>
            </w:pPr>
            <w:r>
              <w:rPr>
                <w:rFonts w:ascii="Roboto" w:cs="Roboto" w:eastAsia="Roboto" w:hAnsi="Roboto"/>
                <w:color w:val="000000"/>
                <w:sz w:val="24"/>
                <w:szCs w:val="24"/>
              </w:rPr>
              <w:t xml:space="preserve">We could not find the address. Please check and try again, or contact support at 03-27798899.</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Distance Measurement and Tier Assignment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Measurement and Tier Assignment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Measure road distance between the two points a delivery was created with, and assign the pricing tier that measured distance falls into.</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is measured between the two points a delivery was created with: a hub’s verified coordinate where a hub was selected, and a party’s own address where it was not.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Both ends are independent, so one delivery can use a coordinate at one end and an address at the other. No hub is guessed at, and no hub is resolved from a dealer address.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delivery is priced once both ends are known.</w:t>
            </w:r>
          </w:p>
          <w:p>
            <w:pPr>
              <w:spacing w:after="0" w:line="276" w:lineRule="auto"/>
              <w:jc w:val="left"/>
            </w:pPr>
            <w:r>
              <w:rPr>
                <w:rFonts w:ascii="Roboto" w:cs="Roboto" w:eastAsia="Roboto" w:hAnsi="Roboto"/>
                <w:color w:val="000000"/>
                <w:sz w:val="24"/>
                <w:szCs w:val="24"/>
              </w:rPr>
              <w:t xml:space="preserve">A corrected hub location applies to deliveries created after correction. Deliveries already priced keep their price unless Operations re-price them by hand.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Measured distance in kilometres is matched against distance range of each tier, and logistics price of that tier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a delivery measured at 357 kilometres falls in Tier 2 (Standard), so Tier 2 logistics price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a hub was selected but is not Verified, distance cannot be measured and a delivery cannot be priced.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a delivery cannot be priced, a Used Car Dealer is stopped before payment and this message is displayed:</w:t>
            </w:r>
          </w:p>
          <w:p>
            <w:pPr>
              <w:spacing w:after="0" w:line="276" w:lineRule="auto"/>
              <w:jc w:val="left"/>
            </w:pPr>
            <w:r>
              <w:rPr>
                <w:rFonts w:ascii="Roboto" w:cs="Roboto" w:eastAsia="Roboto" w:hAnsi="Roboto"/>
                <w:color w:val="000000"/>
                <w:sz w:val="24"/>
                <w:szCs w:val="24"/>
              </w:rPr>
              <w:t xml:space="preserve">We could not work out the delivery charge for this vehicle, so payment cannot proceed right now. Please call eAuto at 03-27798899.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refused page shows vehicle price and delivery details, with no delivery charge and no total.</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24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768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Approval routed to decision maker</w:t>
            </w:r>
          </w:p>
          <w:p>
            <w:pPr>
              <w:spacing w:after="0"/>
            </w:pPr>
            <w:r>
              <w:rPr>
                <w:rFonts w:ascii="Roboto" w:cs="Roboto" w:eastAsia="Roboto" w:hAnsi="Roboto"/>
                <w:color w:val="000000"/>
                <w:sz w:val="24"/>
                <w:szCs w:val="24"/>
              </w:rPr>
              <w:t xml:space="preserve"/>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spacing w:after="0" w:before="0"/>
      <w:jc w:val="right"/>
    </w:pPr>
    <w:r>
      <w:rPr>
        <w:rFonts w:ascii="Roboto" w:cs="Roboto" w:eastAsia="Roboto" w:hAnsi="Roboto"/>
        <w:color w:val="000000"/>
        <w:sz w:val="20"/>
        <w:szCs w:val="20"/>
      </w:rPr>
      <w:t xml:space="preserve">Page </w:t>
    </w:r>
    <w:r>
      <w:rPr>
        <w:rFonts w:ascii="Roboto" w:cs="Roboto" w:eastAsia="Roboto" w:hAnsi="Roboto"/>
        <w:color w:val="000000"/>
        <w:sz w:val="20"/>
        <w:szCs w:val="20"/>
      </w:rPr>
      <w:fldChar w:fldCharType="begin"/>
    </w:r>
    <w:r>
      <w:rPr>
        <w:rFonts w:ascii="Roboto" w:cs="Roboto" w:eastAsia="Roboto" w:hAnsi="Roboto"/>
        <w:sz w:val="20"/>
      </w:rPr>
      <w:instrText xml:space="preserve">PAGE</w:instrText>
    </w:r>
    <w:r>
      <w:rPr>
        <w:rFonts w:ascii="Roboto" w:cs="Roboto" w:eastAsia="Roboto" w:hAnsi="Roboto"/>
        <w:sz w:val="20"/>
      </w:rPr>
      <w:fldChar w:fldCharType="end"/>
    </w:r>
    <w:r>
      <w:rPr>
        <w:rFonts w:ascii="Roboto" w:cs="Roboto" w:eastAsia="Roboto" w:hAnsi="Roboto"/>
        <w:color w:val="000000"/>
        <w:sz w:val="20"/>
        <w:szCs w:val="20"/>
      </w:rPr>
      <w:t xml:space="preserve"> of </w:t>
    </w:r>
    <w:r>
      <w:rPr>
        <w:rFonts w:ascii="Roboto" w:cs="Roboto" w:eastAsia="Roboto" w:hAnsi="Roboto"/>
        <w:sz w:val="20"/>
      </w:rPr>
      <w:fldChar w:fldCharType="begin"/>
    </w:r>
    <w:r>
      <w:rPr>
        <w:rFonts w:ascii="Roboto" w:cs="Roboto" w:eastAsia="Roboto" w:hAnsi="Roboto"/>
        <w:sz w:val="20"/>
      </w:rPr>
      <w:instrText xml:space="preserve">NUMPAGES</w:instrText>
    </w:r>
    <w:r>
      <w:rPr>
        <w:rFonts w:ascii="Roboto" w:cs="Roboto" w:eastAsia="Roboto" w:hAnsi="Roboto"/>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