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1EF4C" w14:textId="5AC08C2F" w:rsidR="009A147D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LAPORAN TUGAS E-LEARNING</w:t>
      </w:r>
    </w:p>
    <w:p w14:paraId="03D0C371" w14:textId="7839C17B" w:rsidR="00E24D0C" w:rsidRPr="009A147D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MATAKULIAH METODOLOGI PENELITIAN</w:t>
      </w:r>
    </w:p>
    <w:p w14:paraId="040AB135" w14:textId="3FF164F0" w:rsidR="009A147D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>Plagiat</w:t>
      </w:r>
      <w:proofErr w:type="spellEnd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>Jurnal</w:t>
      </w:r>
      <w:proofErr w:type="spellEnd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>Internasional</w:t>
      </w:r>
      <w:proofErr w:type="spellEnd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>Rektor</w:t>
      </w:r>
      <w:proofErr w:type="spellEnd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UHO </w:t>
      </w:r>
      <w:proofErr w:type="spellStart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>Diadukan</w:t>
      </w:r>
      <w:proofErr w:type="spellEnd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>Ke</w:t>
      </w:r>
      <w:proofErr w:type="spellEnd"/>
      <w:r w:rsidR="009A147D" w:rsidRPr="009A14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ORI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14:paraId="2ABA27E0" w14:textId="77777777" w:rsidR="00E24D0C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994857" w14:textId="77777777" w:rsidR="00E24D0C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791929" w14:textId="77777777" w:rsidR="00E24D0C" w:rsidRPr="009A147D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35E54A" w14:textId="507C2D29" w:rsidR="009A147D" w:rsidRPr="009A147D" w:rsidRDefault="009A147D" w:rsidP="009A14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14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8D91CE" wp14:editId="6F1F7110">
            <wp:extent cx="2305044" cy="21526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19" cy="221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5868" w14:textId="3A7D2581" w:rsidR="009A147D" w:rsidRDefault="009A147D" w:rsidP="009A14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C6EE6B" w14:textId="77777777" w:rsidR="00E24D0C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B56560" w14:textId="77777777" w:rsidR="00E24D0C" w:rsidRPr="00E24D0C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AA3EF0" w14:textId="27201AFF" w:rsidR="009A147D" w:rsidRPr="009A147D" w:rsidRDefault="009A147D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A147D">
        <w:rPr>
          <w:rFonts w:ascii="Times New Roman" w:hAnsi="Times New Roman" w:cs="Times New Roman"/>
          <w:b/>
          <w:sz w:val="28"/>
          <w:szCs w:val="28"/>
          <w:lang w:val="en-US"/>
        </w:rPr>
        <w:t>Disusun</w:t>
      </w:r>
      <w:proofErr w:type="spellEnd"/>
      <w:r w:rsidRPr="009A14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9A147D">
        <w:rPr>
          <w:rFonts w:ascii="Times New Roman" w:hAnsi="Times New Roman" w:cs="Times New Roman"/>
          <w:b/>
          <w:sz w:val="28"/>
          <w:szCs w:val="28"/>
          <w:lang w:val="en-US"/>
        </w:rPr>
        <w:t>oleh</w:t>
      </w:r>
      <w:proofErr w:type="spellEnd"/>
      <w:r w:rsidRPr="009A14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</w:p>
    <w:p w14:paraId="15B8784A" w14:textId="60EB6594" w:rsidR="009A147D" w:rsidRPr="009A147D" w:rsidRDefault="009A147D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D4D5EB" w14:textId="5096EE6A" w:rsidR="009A147D" w:rsidRPr="009A147D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Fajar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Dwi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Setiawan</w:t>
      </w:r>
      <w:proofErr w:type="spellEnd"/>
    </w:p>
    <w:p w14:paraId="44DF95A1" w14:textId="085D8F74" w:rsidR="009A147D" w:rsidRPr="00E24D0C" w:rsidRDefault="00E24D0C" w:rsidP="00E24D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16.11.0151</w:t>
      </w:r>
    </w:p>
    <w:p w14:paraId="43BFE47B" w14:textId="77777777" w:rsidR="009A147D" w:rsidRDefault="009A147D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147D">
        <w:rPr>
          <w:rFonts w:ascii="Times New Roman" w:hAnsi="Times New Roman" w:cs="Times New Roman"/>
          <w:b/>
          <w:sz w:val="28"/>
          <w:szCs w:val="28"/>
        </w:rPr>
        <w:t>TI16A</w:t>
      </w:r>
    </w:p>
    <w:p w14:paraId="0855155C" w14:textId="77777777" w:rsidR="00E24D0C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211116" w14:textId="77777777" w:rsidR="00E24D0C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FB794B" w14:textId="77777777" w:rsidR="00E24D0C" w:rsidRPr="00E24D0C" w:rsidRDefault="00E24D0C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AD121C" w14:textId="77777777" w:rsidR="009A147D" w:rsidRPr="009A147D" w:rsidRDefault="009A147D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47D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119C8455" w14:textId="77777777" w:rsidR="009A147D" w:rsidRPr="009A147D" w:rsidRDefault="009A147D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47D">
        <w:rPr>
          <w:rFonts w:ascii="Times New Roman" w:hAnsi="Times New Roman" w:cs="Times New Roman"/>
          <w:b/>
          <w:sz w:val="28"/>
          <w:szCs w:val="28"/>
        </w:rPr>
        <w:t>SEKOLAH TINGGI MANAJEMEN INFORMATIKA DAN KOMPUTER</w:t>
      </w:r>
    </w:p>
    <w:p w14:paraId="3C8D6148" w14:textId="77777777" w:rsidR="009A147D" w:rsidRPr="009A147D" w:rsidRDefault="009A147D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147D">
        <w:rPr>
          <w:rFonts w:ascii="Times New Roman" w:hAnsi="Times New Roman" w:cs="Times New Roman"/>
          <w:b/>
          <w:sz w:val="28"/>
          <w:szCs w:val="28"/>
        </w:rPr>
        <w:t>AMIKOM PURWOKERTO</w:t>
      </w:r>
      <w:r w:rsidRPr="009A14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6D9EE09" w14:textId="77777777" w:rsidR="009A147D" w:rsidRPr="009A147D" w:rsidRDefault="009A147D" w:rsidP="009A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147D">
        <w:rPr>
          <w:rFonts w:ascii="Times New Roman" w:hAnsi="Times New Roman" w:cs="Times New Roman"/>
          <w:b/>
          <w:sz w:val="28"/>
          <w:szCs w:val="28"/>
          <w:lang w:val="en-US"/>
        </w:rPr>
        <w:t>2019</w:t>
      </w:r>
    </w:p>
    <w:p w14:paraId="14BF3B78" w14:textId="07591E26" w:rsidR="009A147D" w:rsidRPr="00E24D0C" w:rsidRDefault="009A147D">
      <w:pPr>
        <w:rPr>
          <w:rFonts w:ascii="Times New Roman" w:hAnsi="Times New Roman" w:cs="Times New Roman"/>
          <w:lang w:val="en-US"/>
        </w:rPr>
      </w:pPr>
    </w:p>
    <w:p w14:paraId="00E64A16" w14:textId="7906466E" w:rsidR="009A147D" w:rsidRPr="00E24D0C" w:rsidRDefault="009A147D" w:rsidP="00E24D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24D0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Artikel</w:t>
      </w:r>
      <w:proofErr w:type="spellEnd"/>
      <w:r w:rsidRPr="00E24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b/>
          <w:bCs/>
          <w:sz w:val="28"/>
          <w:szCs w:val="28"/>
          <w:lang w:val="en-US"/>
        </w:rPr>
        <w:t>Berita</w:t>
      </w:r>
      <w:proofErr w:type="spellEnd"/>
    </w:p>
    <w:p w14:paraId="40D6D35E" w14:textId="77777777" w:rsidR="0038188C" w:rsidRPr="00E24D0C" w:rsidRDefault="009A147D" w:rsidP="00E24D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Jakarta</w:t>
      </w:r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-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Rektor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terpilih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Halu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Oleo (UHO), Muhammad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Firihu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diadukan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 guru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besarnya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Ombudsman RI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Kemenristek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Dikti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diadukan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menjiplak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plagiat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international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miliknya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  <w:r w:rsidR="0038188C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sembilan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hebat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,"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ujar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Perikanan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Prof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Laode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Muhammad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Aslan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Gedung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ORI,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Rasuna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Said,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Kuningan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Jakarta Selatan,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Kamis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(20/7/2017).</w:t>
      </w:r>
      <w:proofErr w:type="gramEnd"/>
    </w:p>
    <w:p w14:paraId="7DB38B96" w14:textId="2718F3A7" w:rsidR="0038188C" w:rsidRPr="00E24D0C" w:rsidRDefault="009A147D" w:rsidP="00E24D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 guru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UHO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milik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plagiat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Firihu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Nyoman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Sudiana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Seitaro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Mitsudo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Mircowaves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Sintering Mechanisms In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Alumnia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Ceramic Sintering Experiment',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dimuat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Contemporary Engineer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Sciense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2016,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tulisannya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memplagiat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Joel D.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Ketz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Roger D. Blake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'Microwave Enhanced Diffusion?,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diterbitkan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'Proceeding Of the Microwave Symposium ACS Spring 1991, Meeting America Ceramics Society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David E. Application In Material Processing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dimuat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Ceromatic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Transaction, Vol 21. </w:t>
      </w:r>
      <w:r w:rsidR="0038188C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kutip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walapun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kopi (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menjiplak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teman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sejawatnya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MIPA,"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paparnya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8188C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pemeriksa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Maronta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Galib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plagiat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Rektor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UHO,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Firihu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dilaporkan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Kemenristek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Dikti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independen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Kemenristek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Dikti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plagiat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036278" w14:textId="39E568B1" w:rsidR="0038188C" w:rsidRDefault="009A147D" w:rsidP="00E24D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mendasar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metodologi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kami 30 guru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dibentuk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Kemenristek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Dikti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beda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simpulan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beda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,"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paparnya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8188C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Maronta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30 guru UHO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plagiat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checker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rujukan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Permen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Dikbud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17/2010.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Kemenristek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Dikti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8188C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Plagiat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multiftafsir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sadar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menjiplak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merujuk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tulisannya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karangan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,"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paparnya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493606B" w14:textId="77777777" w:rsidR="00E24D0C" w:rsidRPr="00E24D0C" w:rsidRDefault="00E24D0C" w:rsidP="00E24D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4C974D" w14:textId="77777777" w:rsidR="0038188C" w:rsidRPr="00E24D0C" w:rsidRDefault="009A147D" w:rsidP="00E24D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Usulkan</w:t>
      </w:r>
      <w:proofErr w:type="spellEnd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Bentuk</w:t>
      </w:r>
      <w:proofErr w:type="spellEnd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</w:t>
      </w:r>
      <w:proofErr w:type="spellStart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Independen</w:t>
      </w:r>
      <w:proofErr w:type="spellEnd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Gabungan</w:t>
      </w:r>
      <w:proofErr w:type="spellEnd"/>
    </w:p>
    <w:p w14:paraId="00C8E513" w14:textId="267A72C1" w:rsidR="009A147D" w:rsidRDefault="009A147D" w:rsidP="00E24D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Perikanan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Prof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Laode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Muhammad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Aslan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mengajak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Kemenristek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Dikti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gabungan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 guru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UHO. Hal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meyakini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Muhammad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Firihu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plagiat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8188C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Seolah-olah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keistimewaan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Kemenristek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Dikti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usulkan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Kementerian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independen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super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independen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libatkan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38188C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menyangkut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kami,"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paparnya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8188C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Aslan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Permen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Dikbud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17/2010,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sanksi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dijatuhkan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teguran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pencopotan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Plagiat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sendirk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rujukannya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8188C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ketidak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adaan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rujukan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memplagiat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formulasi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kata-kata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menjiplak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38188C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kalimat</w:t>
      </w:r>
      <w:proofErr w:type="spellEnd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persis</w:t>
      </w:r>
      <w:proofErr w:type="spellEnd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," </w:t>
      </w:r>
      <w:proofErr w:type="spellStart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pungkasnya</w:t>
      </w:r>
      <w:proofErr w:type="spellEnd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</w:t>
      </w:r>
      <w:proofErr w:type="spellEnd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rvk</w:t>
      </w:r>
      <w:proofErr w:type="spellEnd"/>
      <w:proofErr w:type="gramEnd"/>
      <w:r w:rsidRPr="00E24D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2911188" w14:textId="77777777" w:rsidR="00E24D0C" w:rsidRPr="00E24D0C" w:rsidRDefault="00E24D0C" w:rsidP="00E24D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A99CACE" w14:textId="7190D173" w:rsidR="009A147D" w:rsidRPr="00E24D0C" w:rsidRDefault="0038188C" w:rsidP="00E24D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24D0C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Identifikasi</w:t>
      </w:r>
      <w:proofErr w:type="spellEnd"/>
      <w:r w:rsidRPr="00E24D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b/>
          <w:bCs/>
          <w:sz w:val="24"/>
          <w:szCs w:val="24"/>
          <w:lang w:val="en-US"/>
        </w:rPr>
        <w:t>Kasus</w:t>
      </w:r>
      <w:proofErr w:type="spellEnd"/>
    </w:p>
    <w:p w14:paraId="6F430973" w14:textId="77777777" w:rsidR="00FD7950" w:rsidRPr="00E24D0C" w:rsidRDefault="00FD7950" w:rsidP="00E24D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i/>
          <w:iCs/>
          <w:sz w:val="24"/>
          <w:szCs w:val="24"/>
          <w:lang w:val="en-US"/>
        </w:rPr>
        <w:t>plagiarisme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i/>
          <w:iCs/>
          <w:sz w:val="24"/>
          <w:szCs w:val="24"/>
          <w:lang w:val="en-US"/>
        </w:rPr>
        <w:t>plagiarisme</w:t>
      </w:r>
      <w:proofErr w:type="spellEnd"/>
      <w:r w:rsidRPr="00E24D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i/>
          <w:iCs/>
          <w:sz w:val="24"/>
          <w:szCs w:val="24"/>
          <w:lang w:val="en-US"/>
        </w:rPr>
        <w:t>plagiarisme</w:t>
      </w:r>
      <w:proofErr w:type="spellEnd"/>
      <w:r w:rsidRPr="00E24D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24D0C">
        <w:rPr>
          <w:rFonts w:ascii="Times New Roman" w:hAnsi="Times New Roman" w:cs="Times New Roman"/>
          <w:sz w:val="24"/>
          <w:szCs w:val="24"/>
          <w:lang w:val="en-US"/>
        </w:rPr>
        <w:t>kata/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24D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plagiarisme</w:t>
      </w:r>
      <w:proofErr w:type="spellEnd"/>
      <w:proofErr w:type="gramEnd"/>
      <w:r w:rsidRPr="00E24D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24D0C">
        <w:rPr>
          <w:rFonts w:ascii="Times New Roman" w:hAnsi="Times New Roman" w:cs="Times New Roman"/>
          <w:sz w:val="24"/>
          <w:szCs w:val="24"/>
          <w:lang w:val="en-US"/>
        </w:rPr>
        <w:t>kata/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mengutip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paraphrase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gagasan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sumbernya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kata-kata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menyertakan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tulisan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kutipan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rujukan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kutip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“…”)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sumbernya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7150AC36" w14:textId="77A85895" w:rsidR="0038188C" w:rsidRPr="00E24D0C" w:rsidRDefault="0038188C" w:rsidP="00E24D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memaparkan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dialami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E24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Muhammad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Firihu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selaku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rektor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terpilih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Halu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Oleo (UHO)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kasus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plagiarisme</w:t>
      </w:r>
      <w:proofErr w:type="spellEnd"/>
      <w:r w:rsidR="00E36C83" w:rsidRPr="00E24D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36C83" w:rsidRPr="00E24D0C">
        <w:rPr>
          <w:rFonts w:ascii="Times New Roman" w:hAnsi="Times New Roman" w:cs="Times New Roman"/>
          <w:sz w:val="24"/>
          <w:szCs w:val="24"/>
          <w:lang w:val="en-US"/>
        </w:rPr>
        <w:t>kata/</w:t>
      </w:r>
      <w:proofErr w:type="spellStart"/>
      <w:r w:rsidR="00E36C83" w:rsidRPr="00E24D0C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="009D0144" w:rsidRPr="00E24D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terbukti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9D0144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Dr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Firihu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Nyoman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Sudiana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Seitaro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Mitsudo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Mircowaves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Sintering Mechanisms In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Alumnia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Ceramic Sintering Experiment', yang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dimuat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Contemporary Engineer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Sciense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2016,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tulisannya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memplagiat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Joel D.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Ketz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Roger D. Blake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berjudul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'Microwave Enhanced Diffusion?, yang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diterbitkan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'Proceeding Of the Microwave Symposium ACS Spring 1991, Meeting America Ceramics Society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David E. Application In Material Processing yang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dimuat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Ceromatic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Transaction, Vol 21. 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Muhammad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Firihu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menulis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rujukannya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ilmiahnya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elain</w:t>
      </w:r>
      <w:proofErr w:type="spellEnd"/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Muhammad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Firihu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memformulasikan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kata-kata yang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beliau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menjiplak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kalimat</w:t>
      </w:r>
      <w:proofErr w:type="spellEnd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A9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persis</w:t>
      </w:r>
      <w:proofErr w:type="spellEnd"/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E36C83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lain.</w:t>
      </w:r>
    </w:p>
    <w:p w14:paraId="2620FE51" w14:textId="15D1F3F3" w:rsidR="00E36C83" w:rsidRPr="00E24D0C" w:rsidRDefault="00E36C83" w:rsidP="00E24D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Dampak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Muhammad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Firihu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teguran</w:t>
      </w:r>
      <w:proofErr w:type="spellEnd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pencopotan</w:t>
      </w:r>
      <w:proofErr w:type="spellEnd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dimilikinya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kurangnya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percaya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karya-karya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Muhammad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Zamrun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Firihu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2C2846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Halu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Oleo (UHO) </w:t>
      </w:r>
      <w:proofErr w:type="spellStart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rusaknya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citra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repotasi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nam</w:t>
      </w:r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tercoreng</w:t>
      </w:r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4F0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5541B" w:rsidRP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pimpinan</w:t>
      </w:r>
      <w:proofErr w:type="spellEnd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E24D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sectPr w:rsidR="00E36C83" w:rsidRPr="00E24D0C" w:rsidSect="009A14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9354D"/>
    <w:multiLevelType w:val="hybridMultilevel"/>
    <w:tmpl w:val="2BE203AA"/>
    <w:lvl w:ilvl="0" w:tplc="0B643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04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46E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A8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40D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6C9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6A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247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81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7D"/>
    <w:rsid w:val="002C2846"/>
    <w:rsid w:val="00312672"/>
    <w:rsid w:val="0038188C"/>
    <w:rsid w:val="0055541B"/>
    <w:rsid w:val="00595BE7"/>
    <w:rsid w:val="009134F0"/>
    <w:rsid w:val="009A147D"/>
    <w:rsid w:val="009D0144"/>
    <w:rsid w:val="00CA70A9"/>
    <w:rsid w:val="00CD4AED"/>
    <w:rsid w:val="00E24D0C"/>
    <w:rsid w:val="00E36C83"/>
    <w:rsid w:val="00FD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3B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7D"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9A1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4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147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9A14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7D"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9A1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4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147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9A1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47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65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AfaZoom</dc:creator>
  <cp:keywords/>
  <dc:description/>
  <cp:lastModifiedBy>fajardwisetiawan19@gmail.com</cp:lastModifiedBy>
  <cp:revision>8</cp:revision>
  <dcterms:created xsi:type="dcterms:W3CDTF">2019-07-17T07:50:00Z</dcterms:created>
  <dcterms:modified xsi:type="dcterms:W3CDTF">2019-07-18T02:45:00Z</dcterms:modified>
</cp:coreProperties>
</file>