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id-ID" w:eastAsia="zh-CN" w:bidi="ar"/>
        </w:rPr>
        <w:t>Data pelanggan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Pelanggan,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Nama Pelanggan, varchar(30)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Jenis Kelamin,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Alamat, varchar(40)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09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09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 Data Pegaawai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96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Pegawai, char(10)-Primary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96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Nama Pegawai, varchar(30)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96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Jenis Kelamin,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96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Alamat, varchar(20)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96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Tgl Lahir, Date(15)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96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No. Telp., varchar(12)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09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09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09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Data Obat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5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5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Obat, char(10)-primary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5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Nama Obat, varchar(20)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5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Harga, decimal(15,0)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5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Stock, varchar(20)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5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Jenis Obat, char(10)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id-ID" w:eastAsia="zh-CN" w:bidi="ar"/>
        </w:rPr>
        <w:t>Data Jenis Obat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Jenis Obat,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*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Jenis obat, char(10)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Data Penjualan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Kode Transaksi, char(10)-primary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Tanggal, 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Pelanggan,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Karyawan,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Obat,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ID Jenis Obat, char(10)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Jumlah Obat, decimal(15,0)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0" w:hanging="36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id-ID" w:eastAsia="zh-CN" w:bidi="ar"/>
        </w:rPr>
        <w:t>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Total, decimal(15,0)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09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id-ID" w:eastAsia="zh-CN" w:bidi="ar"/>
        </w:rPr>
        <w:t> 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 pasien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Nama lengkap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Tanggal lahir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Nomor rekam medis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Nomor induk kependudukan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Keluhan pasien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Pelanggan menunggu lama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Stok habis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Produk pelayanan cacat atau rusak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Karyawan kurang ramah</w:t>
      </w:r>
    </w:p>
    <w:p>
      <w:pPr>
        <w:numPr>
          <w:ilvl w:val="0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Tidak mendapatkan solusi pada panggilan pertama</w:t>
      </w:r>
    </w:p>
    <w:p>
      <w:pPr>
        <w:numPr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Poli dokter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 umum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 gigi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 spesialis paru paru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 spesialis jantung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 spesialis okupasi kerja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 rehabilitas medik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 gizi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Diagnosa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Klinis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Laboratorium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Radiologi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Diferensial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Keperawatan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gaji karyawan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 juta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 juta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 juta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 juta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100 juta spesialis jantung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80 juta spesialis paru paru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A3069"/>
    <w:multiLevelType w:val="singleLevel"/>
    <w:tmpl w:val="B3EA306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F51787E6"/>
    <w:multiLevelType w:val="singleLevel"/>
    <w:tmpl w:val="F51787E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16F59"/>
    <w:rsid w:val="1A61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2023-11-30T01:56:00Z</dcterms:created>
  <dc:creator>IBQ PREUNEUR</dc:creator>
  <cp:lastModifiedBy>IBQ PREUNEUR</cp:lastModifiedBy>
  <dcterms:modified xsi:type="dcterms:W3CDTF">2023-11-30T07:56:34Z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806235F6A3164AD695612DEE7A81CEB1_11</vt:lpwstr>
  </property>
</Properties>
</file>