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9" w:lineRule="auto"/>
        <w:ind w:left="170" w:right="0" w:firstLine="0"/>
        <w:jc w:val="left"/>
        <w:rPr>
          <w:rFonts w:ascii="Cambria" w:cs="Cambria" w:eastAsia="Cambria" w:hAnsi="Cambria"/>
          <w:b w:val="1"/>
          <w:bCs w:val="1"/>
          <w:i w:val="1"/>
          <w:iCs w:val="1"/>
          <w:sz w:val="18"/>
          <w:szCs w:val="18"/>
        </w:rPr>
      </w:pPr>
      <w:r w:rsidDel="00000000" w:rsidR="00000000" w:rsidRPr="00000000">
        <w:rPr>
          <w:rFonts w:ascii="Cambria" w:cs="Cambria" w:eastAsia="Cambria" w:hAnsi="Cambria"/>
          <w:b w:val="1"/>
          <w:bCs w:val="1"/>
          <w:i w:val="1"/>
          <w:iCs w:val="1"/>
          <w:sz w:val="18"/>
          <w:szCs w:val="18"/>
          <w:rtl w:val="0"/>
        </w:rPr>
        <w:t xml:space="preserve">JIKO (JURNAL INFORMATIKA DAN KOMPUTER)</w:t>
      </w:r>
    </w:p>
    <w:p w:rsidR="00000000" w:rsidDel="00000000" w:rsidP="00000000" w:rsidRDefault="00000000" w:rsidRPr="00000000" w14:paraId="00000002">
      <w:pPr>
        <w:spacing w:before="11" w:line="254" w:lineRule="auto"/>
        <w:ind w:left="170" w:right="6616" w:firstLine="0"/>
        <w:jc w:val="left"/>
        <w:rPr>
          <w:sz w:val="18"/>
          <w:szCs w:val="18"/>
        </w:rPr>
      </w:pPr>
      <w:r w:rsidDel="00000000" w:rsidR="00000000" w:rsidRPr="00000000">
        <w:rPr>
          <w:sz w:val="18"/>
          <w:szCs w:val="18"/>
          <w:rtl w:val="0"/>
        </w:rPr>
        <w:t xml:space="preserve">June 2027, Volume: </w:t>
      </w:r>
      <w:r w:rsidDel="00000000" w:rsidR="00000000" w:rsidRPr="00000000">
        <w:rPr>
          <w:b w:val="1"/>
          <w:bCs w:val="1"/>
          <w:sz w:val="18"/>
          <w:szCs w:val="18"/>
          <w:rtl w:val="0"/>
        </w:rPr>
        <w:t xml:space="preserve">11</w:t>
      </w:r>
      <w:r w:rsidDel="00000000" w:rsidR="00000000" w:rsidRPr="00000000">
        <w:rPr>
          <w:sz w:val="18"/>
          <w:szCs w:val="18"/>
          <w:rtl w:val="0"/>
        </w:rPr>
        <w:t xml:space="preserve">, No. </w:t>
      </w:r>
      <w:r w:rsidDel="00000000" w:rsidR="00000000" w:rsidRPr="00000000">
        <w:rPr>
          <w:b w:val="1"/>
          <w:bCs w:val="1"/>
          <w:sz w:val="18"/>
          <w:szCs w:val="18"/>
          <w:rtl w:val="0"/>
        </w:rPr>
        <w:t xml:space="preserve">x </w:t>
      </w:r>
      <w:r w:rsidDel="00000000" w:rsidR="00000000" w:rsidRPr="00000000">
        <w:rPr>
          <w:sz w:val="18"/>
          <w:szCs w:val="18"/>
          <w:rtl w:val="0"/>
        </w:rPr>
        <w:t xml:space="preserve">| Pages 15–</w:t>
      </w:r>
      <w:hyperlink w:anchor="_heading=h.naeayj3ahg">
        <w:r w:rsidDel="00000000" w:rsidR="00000000" w:rsidRPr="00000000">
          <w:rPr>
            <w:color w:val="00004c"/>
            <w:sz w:val="18"/>
            <w:szCs w:val="18"/>
            <w:rtl w:val="0"/>
          </w:rPr>
          <w:t xml:space="preserve">24</w:t>
        </w:r>
      </w:hyperlink>
      <w:r w:rsidDel="00000000" w:rsidR="00000000" w:rsidRPr="00000000">
        <w:rPr>
          <w:color w:val="00004c"/>
          <w:sz w:val="18"/>
          <w:szCs w:val="18"/>
          <w:rtl w:val="0"/>
        </w:rPr>
        <w:t xml:space="preserve"> </w:t>
      </w:r>
      <w:r w:rsidDel="00000000" w:rsidR="00000000" w:rsidRPr="00000000">
        <w:rPr>
          <w:sz w:val="18"/>
          <w:szCs w:val="18"/>
          <w:rtl w:val="0"/>
        </w:rPr>
        <w:t xml:space="preserve">doi: </w:t>
      </w:r>
      <w:hyperlink r:id="rId7">
        <w:r w:rsidDel="00000000" w:rsidR="00000000" w:rsidRPr="00000000">
          <w:rPr>
            <w:color w:val="00004c"/>
            <w:sz w:val="18"/>
            <w:szCs w:val="18"/>
            <w:rtl w:val="0"/>
          </w:rPr>
          <w:t xml:space="preserve">10.26798/jiko.v11ix.xxx</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5366040</wp:posOffset>
            </wp:positionH>
            <wp:positionV relativeFrom="paragraph">
              <wp:posOffset>113352</wp:posOffset>
            </wp:positionV>
            <wp:extent cx="865846" cy="246121"/>
            <wp:effectExtent b="0" l="0" r="0" t="0"/>
            <wp:wrapNone/>
            <wp:docPr id="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65846" cy="246121"/>
                    </a:xfrm>
                    <a:prstGeom prst="rect"/>
                    <a:ln/>
                  </pic:spPr>
                </pic:pic>
              </a:graphicData>
            </a:graphic>
          </wp:anchor>
        </w:drawing>
      </w:r>
    </w:p>
    <w:p w:rsidR="00000000" w:rsidDel="00000000" w:rsidP="00000000" w:rsidRDefault="00000000" w:rsidRPr="00000000" w14:paraId="00000003">
      <w:pPr>
        <w:spacing w:before="0" w:line="207" w:lineRule="auto"/>
        <w:ind w:left="170" w:right="0" w:firstLine="0"/>
        <w:jc w:val="left"/>
        <w:rPr>
          <w:sz w:val="18"/>
          <w:szCs w:val="18"/>
        </w:rPr>
      </w:pPr>
      <w:r w:rsidDel="00000000" w:rsidR="00000000" w:rsidRPr="00000000">
        <w:rPr>
          <w:sz w:val="18"/>
          <w:szCs w:val="18"/>
          <w:rtl w:val="0"/>
        </w:rPr>
        <w:t xml:space="preserve">e-ISSN : 2477-3964 – p-ISSN : 2477-4413</w:t>
      </w:r>
      <w:r w:rsidDel="00000000" w:rsidR="00000000" w:rsidRPr="00000000">
        <w:drawing>
          <wp:anchor allowOverlap="1" behindDoc="0" distB="0" distT="0" distL="0" distR="0" hidden="0" layoutInCell="1" locked="0" relativeHeight="0" simplePos="0">
            <wp:simplePos x="0" y="0"/>
            <wp:positionH relativeFrom="column">
              <wp:posOffset>5148541</wp:posOffset>
            </wp:positionH>
            <wp:positionV relativeFrom="paragraph">
              <wp:posOffset>158978</wp:posOffset>
            </wp:positionV>
            <wp:extent cx="902207" cy="195072"/>
            <wp:effectExtent b="0" l="0" r="0" t="0"/>
            <wp:wrapTopAndBottom distB="0" distT="0"/>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02207" cy="195072"/>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ind w:left="170" w:firstLine="0"/>
        <w:rPr>
          <w:rFonts w:ascii="Trebuchet MS" w:cs="Trebuchet MS" w:eastAsia="Trebuchet MS" w:hAnsi="Trebuchet MS"/>
        </w:rPr>
      </w:pPr>
      <w:r w:rsidDel="00000000" w:rsidR="00000000" w:rsidRPr="00000000">
        <w:rPr>
          <w:rFonts w:ascii="Trebuchet MS" w:cs="Trebuchet MS" w:eastAsia="Trebuchet MS" w:hAnsi="Trebuchet MS"/>
          <w:color w:val="00004c"/>
          <w:rtl w:val="0"/>
        </w:rPr>
        <w:t xml:space="preserve">ARTICLE</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pStyle w:val="Title"/>
        <w:ind w:firstLine="170"/>
        <w:rPr/>
      </w:pPr>
      <w:r w:rsidDel="00000000" w:rsidR="00000000" w:rsidRPr="00000000">
        <w:rPr>
          <w:color w:val="00004c"/>
          <w:rtl w:val="0"/>
        </w:rPr>
        <w:t xml:space="preserve">Paper Title in English</w:t>
      </w:r>
      <w:r w:rsidDel="00000000" w:rsidR="00000000" w:rsidRPr="00000000">
        <w:rPr>
          <w:rtl w:val="0"/>
        </w:rPr>
      </w:r>
    </w:p>
    <w:p w:rsidR="00000000" w:rsidDel="00000000" w:rsidP="00000000" w:rsidRDefault="00000000" w:rsidRPr="00000000" w14:paraId="00000008">
      <w:pPr>
        <w:spacing w:before="71" w:lineRule="auto"/>
        <w:ind w:left="170" w:right="0" w:firstLine="0"/>
        <w:jc w:val="left"/>
        <w:rPr>
          <w:rFonts w:ascii="Trebuchet MS" w:cs="Trebuchet MS" w:eastAsia="Trebuchet MS" w:hAnsi="Trebuchet MS"/>
          <w:b w:val="1"/>
          <w:bCs w:val="1"/>
          <w:i w:val="1"/>
          <w:iCs w:val="1"/>
          <w:sz w:val="24"/>
          <w:szCs w:val="24"/>
        </w:rPr>
      </w:pPr>
      <w:r w:rsidDel="00000000" w:rsidR="00000000" w:rsidRPr="00000000">
        <w:rPr>
          <w:rFonts w:ascii="Trebuchet MS" w:cs="Trebuchet MS" w:eastAsia="Trebuchet MS" w:hAnsi="Trebuchet MS"/>
          <w:b w:val="1"/>
          <w:bCs w:val="1"/>
          <w:i w:val="1"/>
          <w:iCs w:val="1"/>
          <w:color w:val="00004c"/>
          <w:sz w:val="24"/>
          <w:szCs w:val="24"/>
          <w:rtl w:val="0"/>
        </w:rPr>
        <w:t xml:space="preserve">Subtitle if needed in English</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 w:line="240" w:lineRule="auto"/>
        <w:ind w:left="170" w:right="0" w:firstLine="0"/>
        <w:jc w:val="left"/>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First Author,</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Second Author,</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 Third Author</w:t>
      </w:r>
      <w:r w:rsidDel="00000000" w:rsidR="00000000" w:rsidRPr="00000000">
        <w:rPr>
          <w:rFonts w:ascii="Times New Roman" w:cs="Times New Roman" w:eastAsia="Times New Roman" w:hAnsi="Times New Roman"/>
          <w:b w:val="0"/>
          <w:bCs w:val="0"/>
          <w:i w:val="0"/>
          <w:iCs w:val="0"/>
          <w:smallCaps w:val="0"/>
          <w:strike w:val="0"/>
          <w:color w:val="000000"/>
          <w:sz w:val="26.666666666666668"/>
          <w:szCs w:val="26.666666666666668"/>
          <w:u w:val="none"/>
          <w:shd w:fill="auto" w:val="clear"/>
          <w:vertAlign w:val="superscript"/>
          <w:rtl w:val="0"/>
        </w:rPr>
        <w:t xml:space="preserve">2</w:t>
      </w:r>
    </w:p>
    <w:p w:rsidR="00000000" w:rsidDel="00000000" w:rsidP="00000000" w:rsidRDefault="00000000" w:rsidRPr="00000000" w14:paraId="0000000A">
      <w:pPr>
        <w:spacing w:before="153" w:lineRule="auto"/>
        <w:ind w:left="170" w:right="0" w:firstLine="0"/>
        <w:jc w:val="left"/>
        <w:rPr>
          <w:sz w:val="18"/>
          <w:szCs w:val="18"/>
        </w:rPr>
      </w:pPr>
      <w:r w:rsidDel="00000000" w:rsidR="00000000" w:rsidRPr="00000000">
        <w:rPr>
          <w:sz w:val="21.666666666666668"/>
          <w:szCs w:val="21.666666666666668"/>
          <w:vertAlign w:val="superscript"/>
          <w:rtl w:val="0"/>
        </w:rPr>
        <w:t xml:space="preserve">1</w:t>
      </w:r>
      <w:r w:rsidDel="00000000" w:rsidR="00000000" w:rsidRPr="00000000">
        <w:rPr>
          <w:sz w:val="18"/>
          <w:szCs w:val="18"/>
          <w:rtl w:val="0"/>
        </w:rPr>
        <w:t xml:space="preserve">Department, Faculty, Affiliation-1, City, Country</w:t>
      </w:r>
    </w:p>
    <w:p w:rsidR="00000000" w:rsidDel="00000000" w:rsidP="00000000" w:rsidRDefault="00000000" w:rsidRPr="00000000" w14:paraId="0000000B">
      <w:pPr>
        <w:spacing w:before="9" w:lineRule="auto"/>
        <w:ind w:left="170" w:right="0" w:firstLine="0"/>
        <w:jc w:val="left"/>
        <w:rPr>
          <w:sz w:val="18"/>
          <w:szCs w:val="18"/>
        </w:rPr>
      </w:pPr>
      <w:r w:rsidDel="00000000" w:rsidR="00000000" w:rsidRPr="00000000">
        <w:rPr>
          <w:sz w:val="21.666666666666668"/>
          <w:szCs w:val="21.666666666666668"/>
          <w:vertAlign w:val="superscript"/>
          <w:rtl w:val="0"/>
        </w:rPr>
        <w:t xml:space="preserve">2</w:t>
      </w:r>
      <w:r w:rsidDel="00000000" w:rsidR="00000000" w:rsidRPr="00000000">
        <w:rPr>
          <w:sz w:val="18"/>
          <w:szCs w:val="18"/>
          <w:rtl w:val="0"/>
        </w:rPr>
        <w:t xml:space="preserve">Department, Faculty, Affiliation-2, City, Country</w:t>
      </w:r>
    </w:p>
    <w:p w:rsidR="00000000" w:rsidDel="00000000" w:rsidP="00000000" w:rsidRDefault="00000000" w:rsidRPr="00000000" w14:paraId="0000000C">
      <w:pPr>
        <w:spacing w:before="76" w:line="590" w:lineRule="auto"/>
        <w:ind w:left="170" w:right="5050" w:firstLine="0"/>
        <w:jc w:val="left"/>
        <w:rPr>
          <w:sz w:val="18"/>
          <w:szCs w:val="18"/>
        </w:rPr>
      </w:pPr>
      <w:r w:rsidDel="00000000" w:rsidR="00000000" w:rsidRPr="00000000">
        <w:rPr>
          <w:sz w:val="18"/>
          <w:szCs w:val="18"/>
          <w:rtl w:val="0"/>
        </w:rPr>
        <w:t xml:space="preserve">*Correspondence Author: </w:t>
      </w:r>
      <w:hyperlink r:id="rId10">
        <w:r w:rsidDel="00000000" w:rsidR="00000000" w:rsidRPr="00000000">
          <w:rPr>
            <w:color w:val="00004c"/>
            <w:sz w:val="18"/>
            <w:szCs w:val="18"/>
            <w:rtl w:val="0"/>
          </w:rPr>
          <w:t xml:space="preserve">correspondence@email.ac.id</w:t>
        </w:r>
      </w:hyperlink>
      <w:r w:rsidDel="00000000" w:rsidR="00000000" w:rsidRPr="00000000">
        <w:rPr>
          <w:color w:val="00004c"/>
          <w:sz w:val="18"/>
          <w:szCs w:val="18"/>
          <w:rtl w:val="0"/>
        </w:rPr>
        <w:t xml:space="preserve"> </w:t>
      </w:r>
      <w:r w:rsidDel="00000000" w:rsidR="00000000" w:rsidRPr="00000000">
        <w:rPr>
          <w:sz w:val="18"/>
          <w:szCs w:val="18"/>
          <w:rtl w:val="0"/>
        </w:rPr>
        <w:t xml:space="preserve">(Submited 22-11-23; Accepted 23-3-24; Published on 30-3-24)</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103783</wp:posOffset>
                </wp:positionH>
                <wp:positionV relativeFrom="paragraph">
                  <wp:posOffset>714854</wp:posOffset>
                </wp:positionV>
                <wp:extent cx="5949950" cy="1110615"/>
                <wp:effectExtent b="0" l="0" r="0" t="0"/>
                <wp:wrapTopAndBottom distB="0" distT="0"/>
                <wp:docPr id="3" name=""/>
                <a:graphic>
                  <a:graphicData uri="http://schemas.microsoft.com/office/word/2010/wordprocessingShape">
                    <wps:wsp>
                      <wps:cNvSpPr/>
                      <wps:cNvPr id="7" name="Shape 7"/>
                      <wps:spPr>
                        <a:xfrm>
                          <a:off x="2375788" y="3229455"/>
                          <a:ext cx="5940425" cy="1101090"/>
                        </a:xfrm>
                        <a:prstGeom prst="rect">
                          <a:avLst/>
                        </a:prstGeom>
                        <a:solidFill>
                          <a:srgbClr val="DBDBE6"/>
                        </a:solidFill>
                        <a:ln>
                          <a:noFill/>
                        </a:ln>
                      </wps:spPr>
                      <wps:txbx>
                        <w:txbxContent>
                          <w:p w:rsidR="00000000" w:rsidDel="00000000" w:rsidP="00000000" w:rsidRDefault="00000000" w:rsidRPr="00000000">
                            <w:pPr>
                              <w:spacing w:after="0" w:before="126.00000381469727" w:line="240"/>
                              <w:ind w:left="198.99999618530273" w:right="0" w:firstLine="198.99999618530273"/>
                              <w:jc w:val="left"/>
                              <w:textDirection w:val="btLr"/>
                            </w:pPr>
                            <w:r w:rsidDel="00000000" w:rsidR="00000000" w:rsidRPr="00000000">
                              <w:rPr>
                                <w:rFonts w:ascii="Trebuchet MS" w:cs="Trebuchet MS" w:eastAsia="Trebuchet MS" w:hAnsi="Trebuchet MS"/>
                                <w:b w:val="1"/>
                                <w:i w:val="0"/>
                                <w:smallCaps w:val="0"/>
                                <w:strike w:val="0"/>
                                <w:color w:val="000000"/>
                                <w:sz w:val="20"/>
                                <w:vertAlign w:val="baseline"/>
                              </w:rPr>
                              <w:t xml:space="preserve">Abstract</w:t>
                            </w:r>
                          </w:p>
                          <w:p w:rsidR="00000000" w:rsidDel="00000000" w:rsidP="00000000" w:rsidRDefault="00000000" w:rsidRPr="00000000">
                            <w:pPr>
                              <w:spacing w:after="0" w:before="20.999999046325684" w:line="249.0000057220459"/>
                              <w:ind w:left="198.99999618530273" w:right="197.00000762939453" w:firstLine="198.99999618530273"/>
                              <w:jc w:val="both"/>
                              <w:textDirection w:val="btLr"/>
                            </w:pPr>
                            <w:r w:rsidDel="00000000" w:rsidR="00000000" w:rsidRPr="00000000">
                              <w:rPr>
                                <w:rFonts w:ascii="Trebuchet MS" w:cs="Trebuchet MS" w:eastAsia="Trebuchet MS" w:hAnsi="Trebuchet MS"/>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The abstract is contained in one paragraph with a maximum of 300 words, the main aspect of the entire paper. They often include: 1) The overall research objective and research problem; 2) The basic design of the research approach; 3) The main findings as a result of the analysis; and, 4) a brief summary of interpretations and conclu-sions. ARTICLE TITLE NO MORE THAN 12 WORDS WITH CAPITAL LETTERS (START PUBLISHING Vol.8 No.1)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103783</wp:posOffset>
                </wp:positionH>
                <wp:positionV relativeFrom="paragraph">
                  <wp:posOffset>714854</wp:posOffset>
                </wp:positionV>
                <wp:extent cx="5949950" cy="1110615"/>
                <wp:effectExtent b="0" l="0" r="0" t="0"/>
                <wp:wrapTopAndBottom distB="0" distT="0"/>
                <wp:docPr id="3"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5949950" cy="1110615"/>
                        </a:xfrm>
                        <a:prstGeom prst="rect"/>
                        <a:ln/>
                      </pic:spPr>
                    </pic:pic>
                  </a:graphicData>
                </a:graphic>
              </wp:anchor>
            </w:drawing>
          </mc:Fallback>
        </mc:AlternateContent>
      </w:r>
    </w:p>
    <w:p w:rsidR="00000000" w:rsidDel="00000000" w:rsidP="00000000" w:rsidRDefault="00000000" w:rsidRPr="00000000" w14:paraId="0000000D">
      <w:pPr>
        <w:spacing w:before="135" w:lineRule="auto"/>
        <w:ind w:left="170" w:right="0" w:firstLine="0"/>
        <w:jc w:val="left"/>
        <w:rPr>
          <w:sz w:val="18"/>
          <w:szCs w:val="18"/>
        </w:rPr>
      </w:pPr>
      <w:r w:rsidDel="00000000" w:rsidR="00000000" w:rsidRPr="00000000">
        <w:rPr>
          <w:b w:val="1"/>
          <w:bCs w:val="1"/>
          <w:sz w:val="18"/>
          <w:szCs w:val="18"/>
          <w:rtl w:val="0"/>
        </w:rPr>
        <w:t xml:space="preserve">KeyWords: </w:t>
      </w:r>
      <w:r w:rsidDel="00000000" w:rsidR="00000000" w:rsidRPr="00000000">
        <w:rPr>
          <w:sz w:val="18"/>
          <w:szCs w:val="18"/>
          <w:rtl w:val="0"/>
        </w:rPr>
        <w:t xml:space="preserve">JIKO.cls; L</w:t>
      </w:r>
      <w:r w:rsidDel="00000000" w:rsidR="00000000" w:rsidRPr="00000000">
        <w:rPr>
          <w:sz w:val="13"/>
          <w:szCs w:val="13"/>
          <w:vertAlign w:val="baseline"/>
          <w:rtl w:val="0"/>
        </w:rPr>
        <w:t xml:space="preserve">A</w:t>
      </w:r>
      <w:r w:rsidDel="00000000" w:rsidR="00000000" w:rsidRPr="00000000">
        <w:rPr>
          <w:sz w:val="18"/>
          <w:szCs w:val="18"/>
          <w:rtl w:val="0"/>
        </w:rPr>
        <w:t xml:space="preserve">T</w:t>
      </w:r>
      <w:r w:rsidDel="00000000" w:rsidR="00000000" w:rsidRPr="00000000">
        <w:rPr>
          <w:sz w:val="18"/>
          <w:szCs w:val="18"/>
          <w:vertAlign w:val="baseline"/>
          <w:rtl w:val="0"/>
        </w:rPr>
        <w:t xml:space="preserve">E</w:t>
      </w:r>
      <w:r w:rsidDel="00000000" w:rsidR="00000000" w:rsidRPr="00000000">
        <w:rPr>
          <w:sz w:val="18"/>
          <w:szCs w:val="18"/>
          <w:rtl w:val="0"/>
        </w:rPr>
        <w:t xml:space="preserve">X; JIKO; New Template; Special Edition – "max 5 Words seperated with semicolon (;)"</w:t>
      </w:r>
    </w:p>
    <w:p w:rsidR="00000000" w:rsidDel="00000000" w:rsidP="00000000" w:rsidRDefault="00000000" w:rsidRPr="00000000" w14:paraId="0000000E">
      <w:pPr>
        <w:spacing w:before="135" w:lineRule="auto"/>
        <w:ind w:left="170" w:right="0" w:firstLine="0"/>
        <w:jc w:val="left"/>
        <w:rPr>
          <w:sz w:val="18"/>
          <w:szCs w:val="18"/>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bookmark=id.rgc3aeu5j1zs" w:id="0"/>
    <w:bookmarkEnd w:id="0"/>
    <w:p w:rsidR="00000000" w:rsidDel="00000000" w:rsidP="00000000" w:rsidRDefault="00000000" w:rsidRPr="00000000" w14:paraId="00000010">
      <w:pPr>
        <w:pStyle w:val="Heading1"/>
        <w:numPr>
          <w:ilvl w:val="0"/>
          <w:numId w:val="4"/>
        </w:numPr>
        <w:tabs>
          <w:tab w:val="left" w:leader="none" w:pos="454"/>
        </w:tabs>
        <w:spacing w:after="0" w:before="0" w:line="240" w:lineRule="auto"/>
        <w:ind w:left="454" w:right="0" w:hanging="284"/>
        <w:jc w:val="left"/>
        <w:rPr/>
      </w:pPr>
      <w:r w:rsidDel="00000000" w:rsidR="00000000" w:rsidRPr="00000000">
        <w:rPr>
          <w:color w:val="00004c"/>
          <w:rtl w:val="0"/>
        </w:rPr>
        <w:t xml:space="preserve">Introduction</w:t>
      </w:r>
      <w:r w:rsidDel="00000000" w:rsidR="00000000" w:rsidRPr="00000000">
        <w:rPr>
          <w:rtl w:val="0"/>
        </w:rPr>
      </w:r>
    </w:p>
    <w:p w:rsidR="00000000" w:rsidDel="00000000" w:rsidP="00000000" w:rsidRDefault="00000000" w:rsidRPr="00000000" w14:paraId="00000011">
      <w:pPr>
        <w:spacing w:before="224" w:line="256" w:lineRule="auto"/>
        <w:ind w:left="170" w:right="395" w:firstLine="0"/>
        <w:jc w:val="both"/>
        <w:rPr>
          <w:sz w:val="22"/>
          <w:szCs w:val="22"/>
        </w:rPr>
      </w:pPr>
      <w:r w:rsidDel="00000000" w:rsidR="00000000" w:rsidRPr="00000000">
        <w:rPr>
          <w:b w:val="1"/>
          <w:bCs w:val="1"/>
          <w:sz w:val="22"/>
          <w:szCs w:val="22"/>
          <w:rtl w:val="0"/>
        </w:rPr>
        <w:t xml:space="preserve">To improve and maintain the quality of JIKO and to achieve international accreditation for JIKO, several changes have been made to the manuscript submission process. Authors are asked to take careful note of these changes. </w:t>
      </w:r>
      <w:r w:rsidDel="00000000" w:rsidR="00000000" w:rsidRPr="00000000">
        <w:rPr>
          <w:sz w:val="22"/>
          <w:szCs w:val="22"/>
          <w:rtl w:val="0"/>
        </w:rPr>
        <w:t xml:space="preserve">Authors are asked to take careful note of these changes. Starting with Volume 11, Issue 1 and onwards, JIKO will be published in English and will include several mandatory sections, such as “Author Contributions.” Additionally, JIKO will include an author profile at the end of the full manuscript, complete with a photo of the author.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introduction is well-structured and consists of three key sections: the first provides a clear background, starting with a general overview and moving on to a specific context, The introduction is organized into three key sections: the first provides a clear background, starting with the general context and moving toward the specific context; the second explains the references relevant to the research so that the position of the study and the latest research on the main topic can be understood; and the third outlines the research objectives and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once again emphasizes the novelty of the research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hyperlink w:anchor="_heading=h.vhbepxm757h1">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citealden2020.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7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Set the page layout to 1 column, justified, and set the paper size to A4. Also, set all margins according to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108545</wp:posOffset>
                </wp:positionH>
                <wp:positionV relativeFrom="paragraph">
                  <wp:posOffset>112708</wp:posOffset>
                </wp:positionV>
                <wp:extent cx="2376170" cy="12700"/>
                <wp:effectExtent b="0" l="0" r="0" t="0"/>
                <wp:wrapTopAndBottom distB="0" distT="0"/>
                <wp:docPr id="10" name=""/>
                <a:graphic>
                  <a:graphicData uri="http://schemas.microsoft.com/office/word/2010/wordprocessingShape">
                    <wps:wsp>
                      <wps:cNvSpPr/>
                      <wps:cNvPr id="15" name="Shape 15"/>
                      <wps:spPr>
                        <a:xfrm>
                          <a:off x="4157915" y="3779365"/>
                          <a:ext cx="2376170" cy="1270"/>
                        </a:xfrm>
                        <a:custGeom>
                          <a:rect b="b" l="l" r="r" t="t"/>
                          <a:pathLst>
                            <a:path extrusionOk="0" h="120000" w="2376170">
                              <a:moveTo>
                                <a:pt x="0" y="0"/>
                              </a:moveTo>
                              <a:lnTo>
                                <a:pt x="2375966"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108545</wp:posOffset>
                </wp:positionH>
                <wp:positionV relativeFrom="paragraph">
                  <wp:posOffset>112708</wp:posOffset>
                </wp:positionV>
                <wp:extent cx="2376170" cy="12700"/>
                <wp:effectExtent b="0" l="0" r="0" t="0"/>
                <wp:wrapTopAndBottom distB="0" distT="0"/>
                <wp:docPr id="10"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2376170" cy="12700"/>
                        </a:xfrm>
                        <a:prstGeom prst="rect"/>
                        <a:ln/>
                      </pic:spPr>
                    </pic:pic>
                  </a:graphicData>
                </a:graphic>
              </wp:anchor>
            </w:drawing>
          </mc:Fallback>
        </mc:AlternateContent>
      </w:r>
    </w:p>
    <w:p w:rsidR="00000000" w:rsidDel="00000000" w:rsidP="00000000" w:rsidRDefault="00000000" w:rsidRPr="00000000" w14:paraId="00000015">
      <w:pPr>
        <w:spacing w:before="56" w:line="246.99999999999994" w:lineRule="auto"/>
        <w:ind w:left="170" w:right="0" w:firstLine="322"/>
        <w:jc w:val="left"/>
        <w:rPr>
          <w:sz w:val="16"/>
          <w:szCs w:val="16"/>
        </w:rPr>
      </w:pPr>
      <w:r w:rsidDel="00000000" w:rsidR="00000000" w:rsidRPr="00000000">
        <w:rPr>
          <w:sz w:val="16"/>
          <w:szCs w:val="16"/>
          <w:rtl w:val="0"/>
        </w:rPr>
        <w:t xml:space="preserve">This is an Open Access article - copyright on authors, distributed under the terms of the Creative Commons Attribution-ShareAlike 4.0 International License (CC BY SA) (</w:t>
      </w:r>
      <w:hyperlink r:id="rId12">
        <w:r w:rsidDel="00000000" w:rsidR="00000000" w:rsidRPr="00000000">
          <w:rPr>
            <w:color w:val="00004c"/>
            <w:sz w:val="16"/>
            <w:szCs w:val="16"/>
            <w:rtl w:val="0"/>
          </w:rPr>
          <w:t xml:space="preserve">http://creativecommons.org/licenses/by-sa/4.0/</w:t>
        </w:r>
      </w:hyperlink>
      <w:r w:rsidDel="00000000" w:rsidR="00000000" w:rsidRPr="00000000">
        <w:rPr>
          <w:sz w:val="16"/>
          <w:szCs w:val="16"/>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7">
      <w:pPr>
        <w:spacing w:before="0" w:line="246.99999999999994" w:lineRule="auto"/>
        <w:ind w:left="170" w:right="395" w:firstLine="0"/>
        <w:jc w:val="both"/>
        <w:rPr>
          <w:sz w:val="16"/>
          <w:szCs w:val="16"/>
        </w:rPr>
        <w:sectPr>
          <w:footerReference r:id="rId13" w:type="default"/>
          <w:pgSz w:h="16840" w:w="11910" w:orient="portrait"/>
          <w:pgMar w:bottom="280" w:top="720" w:left="1133" w:right="850" w:header="0" w:footer="0"/>
          <w:pgNumType w:start="15"/>
        </w:sectPr>
      </w:pPr>
      <w:r w:rsidDel="00000000" w:rsidR="00000000" w:rsidRPr="00000000">
        <w:rPr>
          <w:b w:val="1"/>
          <w:bCs w:val="1"/>
          <w:sz w:val="16"/>
          <w:szCs w:val="16"/>
          <w:rtl w:val="0"/>
        </w:rPr>
        <w:t xml:space="preserve">How to Cite: </w:t>
      </w:r>
      <w:r w:rsidDel="00000000" w:rsidR="00000000" w:rsidRPr="00000000">
        <w:rPr>
          <w:sz w:val="16"/>
          <w:szCs w:val="16"/>
          <w:rtl w:val="0"/>
        </w:rPr>
        <w:t xml:space="preserve">F. Author </w:t>
      </w:r>
      <w:r w:rsidDel="00000000" w:rsidR="00000000" w:rsidRPr="00000000">
        <w:rPr>
          <w:i w:val="1"/>
          <w:iCs w:val="1"/>
          <w:sz w:val="16"/>
          <w:szCs w:val="16"/>
          <w:rtl w:val="0"/>
        </w:rPr>
        <w:t xml:space="preserve">et al.</w:t>
      </w:r>
      <w:r w:rsidDel="00000000" w:rsidR="00000000" w:rsidRPr="00000000">
        <w:rPr>
          <w:sz w:val="16"/>
          <w:szCs w:val="16"/>
          <w:rtl w:val="0"/>
        </w:rPr>
        <w:t xml:space="preserve">, "Paper Title in English", </w:t>
      </w:r>
      <w:r w:rsidDel="00000000" w:rsidR="00000000" w:rsidRPr="00000000">
        <w:rPr>
          <w:i w:val="1"/>
          <w:iCs w:val="1"/>
          <w:sz w:val="16"/>
          <w:szCs w:val="16"/>
          <w:rtl w:val="0"/>
        </w:rPr>
        <w:t xml:space="preserve">JIKO (JURNAL INFORMATIKA DAN KOMPUTER)</w:t>
      </w:r>
      <w:r w:rsidDel="00000000" w:rsidR="00000000" w:rsidRPr="00000000">
        <w:rPr>
          <w:sz w:val="16"/>
          <w:szCs w:val="16"/>
          <w:rtl w:val="0"/>
        </w:rPr>
        <w:t xml:space="preserve">, Volume: </w:t>
      </w:r>
      <w:r w:rsidDel="00000000" w:rsidR="00000000" w:rsidRPr="00000000">
        <w:rPr>
          <w:b w:val="1"/>
          <w:bCs w:val="1"/>
          <w:sz w:val="16"/>
          <w:szCs w:val="16"/>
          <w:rtl w:val="0"/>
        </w:rPr>
        <w:t xml:space="preserve">11</w:t>
      </w:r>
      <w:r w:rsidDel="00000000" w:rsidR="00000000" w:rsidRPr="00000000">
        <w:rPr>
          <w:sz w:val="16"/>
          <w:szCs w:val="16"/>
          <w:rtl w:val="0"/>
        </w:rPr>
        <w:t xml:space="preserve">, No.</w:t>
      </w:r>
      <w:r w:rsidDel="00000000" w:rsidR="00000000" w:rsidRPr="00000000">
        <w:rPr>
          <w:b w:val="1"/>
          <w:bCs w:val="1"/>
          <w:sz w:val="16"/>
          <w:szCs w:val="16"/>
          <w:rtl w:val="0"/>
        </w:rPr>
        <w:t xml:space="preserve">x</w:t>
      </w:r>
      <w:r w:rsidDel="00000000" w:rsidR="00000000" w:rsidRPr="00000000">
        <w:rPr>
          <w:sz w:val="16"/>
          <w:szCs w:val="16"/>
          <w:rtl w:val="0"/>
        </w:rPr>
        <w:t xml:space="preserve">, Pages 15–</w:t>
      </w:r>
      <w:hyperlink w:anchor="_heading=h.naeayj3ahg">
        <w:r w:rsidDel="00000000" w:rsidR="00000000" w:rsidRPr="00000000">
          <w:rPr>
            <w:color w:val="00004c"/>
            <w:sz w:val="16"/>
            <w:szCs w:val="16"/>
            <w:rtl w:val="0"/>
          </w:rPr>
          <w:t xml:space="preserve">24</w:t>
        </w:r>
      </w:hyperlink>
      <w:r w:rsidDel="00000000" w:rsidR="00000000" w:rsidRPr="00000000">
        <w:rPr>
          <w:sz w:val="16"/>
          <w:szCs w:val="16"/>
          <w:rtl w:val="0"/>
        </w:rPr>
        <w:t xml:space="preserve">, June 2027, doi: </w:t>
      </w:r>
      <w:hyperlink r:id="rId14">
        <w:r w:rsidDel="00000000" w:rsidR="00000000" w:rsidRPr="00000000">
          <w:rPr>
            <w:color w:val="00004c"/>
            <w:sz w:val="16"/>
            <w:szCs w:val="16"/>
            <w:rtl w:val="0"/>
          </w:rPr>
          <w:t xml:space="preserve">10.26798/jiko.v11ix.xxx</w:t>
        </w:r>
      </w:hyperlink>
      <w:hyperlink r:id="rId15">
        <w:r w:rsidDel="00000000" w:rsidR="00000000" w:rsidRPr="00000000">
          <w:rPr>
            <w:sz w:val="16"/>
            <w:szCs w:val="16"/>
            <w:rtl w:val="0"/>
          </w:rPr>
          <w:t xml:space="preserve">.</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spacing w:before="0" w:line="213" w:lineRule="auto"/>
        <w:ind w:left="114" w:right="451" w:firstLine="0"/>
        <w:jc w:val="both"/>
        <w:rPr>
          <w:sz w:val="22"/>
          <w:szCs w:val="22"/>
        </w:rPr>
      </w:pPr>
      <w:r w:rsidDel="00000000" w:rsidR="00000000" w:rsidRPr="00000000">
        <w:rPr>
          <w:sz w:val="22"/>
          <w:szCs w:val="22"/>
          <w:rtl w:val="0"/>
        </w:rPr>
        <w:t xml:space="preserve">the template. Edit the text using L</w:t>
      </w:r>
      <w:r w:rsidDel="00000000" w:rsidR="00000000" w:rsidRPr="00000000">
        <w:rPr>
          <w:sz w:val="16"/>
          <w:szCs w:val="16"/>
          <w:vertAlign w:val="baseline"/>
          <w:rtl w:val="0"/>
        </w:rPr>
        <w:t xml:space="preserve">A</w:t>
      </w:r>
      <w:r w:rsidDel="00000000" w:rsidR="00000000" w:rsidRPr="00000000">
        <w:rPr>
          <w:sz w:val="22"/>
          <w:szCs w:val="22"/>
          <w:rtl w:val="0"/>
        </w:rPr>
        <w:t xml:space="preserve">T</w:t>
      </w:r>
      <w:r w:rsidDel="00000000" w:rsidR="00000000" w:rsidRPr="00000000">
        <w:rPr>
          <w:sz w:val="22"/>
          <w:szCs w:val="22"/>
          <w:vertAlign w:val="baseline"/>
          <w:rtl w:val="0"/>
        </w:rPr>
        <w:t xml:space="preserve">E</w:t>
      </w:r>
      <w:r w:rsidDel="00000000" w:rsidR="00000000" w:rsidRPr="00000000">
        <w:rPr>
          <w:sz w:val="22"/>
          <w:szCs w:val="22"/>
          <w:rtl w:val="0"/>
        </w:rPr>
        <w:t xml:space="preserve">X </w:t>
      </w:r>
      <w:r w:rsidDel="00000000" w:rsidR="00000000" w:rsidRPr="00000000">
        <w:rPr>
          <w:i w:val="1"/>
          <w:iCs w:val="1"/>
          <w:sz w:val="22"/>
          <w:szCs w:val="22"/>
          <w:rtl w:val="0"/>
        </w:rPr>
        <w:t xml:space="preserve">(highly recommended) </w:t>
      </w:r>
      <w:r w:rsidDel="00000000" w:rsidR="00000000" w:rsidRPr="00000000">
        <w:rPr>
          <w:sz w:val="22"/>
          <w:szCs w:val="22"/>
          <w:rtl w:val="0"/>
        </w:rPr>
        <w:t xml:space="preserve">or another commonly used </w:t>
      </w:r>
      <w:r w:rsidDel="00000000" w:rsidR="00000000" w:rsidRPr="00000000">
        <w:rPr>
          <w:i w:val="1"/>
          <w:iCs w:val="1"/>
          <w:sz w:val="22"/>
          <w:szCs w:val="22"/>
          <w:rtl w:val="0"/>
        </w:rPr>
        <w:t xml:space="preserve">word processing </w:t>
      </w:r>
      <w:r w:rsidDel="00000000" w:rsidR="00000000" w:rsidRPr="00000000">
        <w:rPr>
          <w:sz w:val="22"/>
          <w:szCs w:val="22"/>
          <w:rtl w:val="0"/>
        </w:rPr>
        <w:t xml:space="preserve">program, with single spacing, 11 pt font size, and no more than 12 pages.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introduction should explain the background of the research, the proposed solution, and comparable related work. If there are citations in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script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 [x], [y], or [x, y, z], and so on. Use citation tools such as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Mendeley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EndNote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Jabref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help you create proper citations. Terms in languages other than Indonesian should be written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italics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a different color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make it easier for the layout team.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sure each paragraph consists of more than one sentence. Do not include theories that are widely known or easily found. If you wish to include a theory, make sure it specifically influences your research.</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must write the article in English. Terms in languages other than English should be written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italics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ff"/>
          <w:sz w:val="22"/>
          <w:szCs w:val="22"/>
          <w:u w:val="none"/>
          <w:shd w:fill="auto" w:val="clear"/>
          <w:vertAlign w:val="baseline"/>
          <w:rtl w:val="0"/>
        </w:rPr>
        <w:t xml:space="preserve">a different color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make it easier for the layout team to work with.</w:t>
      </w:r>
    </w:p>
    <w:p w:rsidR="00000000" w:rsidDel="00000000" w:rsidP="00000000" w:rsidRDefault="00000000" w:rsidRPr="00000000" w14:paraId="0000001D">
      <w:pPr>
        <w:spacing w:before="193" w:line="256" w:lineRule="auto"/>
        <w:ind w:left="114" w:right="451" w:firstLine="0"/>
        <w:jc w:val="both"/>
        <w:rPr>
          <w:sz w:val="22"/>
          <w:szCs w:val="22"/>
        </w:rPr>
      </w:pPr>
      <w:r w:rsidDel="00000000" w:rsidR="00000000" w:rsidRPr="00000000">
        <w:rPr>
          <w:sz w:val="22"/>
          <w:szCs w:val="22"/>
          <w:rtl w:val="0"/>
        </w:rPr>
        <w:t xml:space="preserve">Use this latest edition of the </w:t>
      </w:r>
      <w:r w:rsidDel="00000000" w:rsidR="00000000" w:rsidRPr="00000000">
        <w:rPr>
          <w:i w:val="1"/>
          <w:iCs w:val="1"/>
          <w:sz w:val="22"/>
          <w:szCs w:val="22"/>
          <w:rtl w:val="0"/>
        </w:rPr>
        <w:t xml:space="preserve">LaTeX template </w:t>
      </w:r>
      <w:r w:rsidDel="00000000" w:rsidR="00000000" w:rsidRPr="00000000">
        <w:rPr>
          <w:sz w:val="22"/>
          <w:szCs w:val="22"/>
          <w:rtl w:val="0"/>
        </w:rPr>
        <w:t xml:space="preserve">when writing your article; it will help you produce a high-quality article. </w:t>
      </w:r>
      <w:r w:rsidDel="00000000" w:rsidR="00000000" w:rsidRPr="00000000">
        <w:rPr>
          <w:b w:val="1"/>
          <w:bCs w:val="1"/>
          <w:sz w:val="22"/>
          <w:szCs w:val="22"/>
          <w:rtl w:val="0"/>
        </w:rPr>
        <w:t xml:space="preserve">The editorial board reserves the right to reject articles that are not well-structured, do not conform to the provided template, or show signs of plagiarism without undergoing the review process</w:t>
      </w:r>
      <w:r w:rsidDel="00000000" w:rsidR="00000000" w:rsidRPr="00000000">
        <w:rPr>
          <w:sz w:val="22"/>
          <w:szCs w:val="22"/>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Keep it concise and informative. Titles are often used in information retrieval systems. Avoid ab-breviations and formulas whenever possible;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 MORE THAN 12 WORDS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use uppercase letters[</w:t>
      </w:r>
      <w:hyperlink w:anchor="_heading=h.80itlyjijmq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Please choose your paper’s title carefully, using as few words as possible while still adequately describing the content.</w:t>
      </w:r>
    </w:p>
    <w:p w:rsidR="00000000" w:rsidDel="00000000" w:rsidP="00000000" w:rsidRDefault="00000000" w:rsidRPr="00000000" w14:paraId="0000001F">
      <w:pPr>
        <w:spacing w:before="194" w:line="256" w:lineRule="auto"/>
        <w:ind w:left="114" w:right="451" w:firstLine="0"/>
        <w:jc w:val="both"/>
        <w:rPr>
          <w:sz w:val="22"/>
          <w:szCs w:val="22"/>
        </w:rPr>
      </w:pPr>
      <w:r w:rsidDel="00000000" w:rsidR="00000000" w:rsidRPr="00000000">
        <w:rPr>
          <w:b w:val="1"/>
          <w:bCs w:val="1"/>
          <w:sz w:val="22"/>
          <w:szCs w:val="22"/>
          <w:rtl w:val="0"/>
        </w:rPr>
        <w:t xml:space="preserve">Author Names and Affiliations</w:t>
      </w:r>
      <w:r w:rsidDel="00000000" w:rsidR="00000000" w:rsidRPr="00000000">
        <w:rPr>
          <w:sz w:val="22"/>
          <w:szCs w:val="22"/>
          <w:rtl w:val="0"/>
        </w:rPr>
        <w:t xml:space="preserve">. Clearly state the first and last names of each author and verify that all names are spelled accurately; </w:t>
      </w:r>
      <w:r w:rsidDel="00000000" w:rsidR="00000000" w:rsidRPr="00000000">
        <w:rPr>
          <w:b w:val="1"/>
          <w:bCs w:val="1"/>
          <w:sz w:val="22"/>
          <w:szCs w:val="22"/>
          <w:rtl w:val="0"/>
        </w:rPr>
        <w:t xml:space="preserve">DO NOT INCLUDE ACADEMIC TITLES WITH AUTHOR NAMES!!</w:t>
      </w:r>
      <w:r w:rsidDel="00000000" w:rsidR="00000000" w:rsidRPr="00000000">
        <w:rPr>
          <w:sz w:val="22"/>
          <w:szCs w:val="22"/>
          <w:rtl w:val="0"/>
        </w:rPr>
        <w:t xml:space="preserve">. Provide a brief address for each affiliation, including the country name, and the email address of the cor-responding author.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Corresponding author.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Indicate who will handle correspondence at all stages of publication, as well as post-publication. This responsibility includes answering any future questions regarding methodology and materials. Ensure that an email address is provided, and mark it with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nv9fve3bgqnt" w:id="1"/>
    <w:bookmarkEnd w:id="1"/>
    <w:p w:rsidR="00000000" w:rsidDel="00000000" w:rsidP="00000000" w:rsidRDefault="00000000" w:rsidRPr="00000000" w14:paraId="00000022">
      <w:pPr>
        <w:pStyle w:val="Heading1"/>
        <w:numPr>
          <w:ilvl w:val="0"/>
          <w:numId w:val="4"/>
        </w:numPr>
        <w:tabs>
          <w:tab w:val="left" w:leader="none" w:pos="398"/>
        </w:tabs>
        <w:spacing w:after="0" w:before="0" w:line="240" w:lineRule="auto"/>
        <w:ind w:left="398" w:right="0" w:hanging="284"/>
        <w:jc w:val="both"/>
        <w:rPr/>
      </w:pPr>
      <w:r w:rsidDel="00000000" w:rsidR="00000000" w:rsidRPr="00000000">
        <w:rPr>
          <w:color w:val="00004c"/>
          <w:rtl w:val="0"/>
        </w:rPr>
        <w:t xml:space="preserve">Method</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Methods section describes the research steps, outlining the logical sequence for obtaining the study’s results in accordance with expectations and the system description. If there are figures and tables, they must be presented with table and figure captions accompanied by sequential numbers. In the manuscript, citations are numbered sequentially in square brackets [</w:t>
      </w:r>
      <w:hyperlink w:anchor="_heading=h.9phzibmatvmd">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5</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uwch806j9ufn">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u6cvwupz2sgb">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can be written as [</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hyperlink w:anchor="_heading=h.fnm624v90dlu">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8</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citehafeez2020, and the table and figure numbers must be sequential, as shown in Table </w:t>
      </w:r>
      <w:hyperlink w:anchor="_heading=h.4k7zhsbllvlh">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Figure </w:t>
      </w:r>
      <w:hyperlink w:anchor="_heading=h.7bgyjzv5gmi9">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high-quality images, such as in Figure </w:t>
      </w:r>
      <w:hyperlink w:anchor="_heading=h.pousrzqor3aq">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Equations must be edited using an equation editor. Equa-tion numbers should be listed sequentially in parentheses, tabulated, and precisely aligned as shown in Equation (</w:t>
      </w:r>
      <w:hyperlink w:anchor="_heading=h.on7sepj16top">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7xh34uuvzj4q">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9</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sure all captions, legends, or data descriptions in the images are in English. Figures do not always have to appear below or above their captions; be sure to refer to figures using a reference, for example, “... as shown in Figure </w:t>
      </w:r>
      <w:hyperlink w:anchor="_heading=h.7bgyjzv5gmi9">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seen in Figure </w:t>
      </w:r>
      <w:hyperlink w:anchor="_heading=h.pousrzqor3aq">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gw9gkvijtqlf" w:id="2"/>
    <w:bookmarkEnd w:id="2"/>
    <w:p w:rsidR="00000000" w:rsidDel="00000000" w:rsidP="00000000" w:rsidRDefault="00000000" w:rsidRPr="00000000" w14:paraId="00000027">
      <w:pPr>
        <w:pStyle w:val="Heading2"/>
        <w:numPr>
          <w:ilvl w:val="1"/>
          <w:numId w:val="4"/>
        </w:numPr>
        <w:tabs>
          <w:tab w:val="left" w:leader="none" w:pos="609"/>
        </w:tabs>
        <w:spacing w:after="0" w:before="1" w:line="240" w:lineRule="auto"/>
        <w:ind w:left="609" w:right="0" w:hanging="495"/>
        <w:jc w:val="both"/>
        <w:rPr/>
      </w:pPr>
      <w:r w:rsidDel="00000000" w:rsidR="00000000" w:rsidRPr="00000000">
        <w:rPr>
          <w:color w:val="00004c"/>
          <w:rtl w:val="0"/>
        </w:rPr>
        <w:t xml:space="preserve">subsection1</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54"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Some examples of open-source research data [</w:t>
      </w:r>
      <w:hyperlink w:anchor="_heading=h.b54elop570sb">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the tools used [</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uwch806j9ufn">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u6cvwupz2sgb">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7</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SUBFIGURES MAY BE USED IN THIS ARTICLE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be sure to explain each image in the subfigure and provide a caption that adequately describes the entire subfigure. You can see an example of a subfigure in Figure </w:t>
      </w:r>
      <w:hyperlink w:anchor="_heading=h.7bgyjzv5gmi9">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spacing w:before="0" w:line="256" w:lineRule="auto"/>
        <w:ind w:left="114" w:right="451" w:firstLine="0"/>
        <w:jc w:val="both"/>
        <w:rPr>
          <w:sz w:val="22"/>
          <w:szCs w:val="22"/>
        </w:rPr>
        <w:sectPr>
          <w:headerReference r:id="rId16" w:type="default"/>
          <w:headerReference r:id="rId17" w:type="even"/>
          <w:type w:val="nextPage"/>
          <w:pgSz w:h="16840" w:w="11910" w:orient="portrait"/>
          <w:pgMar w:bottom="280" w:top="900" w:left="1133" w:right="850" w:header="605" w:footer="0"/>
          <w:pgNumType w:start="16"/>
        </w:sectPr>
      </w:pPr>
      <w:r w:rsidDel="00000000" w:rsidR="00000000" w:rsidRPr="00000000">
        <w:rPr>
          <w:rFonts w:ascii="Cambria" w:cs="Cambria" w:eastAsia="Cambria" w:hAnsi="Cambria"/>
          <w:b w:val="1"/>
          <w:bCs w:val="1"/>
          <w:i w:val="1"/>
          <w:iCs w:val="1"/>
          <w:sz w:val="22"/>
          <w:szCs w:val="22"/>
          <w:rtl w:val="0"/>
        </w:rPr>
        <w:t xml:space="preserve">For your references, include at least 2 articles from JIKO that are relevant to your article. </w:t>
      </w:r>
      <w:r w:rsidDel="00000000" w:rsidR="00000000" w:rsidRPr="00000000">
        <w:rPr>
          <w:sz w:val="22"/>
          <w:szCs w:val="22"/>
          <w:rtl w:val="0"/>
        </w:rPr>
        <w:t xml:space="preserve">You must cite at least 15 references, and </w:t>
      </w:r>
      <w:r w:rsidDel="00000000" w:rsidR="00000000" w:rsidRPr="00000000">
        <w:rPr>
          <w:b w:val="1"/>
          <w:bCs w:val="1"/>
          <w:sz w:val="22"/>
          <w:szCs w:val="22"/>
          <w:rtl w:val="0"/>
        </w:rPr>
        <w:t xml:space="preserve">you must add the DOI of article that you cite </w:t>
      </w:r>
      <w:r w:rsidDel="00000000" w:rsidR="00000000" w:rsidRPr="00000000">
        <w:rPr>
          <w:sz w:val="22"/>
          <w:szCs w:val="22"/>
          <w:rtl w:val="0"/>
        </w:rPr>
        <w:t xml:space="preserve">on your references [</w:t>
      </w:r>
      <w:hyperlink w:anchor="_heading=h.eec15cnduii5">
        <w:r w:rsidDel="00000000" w:rsidR="00000000" w:rsidRPr="00000000">
          <w:rPr>
            <w:color w:val="00004c"/>
            <w:sz w:val="22"/>
            <w:szCs w:val="22"/>
            <w:rtl w:val="0"/>
          </w:rPr>
          <w:t xml:space="preserve">11</w:t>
        </w:r>
      </w:hyperlink>
      <w:r w:rsidDel="00000000" w:rsidR="00000000" w:rsidRPr="00000000">
        <w:rPr>
          <w:sz w:val="22"/>
          <w:szCs w:val="22"/>
          <w:rtl w:val="0"/>
        </w:rPr>
        <w:t xml:space="preserve">],[</w:t>
      </w:r>
      <w:hyperlink w:anchor="_heading=h.7xh34uuvzj4q">
        <w:r w:rsidDel="00000000" w:rsidR="00000000" w:rsidRPr="00000000">
          <w:rPr>
            <w:color w:val="00004c"/>
            <w:sz w:val="22"/>
            <w:szCs w:val="22"/>
            <w:rtl w:val="0"/>
          </w:rPr>
          <w:t xml:space="preserve">9</w:t>
        </w:r>
      </w:hyperlink>
      <w:r w:rsidDel="00000000" w:rsidR="00000000" w:rsidRPr="00000000">
        <w:rPr>
          <w:sz w:val="22"/>
          <w:szCs w:val="22"/>
          <w:rtl w:val="0"/>
        </w:rPr>
        <w:t xml:space="preserve">],[</w:t>
      </w:r>
      <w:hyperlink w:anchor="_heading=h.74uyazxu1r1o">
        <w:r w:rsidDel="00000000" w:rsidR="00000000" w:rsidRPr="00000000">
          <w:rPr>
            <w:color w:val="00004c"/>
            <w:sz w:val="22"/>
            <w:szCs w:val="22"/>
            <w:rtl w:val="0"/>
          </w:rPr>
          <w:t xml:space="preserve">1</w:t>
        </w:r>
      </w:hyperlink>
      <w:r w:rsidDel="00000000" w:rsidR="00000000" w:rsidRPr="00000000">
        <w:rPr>
          <w:sz w:val="22"/>
          <w:szCs w:val="22"/>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spacing w:line="240" w:lineRule="auto"/>
        <w:ind w:left="2275" w:right="0" w:firstLine="0"/>
        <w:rPr>
          <w:sz w:val="20"/>
          <w:szCs w:val="20"/>
        </w:rPr>
      </w:pPr>
      <w:r w:rsidDel="00000000" w:rsidR="00000000" w:rsidRPr="00000000">
        <w:rPr>
          <w:sz w:val="20"/>
          <w:szCs w:val="20"/>
        </w:rPr>
        <mc:AlternateContent>
          <mc:Choice Requires="wpg">
            <w:drawing>
              <wp:inline distB="0" distT="0" distL="0" distR="0">
                <wp:extent cx="3267075" cy="1232535"/>
                <wp:effectExtent b="0" l="0" r="0" t="0"/>
                <wp:docPr id="2" name=""/>
                <a:graphic>
                  <a:graphicData uri="http://schemas.microsoft.com/office/word/2010/wordprocessingGroup">
                    <wpg:wgp>
                      <wpg:cNvGrpSpPr/>
                      <wpg:grpSpPr>
                        <a:xfrm>
                          <a:off x="3712450" y="3163725"/>
                          <a:ext cx="3267075" cy="1232535"/>
                          <a:chOff x="3712450" y="3163725"/>
                          <a:chExt cx="3267100" cy="1232550"/>
                        </a:xfrm>
                      </wpg:grpSpPr>
                      <wpg:grpSp>
                        <wpg:cNvGrpSpPr/>
                        <wpg:grpSpPr>
                          <a:xfrm>
                            <a:off x="3712463" y="3163733"/>
                            <a:ext cx="3267075" cy="1232525"/>
                            <a:chOff x="0" y="0"/>
                            <a:chExt cx="3267075" cy="1232525"/>
                          </a:xfrm>
                        </wpg:grpSpPr>
                        <wps:wsp>
                          <wps:cNvSpPr/>
                          <wps:cNvPr id="4" name="Shape 4"/>
                          <wps:spPr>
                            <a:xfrm>
                              <a:off x="0" y="0"/>
                              <a:ext cx="3267075" cy="123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8">
                              <a:alphaModFix/>
                            </a:blip>
                            <a:srcRect b="0" l="0" r="0" t="0"/>
                            <a:stretch/>
                          </pic:blipFill>
                          <pic:spPr>
                            <a:xfrm>
                              <a:off x="0" y="0"/>
                              <a:ext cx="1485008" cy="1231936"/>
                            </a:xfrm>
                            <a:prstGeom prst="rect">
                              <a:avLst/>
                            </a:prstGeom>
                            <a:noFill/>
                            <a:ln>
                              <a:noFill/>
                            </a:ln>
                          </pic:spPr>
                        </pic:pic>
                        <pic:pic>
                          <pic:nvPicPr>
                            <pic:cNvPr id="6" name="Shape 6"/>
                            <pic:cNvPicPr preferRelativeResize="0"/>
                          </pic:nvPicPr>
                          <pic:blipFill rotWithShape="1">
                            <a:blip r:embed="rId19">
                              <a:alphaModFix/>
                            </a:blip>
                            <a:srcRect b="0" l="0" r="0" t="0"/>
                            <a:stretch/>
                          </pic:blipFill>
                          <pic:spPr>
                            <a:xfrm>
                              <a:off x="1508535" y="35128"/>
                              <a:ext cx="1758453" cy="1187985"/>
                            </a:xfrm>
                            <a:prstGeom prst="rect">
                              <a:avLst/>
                            </a:prstGeom>
                            <a:noFill/>
                            <a:ln>
                              <a:noFill/>
                            </a:ln>
                          </pic:spPr>
                        </pic:pic>
                      </wpg:grpSp>
                    </wpg:wgp>
                  </a:graphicData>
                </a:graphic>
              </wp:inline>
            </w:drawing>
          </mc:Choice>
          <mc:Fallback>
            <w:drawing>
              <wp:inline distB="0" distT="0" distL="0" distR="0">
                <wp:extent cx="3267075" cy="1232535"/>
                <wp:effectExtent b="0" l="0" r="0" t="0"/>
                <wp:docPr id="2"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267075" cy="12325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tabs>
          <w:tab w:val="left" w:leader="none" w:pos="5185"/>
        </w:tabs>
        <w:spacing w:before="24" w:lineRule="auto"/>
        <w:ind w:left="2608" w:right="0" w:firstLine="0"/>
        <w:jc w:val="left"/>
        <w:rPr>
          <w:sz w:val="18"/>
          <w:szCs w:val="18"/>
        </w:rPr>
      </w:pPr>
      <w:bookmarkStart w:colFirst="0" w:colLast="0" w:name="_heading=h.7bgyjzv5gmi9" w:id="3"/>
      <w:bookmarkEnd w:id="3"/>
      <w:r w:rsidDel="00000000" w:rsidR="00000000" w:rsidRPr="00000000">
        <w:rPr>
          <w:rFonts w:ascii="Trebuchet MS" w:cs="Trebuchet MS" w:eastAsia="Trebuchet MS" w:hAnsi="Trebuchet MS"/>
          <w:b w:val="1"/>
          <w:bCs w:val="1"/>
          <w:sz w:val="18"/>
          <w:szCs w:val="18"/>
          <w:rtl w:val="0"/>
        </w:rPr>
        <w:t xml:space="preserve">(a) </w:t>
      </w:r>
      <w:r w:rsidDel="00000000" w:rsidR="00000000" w:rsidRPr="00000000">
        <w:rPr>
          <w:rFonts w:ascii="Lucida Sans" w:cs="Lucida Sans" w:eastAsia="Lucida Sans" w:hAnsi="Lucida Sans"/>
          <w:sz w:val="18"/>
          <w:szCs w:val="18"/>
          <w:rtl w:val="0"/>
        </w:rPr>
        <w:t xml:space="preserve">ρ</w:t>
      </w:r>
      <w:r w:rsidDel="00000000" w:rsidR="00000000" w:rsidRPr="00000000">
        <w:rPr>
          <w:sz w:val="18"/>
          <w:szCs w:val="18"/>
          <w:vertAlign w:val="superscript"/>
          <w:rtl w:val="0"/>
        </w:rPr>
        <w:t xml:space="preserve">2</w:t>
      </w:r>
      <w:r w:rsidDel="00000000" w:rsidR="00000000" w:rsidRPr="00000000">
        <w:rPr>
          <w:sz w:val="18"/>
          <w:szCs w:val="18"/>
          <w:vertAlign w:val="baseline"/>
          <w:rtl w:val="0"/>
        </w:rPr>
        <w:t xml:space="preserve"> </w:t>
      </w:r>
      <w:r w:rsidDel="00000000" w:rsidR="00000000" w:rsidRPr="00000000">
        <w:rPr>
          <w:rFonts w:ascii="Lucida Sans" w:cs="Lucida Sans" w:eastAsia="Lucida Sans" w:hAnsi="Lucida Sans"/>
          <w:sz w:val="18"/>
          <w:szCs w:val="18"/>
          <w:vertAlign w:val="baseline"/>
          <w:rtl w:val="0"/>
        </w:rPr>
        <w:t xml:space="preserve">− θ</w:t>
      </w:r>
      <w:r w:rsidDel="00000000" w:rsidR="00000000" w:rsidRPr="00000000">
        <w:rPr>
          <w:sz w:val="18"/>
          <w:szCs w:val="18"/>
          <w:vertAlign w:val="subscript"/>
          <w:rtl w:val="0"/>
        </w:rPr>
        <w:t xml:space="preserve">1</w:t>
      </w:r>
      <w:r w:rsidDel="00000000" w:rsidR="00000000" w:rsidRPr="00000000">
        <w:rPr>
          <w:sz w:val="18"/>
          <w:szCs w:val="18"/>
          <w:vertAlign w:val="baseline"/>
          <w:rtl w:val="0"/>
        </w:rPr>
        <w:t xml:space="preserve"> </w:t>
      </w:r>
      <w:r w:rsidDel="00000000" w:rsidR="00000000" w:rsidRPr="00000000">
        <w:rPr>
          <w:rFonts w:ascii="Tahoma" w:cs="Tahoma" w:eastAsia="Tahoma" w:hAnsi="Tahoma"/>
          <w:sz w:val="18"/>
          <w:szCs w:val="18"/>
          <w:vertAlign w:val="baseline"/>
          <w:rtl w:val="0"/>
        </w:rPr>
        <w:t xml:space="preserve">and </w:t>
      </w:r>
      <w:r w:rsidDel="00000000" w:rsidR="00000000" w:rsidRPr="00000000">
        <w:rPr>
          <w:rFonts w:ascii="Lucida Sans" w:cs="Lucida Sans" w:eastAsia="Lucida Sans" w:hAnsi="Lucida Sans"/>
          <w:sz w:val="18"/>
          <w:szCs w:val="18"/>
          <w:vertAlign w:val="baseline"/>
          <w:rtl w:val="0"/>
        </w:rPr>
        <w:t xml:space="preserve">ρ</w:t>
      </w:r>
      <w:r w:rsidDel="00000000" w:rsidR="00000000" w:rsidRPr="00000000">
        <w:rPr>
          <w:sz w:val="18"/>
          <w:szCs w:val="18"/>
          <w:vertAlign w:val="superscript"/>
          <w:rtl w:val="0"/>
        </w:rPr>
        <w:t xml:space="preserve">2</w:t>
      </w:r>
      <w:r w:rsidDel="00000000" w:rsidR="00000000" w:rsidRPr="00000000">
        <w:rPr>
          <w:sz w:val="18"/>
          <w:szCs w:val="18"/>
          <w:vertAlign w:val="baseline"/>
          <w:rtl w:val="0"/>
        </w:rPr>
        <w:t xml:space="preserve"> </w:t>
      </w:r>
      <w:r w:rsidDel="00000000" w:rsidR="00000000" w:rsidRPr="00000000">
        <w:rPr>
          <w:rFonts w:ascii="Lucida Sans" w:cs="Lucida Sans" w:eastAsia="Lucida Sans" w:hAnsi="Lucida Sans"/>
          <w:sz w:val="18"/>
          <w:szCs w:val="18"/>
          <w:vertAlign w:val="baseline"/>
          <w:rtl w:val="0"/>
        </w:rPr>
        <w:t xml:space="preserve">− θ</w:t>
      </w:r>
      <w:r w:rsidDel="00000000" w:rsidR="00000000" w:rsidRPr="00000000">
        <w:rPr>
          <w:sz w:val="18"/>
          <w:szCs w:val="18"/>
          <w:vertAlign w:val="subscript"/>
          <w:rtl w:val="0"/>
        </w:rPr>
        <w:t xml:space="preserve">2</w:t>
      </w:r>
      <w:r w:rsidDel="00000000" w:rsidR="00000000" w:rsidRPr="00000000">
        <w:rPr>
          <w:sz w:val="18"/>
          <w:szCs w:val="18"/>
          <w:vertAlign w:val="baseline"/>
          <w:rtl w:val="0"/>
        </w:rPr>
        <w:tab/>
      </w:r>
      <w:r w:rsidDel="00000000" w:rsidR="00000000" w:rsidRPr="00000000">
        <w:rPr>
          <w:rFonts w:ascii="Trebuchet MS" w:cs="Trebuchet MS" w:eastAsia="Trebuchet MS" w:hAnsi="Trebuchet MS"/>
          <w:b w:val="1"/>
          <w:bCs w:val="1"/>
          <w:sz w:val="18"/>
          <w:szCs w:val="18"/>
          <w:vertAlign w:val="baseline"/>
          <w:rtl w:val="0"/>
        </w:rPr>
        <w:t xml:space="preserve">(b) </w:t>
      </w:r>
      <w:r w:rsidDel="00000000" w:rsidR="00000000" w:rsidRPr="00000000">
        <w:rPr>
          <w:rFonts w:ascii="Lucida Sans" w:cs="Lucida Sans" w:eastAsia="Lucida Sans" w:hAnsi="Lucida Sans"/>
          <w:sz w:val="18"/>
          <w:szCs w:val="18"/>
          <w:vertAlign w:val="baseline"/>
          <w:rtl w:val="0"/>
        </w:rPr>
        <w:t xml:space="preserve">δ</w:t>
      </w:r>
      <w:r w:rsidDel="00000000" w:rsidR="00000000" w:rsidRPr="00000000">
        <w:rPr>
          <w:sz w:val="18"/>
          <w:szCs w:val="18"/>
          <w:vertAlign w:val="subscript"/>
          <w:rtl w:val="0"/>
        </w:rPr>
        <w:t xml:space="preserve">1</w:t>
      </w:r>
      <w:r w:rsidDel="00000000" w:rsidR="00000000" w:rsidRPr="00000000">
        <w:rPr>
          <w:sz w:val="18"/>
          <w:szCs w:val="18"/>
          <w:vertAlign w:val="baseline"/>
          <w:rtl w:val="0"/>
        </w:rPr>
        <w:t xml:space="preserve"> </w:t>
      </w:r>
      <w:r w:rsidDel="00000000" w:rsidR="00000000" w:rsidRPr="00000000">
        <w:rPr>
          <w:rFonts w:ascii="Lucida Sans" w:cs="Lucida Sans" w:eastAsia="Lucida Sans" w:hAnsi="Lucida Sans"/>
          <w:sz w:val="18"/>
          <w:szCs w:val="18"/>
          <w:vertAlign w:val="baseline"/>
          <w:rtl w:val="0"/>
        </w:rPr>
        <w:t xml:space="preserve">− θ</w:t>
      </w:r>
      <w:r w:rsidDel="00000000" w:rsidR="00000000" w:rsidRPr="00000000">
        <w:rPr>
          <w:sz w:val="18"/>
          <w:szCs w:val="18"/>
          <w:vertAlign w:val="subscript"/>
          <w:rtl w:val="0"/>
        </w:rPr>
        <w:t xml:space="preserve">1</w:t>
      </w:r>
      <w:r w:rsidDel="00000000" w:rsidR="00000000" w:rsidRPr="00000000">
        <w:rPr>
          <w:sz w:val="18"/>
          <w:szCs w:val="18"/>
          <w:vertAlign w:val="baseline"/>
          <w:rtl w:val="0"/>
        </w:rPr>
        <w:t xml:space="preserve"> </w:t>
      </w:r>
      <w:r w:rsidDel="00000000" w:rsidR="00000000" w:rsidRPr="00000000">
        <w:rPr>
          <w:rFonts w:ascii="Tahoma" w:cs="Tahoma" w:eastAsia="Tahoma" w:hAnsi="Tahoma"/>
          <w:sz w:val="18"/>
          <w:szCs w:val="18"/>
          <w:vertAlign w:val="baseline"/>
          <w:rtl w:val="0"/>
        </w:rPr>
        <w:t xml:space="preserve">and </w:t>
      </w:r>
      <w:r w:rsidDel="00000000" w:rsidR="00000000" w:rsidRPr="00000000">
        <w:rPr>
          <w:rFonts w:ascii="Lucida Sans" w:cs="Lucida Sans" w:eastAsia="Lucida Sans" w:hAnsi="Lucida Sans"/>
          <w:sz w:val="18"/>
          <w:szCs w:val="18"/>
          <w:vertAlign w:val="baseline"/>
          <w:rtl w:val="0"/>
        </w:rPr>
        <w:t xml:space="preserve">δ</w:t>
      </w:r>
      <w:r w:rsidDel="00000000" w:rsidR="00000000" w:rsidRPr="00000000">
        <w:rPr>
          <w:sz w:val="18"/>
          <w:szCs w:val="18"/>
          <w:vertAlign w:val="subscript"/>
          <w:rtl w:val="0"/>
        </w:rPr>
        <w:t xml:space="preserve">1</w:t>
      </w:r>
      <w:r w:rsidDel="00000000" w:rsidR="00000000" w:rsidRPr="00000000">
        <w:rPr>
          <w:sz w:val="18"/>
          <w:szCs w:val="18"/>
          <w:vertAlign w:val="baseline"/>
          <w:rtl w:val="0"/>
        </w:rPr>
        <w:t xml:space="preserve"> </w:t>
      </w:r>
      <w:r w:rsidDel="00000000" w:rsidR="00000000" w:rsidRPr="00000000">
        <w:rPr>
          <w:rFonts w:ascii="Lucida Sans" w:cs="Lucida Sans" w:eastAsia="Lucida Sans" w:hAnsi="Lucida Sans"/>
          <w:sz w:val="18"/>
          <w:szCs w:val="18"/>
          <w:vertAlign w:val="baseline"/>
          <w:rtl w:val="0"/>
        </w:rPr>
        <w:t xml:space="preserve">− θ</w:t>
      </w:r>
      <w:r w:rsidDel="00000000" w:rsidR="00000000" w:rsidRPr="00000000">
        <w:rPr>
          <w:sz w:val="18"/>
          <w:szCs w:val="18"/>
          <w:vertAlign w:val="subscript"/>
          <w:rtl w:val="0"/>
        </w:rPr>
        <w:t xml:space="preserve">2</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1517032</wp:posOffset>
            </wp:positionH>
            <wp:positionV relativeFrom="paragraph">
              <wp:posOffset>158133</wp:posOffset>
            </wp:positionV>
            <wp:extent cx="1629918" cy="1195863"/>
            <wp:effectExtent b="0" l="0" r="0" t="0"/>
            <wp:wrapTopAndBottom distB="0" distT="0"/>
            <wp:docPr id="20"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1629918" cy="119586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3227057</wp:posOffset>
            </wp:positionH>
            <wp:positionV relativeFrom="paragraph">
              <wp:posOffset>150233</wp:posOffset>
            </wp:positionV>
            <wp:extent cx="1481137" cy="1228725"/>
            <wp:effectExtent b="0" l="0" r="0" t="0"/>
            <wp:wrapTopAndBottom distB="0" distT="0"/>
            <wp:docPr id="18"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481137" cy="1228725"/>
                    </a:xfrm>
                    <a:prstGeom prst="rect"/>
                    <a:ln/>
                  </pic:spPr>
                </pic:pic>
              </a:graphicData>
            </a:graphic>
          </wp:anchor>
        </w:drawing>
      </w:r>
    </w:p>
    <w:p w:rsidR="00000000" w:rsidDel="00000000" w:rsidP="00000000" w:rsidRDefault="00000000" w:rsidRPr="00000000" w14:paraId="0000002F">
      <w:pPr>
        <w:tabs>
          <w:tab w:val="left" w:leader="none" w:pos="5176"/>
        </w:tabs>
        <w:spacing w:before="40" w:lineRule="auto"/>
        <w:ind w:left="2873" w:right="0" w:firstLine="0"/>
        <w:jc w:val="left"/>
        <w:rPr>
          <w:sz w:val="18"/>
          <w:szCs w:val="18"/>
        </w:rPr>
      </w:pPr>
      <w:r w:rsidDel="00000000" w:rsidR="00000000" w:rsidRPr="00000000">
        <w:rPr>
          <w:rFonts w:ascii="Trebuchet MS" w:cs="Trebuchet MS" w:eastAsia="Trebuchet MS" w:hAnsi="Trebuchet MS"/>
          <w:b w:val="1"/>
          <w:bCs w:val="1"/>
          <w:sz w:val="18"/>
          <w:szCs w:val="18"/>
          <w:rtl w:val="0"/>
        </w:rPr>
        <w:t xml:space="preserve">(c) </w:t>
      </w:r>
      <w:r w:rsidDel="00000000" w:rsidR="00000000" w:rsidRPr="00000000">
        <w:rPr>
          <w:rFonts w:ascii="Tahoma" w:cs="Tahoma" w:eastAsia="Tahoma" w:hAnsi="Tahoma"/>
          <w:sz w:val="18"/>
          <w:szCs w:val="18"/>
          <w:rtl w:val="0"/>
        </w:rPr>
        <w:t xml:space="preserve">The variation of </w:t>
      </w:r>
      <w:r w:rsidDel="00000000" w:rsidR="00000000" w:rsidRPr="00000000">
        <w:rPr>
          <w:rFonts w:ascii="Lucida Sans" w:cs="Lucida Sans" w:eastAsia="Lucida Sans" w:hAnsi="Lucida Sans"/>
          <w:sz w:val="18"/>
          <w:szCs w:val="18"/>
          <w:rtl w:val="0"/>
        </w:rPr>
        <w:t xml:space="preserve">θ</w:t>
      </w:r>
      <w:r w:rsidDel="00000000" w:rsidR="00000000" w:rsidRPr="00000000">
        <w:rPr>
          <w:sz w:val="18"/>
          <w:szCs w:val="18"/>
          <w:vertAlign w:val="subscript"/>
          <w:rtl w:val="0"/>
        </w:rPr>
        <w:t xml:space="preserve">1</w:t>
      </w:r>
      <w:r w:rsidDel="00000000" w:rsidR="00000000" w:rsidRPr="00000000">
        <w:rPr>
          <w:sz w:val="18"/>
          <w:szCs w:val="18"/>
          <w:vertAlign w:val="baseline"/>
          <w:rtl w:val="0"/>
        </w:rPr>
        <w:tab/>
      </w:r>
      <w:r w:rsidDel="00000000" w:rsidR="00000000" w:rsidRPr="00000000">
        <w:rPr>
          <w:rFonts w:ascii="Trebuchet MS" w:cs="Trebuchet MS" w:eastAsia="Trebuchet MS" w:hAnsi="Trebuchet MS"/>
          <w:b w:val="1"/>
          <w:bCs w:val="1"/>
          <w:sz w:val="18"/>
          <w:szCs w:val="18"/>
          <w:vertAlign w:val="baseline"/>
          <w:rtl w:val="0"/>
        </w:rPr>
        <w:t xml:space="preserve">(d) </w:t>
      </w:r>
      <w:r w:rsidDel="00000000" w:rsidR="00000000" w:rsidRPr="00000000">
        <w:rPr>
          <w:rFonts w:ascii="Tahoma" w:cs="Tahoma" w:eastAsia="Tahoma" w:hAnsi="Tahoma"/>
          <w:sz w:val="18"/>
          <w:szCs w:val="18"/>
          <w:vertAlign w:val="baseline"/>
          <w:rtl w:val="0"/>
        </w:rPr>
        <w:t xml:space="preserve">The variation of </w:t>
      </w:r>
      <w:r w:rsidDel="00000000" w:rsidR="00000000" w:rsidRPr="00000000">
        <w:rPr>
          <w:rFonts w:ascii="Lucida Sans" w:cs="Lucida Sans" w:eastAsia="Lucida Sans" w:hAnsi="Lucida Sans"/>
          <w:sz w:val="18"/>
          <w:szCs w:val="18"/>
          <w:vertAlign w:val="baseline"/>
          <w:rtl w:val="0"/>
        </w:rPr>
        <w:t xml:space="preserve">ρ</w:t>
      </w:r>
      <w:r w:rsidDel="00000000" w:rsidR="00000000" w:rsidRPr="00000000">
        <w:rPr>
          <w:sz w:val="18"/>
          <w:szCs w:val="18"/>
          <w:vertAlign w:val="superscript"/>
          <w:rtl w:val="0"/>
        </w:rPr>
        <w:t xml:space="preserve">2</w:t>
      </w:r>
      <w:r w:rsidDel="00000000" w:rsidR="00000000" w:rsidRPr="00000000">
        <w:rPr>
          <w:sz w:val="18"/>
          <w:szCs w:val="18"/>
          <w:vertAlign w:val="baseline"/>
          <w:rtl w:val="0"/>
        </w:rPr>
        <w:t xml:space="preserve"> </w:t>
      </w:r>
      <w:r w:rsidDel="00000000" w:rsidR="00000000" w:rsidRPr="00000000">
        <w:rPr>
          <w:rFonts w:ascii="Tahoma" w:cs="Tahoma" w:eastAsia="Tahoma" w:hAnsi="Tahoma"/>
          <w:sz w:val="18"/>
          <w:szCs w:val="18"/>
          <w:vertAlign w:val="baseline"/>
          <w:rtl w:val="0"/>
        </w:rPr>
        <w:t xml:space="preserve">and </w:t>
      </w:r>
      <w:r w:rsidDel="00000000" w:rsidR="00000000" w:rsidRPr="00000000">
        <w:rPr>
          <w:rFonts w:ascii="Lucida Sans" w:cs="Lucida Sans" w:eastAsia="Lucida Sans" w:hAnsi="Lucida Sans"/>
          <w:sz w:val="18"/>
          <w:szCs w:val="18"/>
          <w:vertAlign w:val="baseline"/>
          <w:rtl w:val="0"/>
        </w:rPr>
        <w:t xml:space="preserve">δ</w:t>
      </w:r>
      <w:r w:rsidDel="00000000" w:rsidR="00000000" w:rsidRPr="00000000">
        <w:rPr>
          <w:sz w:val="18"/>
          <w:szCs w:val="18"/>
          <w:vertAlign w:val="subscript"/>
          <w:rtl w:val="0"/>
        </w:rPr>
        <w:t xml:space="preserve">1</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81"/>
        </w:tabs>
        <w:spacing w:after="0" w:before="54" w:line="273" w:lineRule="auto"/>
        <w:ind w:left="881" w:right="0" w:hanging="261"/>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Evaluated 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(0.1, 0.01)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1)</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91"/>
        </w:tabs>
        <w:spacing w:after="0" w:before="14" w:line="187" w:lineRule="auto"/>
        <w:ind w:left="620" w:right="5100" w:firstLine="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Ecaluated 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ρ</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(0.1, 1)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1)</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and (c) (d) Ecaluated on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0.1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β</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(1, 1)</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spacing w:before="0" w:lineRule="auto"/>
        <w:ind w:left="0" w:right="234" w:firstLine="0"/>
        <w:jc w:val="center"/>
        <w:rPr>
          <w:sz w:val="18"/>
          <w:szCs w:val="18"/>
        </w:rPr>
      </w:pPr>
      <w:r w:rsidDel="00000000" w:rsidR="00000000" w:rsidRPr="00000000">
        <w:rPr>
          <w:rFonts w:ascii="Trebuchet MS" w:cs="Trebuchet MS" w:eastAsia="Trebuchet MS" w:hAnsi="Trebuchet MS"/>
          <w:b w:val="1"/>
          <w:bCs w:val="1"/>
          <w:sz w:val="18"/>
          <w:szCs w:val="18"/>
          <w:rtl w:val="0"/>
        </w:rPr>
        <w:t xml:space="preserve">Figure 1. </w:t>
      </w:r>
      <w:r w:rsidDel="00000000" w:rsidR="00000000" w:rsidRPr="00000000">
        <w:rPr>
          <w:rFonts w:ascii="Tahoma" w:cs="Tahoma" w:eastAsia="Tahoma" w:hAnsi="Tahoma"/>
          <w:sz w:val="18"/>
          <w:szCs w:val="18"/>
          <w:rtl w:val="0"/>
        </w:rPr>
        <w:t xml:space="preserve">The variations in </w:t>
      </w:r>
      <w:r w:rsidDel="00000000" w:rsidR="00000000" w:rsidRPr="00000000">
        <w:rPr>
          <w:rFonts w:ascii="Lucida Sans" w:cs="Lucida Sans" w:eastAsia="Lucida Sans" w:hAnsi="Lucida Sans"/>
          <w:sz w:val="18"/>
          <w:szCs w:val="18"/>
          <w:rtl w:val="0"/>
        </w:rPr>
        <w:t xml:space="preserve">θ</w:t>
      </w:r>
      <w:r w:rsidDel="00000000" w:rsidR="00000000" w:rsidRPr="00000000">
        <w:rPr>
          <w:sz w:val="18"/>
          <w:szCs w:val="18"/>
          <w:vertAlign w:val="subscript"/>
          <w:rtl w:val="0"/>
        </w:rPr>
        <w:t xml:space="preserve">1</w:t>
      </w:r>
      <w:r w:rsidDel="00000000" w:rsidR="00000000" w:rsidRPr="00000000">
        <w:rPr>
          <w:sz w:val="18"/>
          <w:szCs w:val="18"/>
          <w:vertAlign w:val="baseline"/>
          <w:rtl w:val="0"/>
        </w:rPr>
        <w:t xml:space="preserve"> </w:t>
      </w:r>
      <w:r w:rsidDel="00000000" w:rsidR="00000000" w:rsidRPr="00000000">
        <w:rPr>
          <w:rFonts w:ascii="Tahoma" w:cs="Tahoma" w:eastAsia="Tahoma" w:hAnsi="Tahoma"/>
          <w:sz w:val="18"/>
          <w:szCs w:val="18"/>
          <w:vertAlign w:val="baseline"/>
          <w:rtl w:val="0"/>
        </w:rPr>
        <w:t xml:space="preserve">and </w:t>
      </w:r>
      <w:r w:rsidDel="00000000" w:rsidR="00000000" w:rsidRPr="00000000">
        <w:rPr>
          <w:rFonts w:ascii="Lucida Sans" w:cs="Lucida Sans" w:eastAsia="Lucida Sans" w:hAnsi="Lucida Sans"/>
          <w:sz w:val="18"/>
          <w:szCs w:val="18"/>
          <w:vertAlign w:val="baseline"/>
          <w:rtl w:val="0"/>
        </w:rPr>
        <w:t xml:space="preserve">θ</w:t>
      </w:r>
      <w:r w:rsidDel="00000000" w:rsidR="00000000" w:rsidRPr="00000000">
        <w:rPr>
          <w:sz w:val="18"/>
          <w:szCs w:val="18"/>
          <w:vertAlign w:val="subscript"/>
          <w:rtl w:val="0"/>
        </w:rPr>
        <w:t xml:space="preserve">2</w:t>
      </w:r>
      <w:r w:rsidDel="00000000" w:rsidR="00000000" w:rsidRPr="00000000">
        <w:rPr>
          <w:sz w:val="18"/>
          <w:szCs w:val="18"/>
          <w:vertAlign w:val="baseline"/>
          <w:rtl w:val="0"/>
        </w:rPr>
        <w:t xml:space="preserve"> </w:t>
      </w:r>
      <w:r w:rsidDel="00000000" w:rsidR="00000000" w:rsidRPr="00000000">
        <w:rPr>
          <w:rFonts w:ascii="Tahoma" w:cs="Tahoma" w:eastAsia="Tahoma" w:hAnsi="Tahoma"/>
          <w:sz w:val="18"/>
          <w:szCs w:val="18"/>
          <w:vertAlign w:val="baseline"/>
          <w:rtl w:val="0"/>
        </w:rPr>
        <w:t xml:space="preserve">are related to </w:t>
      </w:r>
      <w:r w:rsidDel="00000000" w:rsidR="00000000" w:rsidRPr="00000000">
        <w:rPr>
          <w:rFonts w:ascii="Lucida Sans" w:cs="Lucida Sans" w:eastAsia="Lucida Sans" w:hAnsi="Lucida Sans"/>
          <w:sz w:val="18"/>
          <w:szCs w:val="18"/>
          <w:vertAlign w:val="baseline"/>
          <w:rtl w:val="0"/>
        </w:rPr>
        <w:t xml:space="preserve">ρ</w:t>
      </w:r>
      <w:r w:rsidDel="00000000" w:rsidR="00000000" w:rsidRPr="00000000">
        <w:rPr>
          <w:sz w:val="18"/>
          <w:szCs w:val="18"/>
          <w:vertAlign w:val="superscript"/>
          <w:rtl w:val="0"/>
        </w:rPr>
        <w:t xml:space="preserve">2</w:t>
      </w:r>
      <w:r w:rsidDel="00000000" w:rsidR="00000000" w:rsidRPr="00000000">
        <w:rPr>
          <w:sz w:val="18"/>
          <w:szCs w:val="18"/>
          <w:vertAlign w:val="baseline"/>
          <w:rtl w:val="0"/>
        </w:rPr>
        <w:t xml:space="preserve"> </w:t>
      </w:r>
      <w:r w:rsidDel="00000000" w:rsidR="00000000" w:rsidRPr="00000000">
        <w:rPr>
          <w:rFonts w:ascii="Tahoma" w:cs="Tahoma" w:eastAsia="Tahoma" w:hAnsi="Tahoma"/>
          <w:sz w:val="18"/>
          <w:szCs w:val="18"/>
          <w:vertAlign w:val="baseline"/>
          <w:rtl w:val="0"/>
        </w:rPr>
        <w:t xml:space="preserve">and </w:t>
      </w:r>
      <w:r w:rsidDel="00000000" w:rsidR="00000000" w:rsidRPr="00000000">
        <w:rPr>
          <w:rFonts w:ascii="Lucida Sans" w:cs="Lucida Sans" w:eastAsia="Lucida Sans" w:hAnsi="Lucida Sans"/>
          <w:sz w:val="18"/>
          <w:szCs w:val="18"/>
          <w:vertAlign w:val="baseline"/>
          <w:rtl w:val="0"/>
        </w:rPr>
        <w:t xml:space="preserve">δ</w:t>
      </w:r>
      <w:r w:rsidDel="00000000" w:rsidR="00000000" w:rsidRPr="00000000">
        <w:rPr>
          <w:sz w:val="18"/>
          <w:szCs w:val="18"/>
          <w:vertAlign w:val="subscript"/>
          <w:rtl w:val="0"/>
        </w:rPr>
        <w:t xml:space="preserve">1</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bookmark=id.6bv7sq722k0e" w:id="4"/>
    <w:bookmarkEnd w:id="4"/>
    <w:p w:rsidR="00000000" w:rsidDel="00000000" w:rsidP="00000000" w:rsidRDefault="00000000" w:rsidRPr="00000000" w14:paraId="00000035">
      <w:pPr>
        <w:pStyle w:val="Heading2"/>
        <w:numPr>
          <w:ilvl w:val="1"/>
          <w:numId w:val="4"/>
        </w:numPr>
        <w:tabs>
          <w:tab w:val="left" w:leader="none" w:pos="666"/>
        </w:tabs>
        <w:spacing w:after="0" w:before="1" w:line="240" w:lineRule="auto"/>
        <w:ind w:left="666" w:right="0" w:hanging="496"/>
        <w:jc w:val="left"/>
        <w:rPr/>
      </w:pPr>
      <w:r w:rsidDel="00000000" w:rsidR="00000000" w:rsidRPr="00000000">
        <w:rPr>
          <w:color w:val="00004c"/>
          <w:rtl w:val="0"/>
        </w:rPr>
        <w:t xml:space="preserve">subsection2</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6" w:lineRule="auto"/>
        <w:ind w:left="1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final result is shown in Figure </w:t>
      </w:r>
      <w:hyperlink w:anchor="_heading=h.pousrzqor3aq">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There is no need to force the figure to appear on the same page as the text; simply ensure that the figure can be easily located even if it appears on a different page[</w:t>
      </w:r>
      <w:hyperlink w:anchor="_heading=h.lob7t1wg7rld">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12</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hyperlink w:anchor="_heading=h.5k2ffi10rdaz">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13</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hyperlink w:anchor="_heading=h.soxcvorobvwe">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hyperlink w:anchor="_heading=h.k2b6pum9tgf2">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15</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2187536</wp:posOffset>
            </wp:positionH>
            <wp:positionV relativeFrom="paragraph">
              <wp:posOffset>145128</wp:posOffset>
            </wp:positionV>
            <wp:extent cx="1762125" cy="1762125"/>
            <wp:effectExtent b="0" l="0" r="0" t="0"/>
            <wp:wrapTopAndBottom distB="0" distT="0"/>
            <wp:docPr id="1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1762125" cy="1762125"/>
                    </a:xfrm>
                    <a:prstGeom prst="rect"/>
                    <a:ln/>
                  </pic:spPr>
                </pic:pic>
              </a:graphicData>
            </a:graphic>
          </wp:anchor>
        </w:drawing>
      </w:r>
    </w:p>
    <w:p w:rsidR="00000000" w:rsidDel="00000000" w:rsidP="00000000" w:rsidRDefault="00000000" w:rsidRPr="00000000" w14:paraId="00000038">
      <w:pPr>
        <w:spacing w:before="204" w:lineRule="auto"/>
        <w:ind w:left="0" w:right="224" w:firstLine="0"/>
        <w:jc w:val="center"/>
        <w:rPr>
          <w:rFonts w:ascii="Tahoma" w:cs="Tahoma" w:eastAsia="Tahoma" w:hAnsi="Tahoma"/>
          <w:sz w:val="18"/>
          <w:szCs w:val="18"/>
        </w:rPr>
      </w:pPr>
      <w:bookmarkStart w:colFirst="0" w:colLast="0" w:name="_heading=h.pousrzqor3aq" w:id="5"/>
      <w:bookmarkEnd w:id="5"/>
      <w:r w:rsidDel="00000000" w:rsidR="00000000" w:rsidRPr="00000000">
        <w:rPr>
          <w:rFonts w:ascii="Trebuchet MS" w:cs="Trebuchet MS" w:eastAsia="Trebuchet MS" w:hAnsi="Trebuchet MS"/>
          <w:b w:val="1"/>
          <w:bCs w:val="1"/>
          <w:sz w:val="18"/>
          <w:szCs w:val="18"/>
          <w:rtl w:val="0"/>
        </w:rPr>
        <w:t xml:space="preserve">Figure 2. </w:t>
      </w:r>
      <w:r w:rsidDel="00000000" w:rsidR="00000000" w:rsidRPr="00000000">
        <w:rPr>
          <w:rFonts w:ascii="Tahoma" w:cs="Tahoma" w:eastAsia="Tahoma" w:hAnsi="Tahoma"/>
          <w:sz w:val="18"/>
          <w:szCs w:val="18"/>
          <w:rtl w:val="0"/>
        </w:rPr>
        <w:t xml:space="preserve">JIKO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line="256" w:lineRule="auto"/>
        <w:ind w:left="170" w:firstLine="0"/>
        <w:rPr/>
      </w:pPr>
      <w:r w:rsidDel="00000000" w:rsidR="00000000" w:rsidRPr="00000000">
        <w:rPr>
          <w:rtl w:val="0"/>
        </w:rPr>
        <w:t xml:space="preserve">The image size can be adjusted—it shouldn’t be too large, so it takes up too much space, or too small, so it’s blurry and hard to read.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the table format below if you want to add a note to a table, as shown in Table </w:t>
      </w:r>
      <w:hyperlink w:anchor="_heading=h.4k7zhsbllvlh">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we2jv31nq9uk" w:id="6"/>
    <w:bookmarkEnd w:id="6"/>
    <w:p w:rsidR="00000000" w:rsidDel="00000000" w:rsidP="00000000" w:rsidRDefault="00000000" w:rsidRPr="00000000" w14:paraId="0000003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89"/>
        </w:tabs>
        <w:spacing w:after="0" w:before="0" w:line="240" w:lineRule="auto"/>
        <w:ind w:left="789" w:right="0" w:hanging="61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Subsubsection1</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 to Equation </w:t>
      </w:r>
      <w:hyperlink w:anchor="_heading=h.on7sepj16top">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or you can use the (eqref) format equation (</w:t>
      </w:r>
      <w:hyperlink w:anchor="_heading=h.on7sepj16top">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reference the equation.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sectPr>
          <w:type w:val="nextPage"/>
          <w:pgSz w:h="16840" w:w="11910" w:orient="portrait"/>
          <w:pgMar w:bottom="280" w:top="900" w:left="1133" w:right="850" w:header="605" w:footer="0"/>
        </w:sect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the values of:</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46">
      <w:pPr>
        <w:spacing w:before="0" w:lineRule="auto"/>
        <w:ind w:left="170" w:right="0" w:firstLine="0"/>
        <w:jc w:val="left"/>
        <w:rPr>
          <w:sz w:val="26.666666666666668"/>
          <w:szCs w:val="26.666666666666668"/>
          <w:vertAlign w:val="superscript"/>
        </w:rPr>
      </w:pPr>
      <w:bookmarkStart w:colFirst="0" w:colLast="0" w:name="_heading=h.on7sepj16top" w:id="7"/>
      <w:bookmarkEnd w:id="7"/>
      <w:r w:rsidDel="00000000" w:rsidR="00000000" w:rsidRPr="00000000">
        <w:rPr>
          <w:i w:val="1"/>
          <w:iCs w:val="1"/>
          <w:sz w:val="22"/>
          <w:szCs w:val="22"/>
          <w:rtl w:val="0"/>
        </w:rPr>
        <w:t xml:space="preserve">d</w:t>
      </w:r>
      <w:r w:rsidDel="00000000" w:rsidR="00000000" w:rsidRPr="00000000">
        <w:rPr>
          <w:i w:val="1"/>
          <w:iCs w:val="1"/>
          <w:sz w:val="22"/>
          <w:szCs w:val="22"/>
          <w:vertAlign w:val="subscript"/>
          <w:rtl w:val="0"/>
        </w:rPr>
        <w:t xml:space="preserve">ij</w:t>
      </w:r>
      <w:r w:rsidDel="00000000" w:rsidR="00000000" w:rsidRPr="00000000">
        <w:rPr>
          <w:i w:val="1"/>
          <w:iCs w:val="1"/>
          <w:sz w:val="22"/>
          <w:szCs w:val="22"/>
          <w:vertAlign w:val="baseline"/>
          <w:rtl w:val="0"/>
        </w:rPr>
        <w:t xml:space="preserve"> </w:t>
      </w:r>
      <w:r w:rsidDel="00000000" w:rsidR="00000000" w:rsidRPr="00000000">
        <w:rPr>
          <w:sz w:val="22"/>
          <w:szCs w:val="22"/>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666666666666668"/>
          <w:szCs w:val="26.666666666666668"/>
          <w:u w:val="none"/>
          <w:shd w:fill="auto" w:val="clear"/>
          <w:vertAlign w:val="subscript"/>
          <w:rtl w:val="0"/>
        </w:rPr>
        <w:t xml:space="preserve">p</w:t>
      </w:r>
      <w:r w:rsidDel="00000000" w:rsidR="00000000" w:rsidRPr="00000000">
        <w:rPr>
          <w:i w:val="1"/>
          <w:iCs w:val="1"/>
          <w:sz w:val="16"/>
          <w:szCs w:val="16"/>
          <w:rtl w:val="0"/>
        </w:rPr>
        <w:t xml:space="preserve">  </w:t>
      </w:r>
      <w:r w:rsidDel="00000000" w:rsidR="00000000" w:rsidRPr="00000000">
        <w:rPr>
          <w:i w:val="1"/>
          <w:iCs w:val="1"/>
          <w:sz w:val="22"/>
          <w:szCs w:val="22"/>
          <w:rtl w:val="0"/>
        </w:rPr>
        <w:t xml:space="preserve">x</w:t>
      </w:r>
      <w:r w:rsidDel="00000000" w:rsidR="00000000" w:rsidRPr="00000000">
        <w:rPr>
          <w:i w:val="1"/>
          <w:iCs w:val="1"/>
          <w:sz w:val="16"/>
          <w:szCs w:val="16"/>
          <w:vertAlign w:val="baseline"/>
          <w:rtl w:val="0"/>
        </w:rPr>
        <w:t xml:space="preserve">ik </w:t>
      </w:r>
      <w:r w:rsidDel="00000000" w:rsidR="00000000" w:rsidRPr="00000000">
        <w:rPr>
          <w:rFonts w:ascii="Lucida Sans" w:cs="Lucida Sans" w:eastAsia="Lucida Sans" w:hAnsi="Lucida Sans"/>
          <w:sz w:val="22"/>
          <w:szCs w:val="22"/>
          <w:rtl w:val="0"/>
        </w:rPr>
        <w:t xml:space="preserve">− </w:t>
      </w:r>
      <w:r w:rsidDel="00000000" w:rsidR="00000000" w:rsidRPr="00000000">
        <w:rPr>
          <w:i w:val="1"/>
          <w:iCs w:val="1"/>
          <w:sz w:val="22"/>
          <w:szCs w:val="22"/>
          <w:rtl w:val="0"/>
        </w:rPr>
        <w:t xml:space="preserve">y</w:t>
      </w:r>
      <w:r w:rsidDel="00000000" w:rsidR="00000000" w:rsidRPr="00000000">
        <w:rPr>
          <w:i w:val="1"/>
          <w:iCs w:val="1"/>
          <w:sz w:val="16"/>
          <w:szCs w:val="16"/>
          <w:vertAlign w:val="baseline"/>
          <w:rtl w:val="0"/>
        </w:rPr>
        <w:t xml:space="preserve">jk </w:t>
      </w:r>
      <w:r w:rsidDel="00000000" w:rsidR="00000000" w:rsidRPr="00000000">
        <w:rPr>
          <w:sz w:val="22"/>
          <w:szCs w:val="22"/>
          <w:rtl w:val="0"/>
        </w:rPr>
        <w:t xml:space="preserve">)</w:t>
      </w:r>
      <w:r w:rsidDel="00000000" w:rsidR="00000000" w:rsidRPr="00000000">
        <w:rPr>
          <w:sz w:val="26.666666666666668"/>
          <w:szCs w:val="26.666666666666668"/>
          <w:vertAlign w:val="superscript"/>
          <w:rtl w:val="0"/>
        </w:rPr>
        <w:t xml:space="preserve">2</w:t>
        <w:tab/>
        <w:tab/>
        <w:tab/>
        <w:tab/>
        <w:tab/>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720" w:left="1133" w:right="850" w:header="605" w:footer="0"/>
          <w:cols w:equalWidth="0" w:num="5">
            <w:col w:space="39" w:w="1954.2000000000003"/>
            <w:col w:space="39" w:w="1954.2000000000003"/>
            <w:col w:space="39" w:w="1954.2000000000003"/>
            <w:col w:space="39" w:w="1954.2000000000003"/>
            <w:col w:space="0" w:w="1954.2000000000003"/>
          </w:cols>
        </w:sectPr>
      </w:pPr>
      <w:r w:rsidDel="00000000" w:rsidR="00000000" w:rsidRPr="00000000">
        <w:rPr>
          <w:rtl w:val="0"/>
        </w:rPr>
        <w:tab/>
        <w:tab/>
        <w:t xml:space="preserve">(1)</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6"/>
          <w:tab w:val="left" w:leader="none" w:pos="1007"/>
        </w:tabs>
        <w:spacing w:after="0" w:before="0" w:line="240" w:lineRule="auto"/>
        <w:ind w:left="233"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ij</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Distance between object i and object j</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6"/>
          <w:tab w:val="left" w:leader="none" w:pos="1007"/>
        </w:tabs>
        <w:spacing w:after="0" w:before="18" w:line="256" w:lineRule="auto"/>
        <w:ind w:left="233" w:right="606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Number of factors in the cluster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ik</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Data for subject i on variable 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subscript"/>
          <w:rtl w:val="0"/>
        </w:rPr>
        <w:t xml:space="preserve">jk</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tab/>
        <w:t xml:space="preserve">Data for subject j on variable 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6"/>
          <w:tab w:val="left" w:leader="none" w:pos="1007"/>
        </w:tabs>
        <w:spacing w:after="0" w:before="18" w:line="256" w:lineRule="auto"/>
        <w:ind w:left="233" w:right="6067" w:firstLine="0"/>
        <w:jc w:val="left"/>
        <w:rPr/>
      </w:pPr>
      <w:r w:rsidDel="00000000" w:rsidR="00000000" w:rsidRPr="00000000">
        <w:rPr>
          <w:rtl w:val="0"/>
        </w:rPr>
      </w:r>
    </w:p>
    <w:p w:rsidR="00000000" w:rsidDel="00000000" w:rsidP="00000000" w:rsidRDefault="00000000" w:rsidRPr="00000000" w14:paraId="0000004E">
      <w:pPr>
        <w:spacing w:before="1" w:lineRule="auto"/>
        <w:ind w:right="337"/>
        <w:jc w:val="center"/>
        <w:rPr>
          <w:rFonts w:ascii="Tahoma" w:cs="Tahoma" w:eastAsia="Tahoma" w:hAnsi="Tahoma"/>
          <w:sz w:val="18"/>
          <w:szCs w:val="18"/>
        </w:rPr>
      </w:pPr>
      <w:r w:rsidDel="00000000" w:rsidR="00000000" w:rsidRPr="00000000">
        <w:rPr>
          <w:rFonts w:ascii="Trebuchet MS" w:cs="Trebuchet MS" w:eastAsia="Trebuchet MS" w:hAnsi="Trebuchet MS"/>
          <w:b w:val="1"/>
          <w:bCs w:val="1"/>
          <w:sz w:val="18"/>
          <w:szCs w:val="18"/>
          <w:rtl w:val="0"/>
        </w:rPr>
        <w:t xml:space="preserve">Table 1. </w:t>
      </w:r>
      <w:r w:rsidDel="00000000" w:rsidR="00000000" w:rsidRPr="00000000">
        <w:rPr>
          <w:rFonts w:ascii="Tahoma" w:cs="Tahoma" w:eastAsia="Tahoma" w:hAnsi="Tahoma"/>
          <w:sz w:val="18"/>
          <w:szCs w:val="18"/>
          <w:rtl w:val="0"/>
        </w:rPr>
        <w:t xml:space="preserve">An Example Table with a Table Legend</w:t>
      </w:r>
    </w:p>
    <w:p w:rsidR="00000000" w:rsidDel="00000000" w:rsidP="00000000" w:rsidRDefault="00000000" w:rsidRPr="00000000" w14:paraId="0000004F">
      <w:pPr>
        <w:spacing w:before="4" w:lineRule="auto"/>
        <w:rPr>
          <w:rFonts w:ascii="Tahoma" w:cs="Tahoma" w:eastAsia="Tahoma" w:hAnsi="Tahoma"/>
          <w:sz w:val="17"/>
          <w:szCs w:val="1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1681758</wp:posOffset>
                </wp:positionH>
                <wp:positionV relativeFrom="paragraph">
                  <wp:posOffset>141963</wp:posOffset>
                </wp:positionV>
                <wp:extent cx="2721610" cy="12700"/>
                <wp:effectExtent b="0" l="0" r="0" t="0"/>
                <wp:wrapTopAndBottom distB="0" distT="0"/>
                <wp:docPr id="12" name=""/>
                <a:graphic>
                  <a:graphicData uri="http://schemas.microsoft.com/office/word/2010/wordprocessingShape">
                    <wps:wsp>
                      <wps:cNvSpPr/>
                      <wps:cNvPr id="17" name="Shape 17"/>
                      <wps:spPr>
                        <a:xfrm>
                          <a:off x="3985195" y="3779365"/>
                          <a:ext cx="2721610" cy="1270"/>
                        </a:xfrm>
                        <a:custGeom>
                          <a:rect b="b" l="l" r="r" t="t"/>
                          <a:pathLst>
                            <a:path extrusionOk="0" h="120000" w="2721610">
                              <a:moveTo>
                                <a:pt x="0" y="0"/>
                              </a:moveTo>
                              <a:lnTo>
                                <a:pt x="2721559" y="0"/>
                              </a:lnTo>
                            </a:path>
                          </a:pathLst>
                        </a:custGeom>
                        <a:noFill/>
                        <a:ln cap="flat" cmpd="sng" w="110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1681758</wp:posOffset>
                </wp:positionH>
                <wp:positionV relativeFrom="paragraph">
                  <wp:posOffset>141963</wp:posOffset>
                </wp:positionV>
                <wp:extent cx="2721610" cy="12700"/>
                <wp:effectExtent b="0" l="0" r="0" t="0"/>
                <wp:wrapTopAndBottom distB="0" distT="0"/>
                <wp:docPr id="12"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2721610" cy="12700"/>
                        </a:xfrm>
                        <a:prstGeom prst="rect"/>
                        <a:ln/>
                      </pic:spPr>
                    </pic:pic>
                  </a:graphicData>
                </a:graphic>
              </wp:anchor>
            </w:drawing>
          </mc:Fallback>
        </mc:AlternateContent>
      </w:r>
    </w:p>
    <w:p w:rsidR="00000000" w:rsidDel="00000000" w:rsidP="00000000" w:rsidRDefault="00000000" w:rsidRPr="00000000" w14:paraId="00000050">
      <w:pPr>
        <w:tabs>
          <w:tab w:val="left" w:leader="none" w:pos="3968"/>
          <w:tab w:val="left" w:leader="none" w:pos="4882"/>
          <w:tab w:val="left" w:leader="none" w:pos="6934"/>
        </w:tabs>
        <w:spacing w:before="54" w:lineRule="auto"/>
        <w:ind w:left="2648" w:firstLine="0"/>
        <w:rPr>
          <w:rFonts w:ascii="Trebuchet MS" w:cs="Trebuchet MS" w:eastAsia="Trebuchet MS" w:hAnsi="Trebuchet MS"/>
          <w:b w:val="1"/>
          <w:bCs w:val="1"/>
          <w:sz w:val="18"/>
          <w:szCs w:val="18"/>
        </w:rPr>
      </w:pPr>
      <w:bookmarkStart w:colFirst="0" w:colLast="0" w:name="_heading=h.4k7zhsbllvlh" w:id="8"/>
      <w:bookmarkEnd w:id="8"/>
      <w:r w:rsidDel="00000000" w:rsidR="00000000" w:rsidRPr="00000000">
        <w:rPr>
          <w:rFonts w:ascii="Trebuchet MS" w:cs="Trebuchet MS" w:eastAsia="Trebuchet MS" w:hAnsi="Trebuchet MS"/>
          <w:b w:val="1"/>
          <w:bCs w:val="1"/>
          <w:sz w:val="18"/>
          <w:szCs w:val="18"/>
          <w:u w:val="single"/>
          <w:rtl w:val="0"/>
        </w:rPr>
        <w:t xml:space="preserve"> Parameter</w:t>
        <w:tab/>
        <w:t xml:space="preserve">Notation</w:t>
        <w:tab/>
        <w:t xml:space="preserve">Remarks</w:t>
        <w:tab/>
      </w:r>
      <w:r w:rsidDel="00000000" w:rsidR="00000000" w:rsidRPr="00000000">
        <w:rPr>
          <w:rtl w:val="0"/>
        </w:rPr>
      </w:r>
    </w:p>
    <w:p w:rsidR="00000000" w:rsidDel="00000000" w:rsidP="00000000" w:rsidRDefault="00000000" w:rsidRPr="00000000" w14:paraId="00000051">
      <w:pPr>
        <w:rPr>
          <w:rFonts w:ascii="Trebuchet MS" w:cs="Trebuchet MS" w:eastAsia="Trebuchet MS" w:hAnsi="Trebuchet MS"/>
          <w:b w:val="1"/>
          <w:bCs w:val="1"/>
          <w:sz w:val="7"/>
          <w:szCs w:val="7"/>
        </w:rPr>
      </w:pPr>
      <w:r w:rsidDel="00000000" w:rsidR="00000000" w:rsidRPr="00000000">
        <w:rPr>
          <w:rtl w:val="0"/>
        </w:rPr>
      </w:r>
    </w:p>
    <w:tbl>
      <w:tblPr>
        <w:tblStyle w:val="Table1"/>
        <w:tblW w:w="4147.0" w:type="dxa"/>
        <w:jc w:val="left"/>
        <w:tblInd w:w="27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31"/>
        <w:gridCol w:w="625"/>
        <w:gridCol w:w="2391"/>
        <w:tblGridChange w:id="0">
          <w:tblGrid>
            <w:gridCol w:w="1131"/>
            <w:gridCol w:w="625"/>
            <w:gridCol w:w="2391"/>
          </w:tblGrid>
        </w:tblGridChange>
      </w:tblGrid>
      <w:tr>
        <w:trPr>
          <w:cantSplit w:val="0"/>
          <w:trHeight w:val="270" w:hRule="atLeast"/>
          <w:tblHeader w:val="0"/>
        </w:trPr>
        <w:tc>
          <w:tcPr/>
          <w:p w:rsidR="00000000" w:rsidDel="00000000" w:rsidP="00000000" w:rsidRDefault="00000000" w:rsidRPr="00000000" w14:paraId="00000052">
            <w:pPr>
              <w:spacing w:line="217" w:lineRule="auto"/>
              <w:ind w:left="5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name</w:t>
            </w:r>
          </w:p>
        </w:tc>
        <w:tc>
          <w:tcPr/>
          <w:p w:rsidR="00000000" w:rsidDel="00000000" w:rsidP="00000000" w:rsidRDefault="00000000" w:rsidRPr="00000000" w14:paraId="00000053">
            <w:pPr>
              <w:spacing w:line="217" w:lineRule="auto"/>
              <w:ind w:left="119"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w:t>
            </w:r>
          </w:p>
        </w:tc>
        <w:tc>
          <w:tcPr/>
          <w:p w:rsidR="00000000" w:rsidDel="00000000" w:rsidP="00000000" w:rsidRDefault="00000000" w:rsidRPr="00000000" w14:paraId="00000054">
            <w:pPr>
              <w:spacing w:line="217" w:lineRule="auto"/>
              <w:ind w:left="408"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engine common identifier</w:t>
            </w:r>
          </w:p>
        </w:tc>
      </w:tr>
      <w:tr>
        <w:trPr>
          <w:cantSplit w:val="0"/>
          <w:trHeight w:val="289" w:hRule="atLeast"/>
          <w:tblHeader w:val="0"/>
        </w:trPr>
        <w:tc>
          <w:tcPr/>
          <w:p w:rsidR="00000000" w:rsidDel="00000000" w:rsidP="00000000" w:rsidRDefault="00000000" w:rsidRPr="00000000" w14:paraId="00000055">
            <w:pPr>
              <w:spacing w:before="18" w:lineRule="auto"/>
              <w:ind w:left="5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manufacture</w:t>
            </w:r>
          </w:p>
        </w:tc>
        <w:tc>
          <w:tcPr/>
          <w:p w:rsidR="00000000" w:rsidDel="00000000" w:rsidP="00000000" w:rsidRDefault="00000000" w:rsidRPr="00000000" w14:paraId="00000056">
            <w:pPr>
              <w:spacing w:before="18" w:lineRule="auto"/>
              <w:ind w:left="119"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w:t>
            </w:r>
          </w:p>
        </w:tc>
        <w:tc>
          <w:tcPr/>
          <w:p w:rsidR="00000000" w:rsidDel="00000000" w:rsidP="00000000" w:rsidRDefault="00000000" w:rsidRPr="00000000" w14:paraId="00000057">
            <w:pPr>
              <w:spacing w:before="18" w:lineRule="auto"/>
              <w:ind w:left="408"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name of the manufacture</w:t>
            </w:r>
          </w:p>
        </w:tc>
      </w:tr>
      <w:tr>
        <w:trPr>
          <w:cantSplit w:val="0"/>
          <w:trHeight w:val="289" w:hRule="atLeast"/>
          <w:tblHeader w:val="0"/>
        </w:trPr>
        <w:tc>
          <w:tcPr/>
          <w:p w:rsidR="00000000" w:rsidDel="00000000" w:rsidP="00000000" w:rsidRDefault="00000000" w:rsidRPr="00000000" w14:paraId="00000058">
            <w:pPr>
              <w:spacing w:before="18" w:lineRule="auto"/>
              <w:ind w:left="5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bpr</w:t>
            </w:r>
          </w:p>
        </w:tc>
        <w:tc>
          <w:tcPr/>
          <w:p w:rsidR="00000000" w:rsidDel="00000000" w:rsidP="00000000" w:rsidRDefault="00000000" w:rsidRPr="00000000" w14:paraId="00000059">
            <w:pPr>
              <w:spacing w:before="1" w:line="268" w:lineRule="auto"/>
              <w:ind w:left="119" w:firstLine="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λ</w:t>
            </w:r>
          </w:p>
        </w:tc>
        <w:tc>
          <w:tcPr/>
          <w:p w:rsidR="00000000" w:rsidDel="00000000" w:rsidP="00000000" w:rsidRDefault="00000000" w:rsidRPr="00000000" w14:paraId="0000005A">
            <w:pPr>
              <w:spacing w:before="18" w:lineRule="auto"/>
              <w:ind w:left="408"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bypass ratio</w:t>
            </w:r>
          </w:p>
        </w:tc>
      </w:tr>
      <w:tr>
        <w:trPr>
          <w:cantSplit w:val="0"/>
          <w:trHeight w:val="270" w:hRule="atLeast"/>
          <w:tblHeader w:val="0"/>
        </w:trPr>
        <w:tc>
          <w:tcPr/>
          <w:p w:rsidR="00000000" w:rsidDel="00000000" w:rsidP="00000000" w:rsidRDefault="00000000" w:rsidRPr="00000000" w14:paraId="0000005B">
            <w:pPr>
              <w:spacing w:before="18" w:lineRule="auto"/>
              <w:ind w:left="50"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pr</w:t>
            </w:r>
          </w:p>
        </w:tc>
        <w:tc>
          <w:tcPr/>
          <w:p w:rsidR="00000000" w:rsidDel="00000000" w:rsidP="00000000" w:rsidRDefault="00000000" w:rsidRPr="00000000" w14:paraId="0000005C">
            <w:pPr>
              <w:spacing w:before="18" w:lineRule="auto"/>
              <w:ind w:left="119"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w:t>
            </w:r>
          </w:p>
        </w:tc>
        <w:tc>
          <w:tcPr/>
          <w:p w:rsidR="00000000" w:rsidDel="00000000" w:rsidP="00000000" w:rsidRDefault="00000000" w:rsidRPr="00000000" w14:paraId="0000005D">
            <w:pPr>
              <w:spacing w:before="18" w:lineRule="auto"/>
              <w:ind w:left="408" w:firstLine="0"/>
              <w:rPr>
                <w:rFonts w:ascii="Tahoma" w:cs="Tahoma" w:eastAsia="Tahoma" w:hAnsi="Tahoma"/>
                <w:sz w:val="18"/>
                <w:szCs w:val="18"/>
              </w:rPr>
            </w:pPr>
            <w:r w:rsidDel="00000000" w:rsidR="00000000" w:rsidRPr="00000000">
              <w:rPr>
                <w:rFonts w:ascii="Tahoma" w:cs="Tahoma" w:eastAsia="Tahoma" w:hAnsi="Tahoma"/>
                <w:sz w:val="18"/>
                <w:szCs w:val="18"/>
                <w:rtl w:val="0"/>
              </w:rPr>
              <w:t xml:space="preserve">pressure ratio</w:t>
            </w:r>
          </w:p>
        </w:tc>
      </w:tr>
    </w:tbl>
    <w:p w:rsidR="00000000" w:rsidDel="00000000" w:rsidP="00000000" w:rsidRDefault="00000000" w:rsidRPr="00000000" w14:paraId="0000005E">
      <w:pPr>
        <w:tabs>
          <w:tab w:val="left" w:leader="none" w:pos="3968"/>
          <w:tab w:val="left" w:leader="none" w:pos="4882"/>
          <w:tab w:val="left" w:leader="none" w:pos="6934"/>
        </w:tabs>
        <w:ind w:left="2917" w:right="2986" w:hanging="268.9999999999998"/>
        <w:rPr>
          <w:rFonts w:ascii="Tahoma" w:cs="Tahoma" w:eastAsia="Tahoma" w:hAnsi="Tahoma"/>
          <w:sz w:val="18"/>
          <w:szCs w:val="18"/>
        </w:rPr>
      </w:pPr>
      <w:r w:rsidDel="00000000" w:rsidR="00000000" w:rsidRPr="00000000">
        <w:rPr>
          <w:rFonts w:ascii="Tahoma" w:cs="Tahoma" w:eastAsia="Tahoma" w:hAnsi="Tahoma"/>
          <w:sz w:val="18"/>
          <w:szCs w:val="18"/>
          <w:u w:val="single"/>
          <w:rtl w:val="0"/>
        </w:rPr>
        <w:t xml:space="preserve"> thrust</w:t>
        <w:tab/>
      </w:r>
      <w:r w:rsidDel="00000000" w:rsidR="00000000" w:rsidRPr="00000000">
        <w:rPr>
          <w:i w:val="1"/>
          <w:iCs w:val="1"/>
          <w:sz w:val="18"/>
          <w:szCs w:val="18"/>
          <w:u w:val="single"/>
          <w:rtl w:val="0"/>
        </w:rPr>
        <w:t xml:space="preserve">T</w:t>
      </w:r>
      <w:r w:rsidDel="00000000" w:rsidR="00000000" w:rsidRPr="00000000">
        <w:rPr>
          <w:sz w:val="18"/>
          <w:szCs w:val="18"/>
          <w:u w:val="single"/>
          <w:vertAlign w:val="subscript"/>
          <w:rtl w:val="0"/>
        </w:rPr>
        <w:t xml:space="preserve">0</w:t>
      </w:r>
      <w:r w:rsidDel="00000000" w:rsidR="00000000" w:rsidRPr="00000000">
        <w:rPr>
          <w:sz w:val="18"/>
          <w:szCs w:val="18"/>
          <w:u w:val="single"/>
          <w:rtl w:val="0"/>
        </w:rPr>
        <w:tab/>
      </w:r>
      <w:r w:rsidDel="00000000" w:rsidR="00000000" w:rsidRPr="00000000">
        <w:rPr>
          <w:rFonts w:ascii="Tahoma" w:cs="Tahoma" w:eastAsia="Tahoma" w:hAnsi="Tahoma"/>
          <w:sz w:val="18"/>
          <w:szCs w:val="18"/>
          <w:u w:val="single"/>
          <w:rtl w:val="0"/>
        </w:rPr>
        <w:t xml:space="preserve">maximum static thrust</w:t>
        <w:tab/>
      </w:r>
      <w:r w:rsidDel="00000000" w:rsidR="00000000" w:rsidRPr="00000000">
        <w:rPr>
          <w:rFonts w:ascii="Tahoma" w:cs="Tahoma" w:eastAsia="Tahoma" w:hAnsi="Tahoma"/>
          <w:sz w:val="18"/>
          <w:szCs w:val="18"/>
          <w:rtl w:val="0"/>
        </w:rPr>
        <w:t xml:space="preserve"> Note</w:t>
      </w:r>
    </w:p>
    <w:p w:rsidR="00000000" w:rsidDel="00000000" w:rsidP="00000000" w:rsidRDefault="00000000" w:rsidRPr="00000000" w14:paraId="0000005F">
      <w:pPr>
        <w:numPr>
          <w:ilvl w:val="3"/>
          <w:numId w:val="4"/>
        </w:numPr>
        <w:tabs>
          <w:tab w:val="left" w:leader="none" w:pos="2916"/>
        </w:tabs>
        <w:ind w:left="2916" w:hanging="268.0000000000001"/>
      </w:pPr>
      <w:r w:rsidDel="00000000" w:rsidR="00000000" w:rsidRPr="00000000">
        <w:rPr>
          <w:rFonts w:ascii="Tahoma" w:cs="Tahoma" w:eastAsia="Tahoma" w:hAnsi="Tahoma"/>
          <w:sz w:val="18"/>
          <w:szCs w:val="18"/>
          <w:rtl w:val="0"/>
        </w:rPr>
        <w:t xml:space="preserve">First Note</w:t>
      </w:r>
    </w:p>
    <w:p w:rsidR="00000000" w:rsidDel="00000000" w:rsidP="00000000" w:rsidRDefault="00000000" w:rsidRPr="00000000" w14:paraId="00000060">
      <w:pPr>
        <w:numPr>
          <w:ilvl w:val="3"/>
          <w:numId w:val="4"/>
        </w:numPr>
        <w:tabs>
          <w:tab w:val="left" w:leader="none" w:pos="2916"/>
        </w:tabs>
        <w:ind w:left="2916" w:hanging="268.0000000000001"/>
      </w:pPr>
      <w:r w:rsidDel="00000000" w:rsidR="00000000" w:rsidRPr="00000000">
        <w:rPr>
          <w:rFonts w:ascii="Tahoma" w:cs="Tahoma" w:eastAsia="Tahoma" w:hAnsi="Tahoma"/>
          <w:sz w:val="18"/>
          <w:szCs w:val="18"/>
          <w:rtl w:val="0"/>
        </w:rPr>
        <w:t xml:space="preserve">Other table notes.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6"/>
          <w:tab w:val="left" w:leader="none" w:pos="1007"/>
        </w:tabs>
        <w:spacing w:after="0" w:before="18" w:line="256" w:lineRule="auto"/>
        <w:ind w:left="233" w:right="6067"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56" w:lineRule="auto"/>
        <w:ind w:left="114" w:right="10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Don’t forget to include a description of your formula, including notation and any other details needed to clarify the formula you’ve written[</w:t>
      </w:r>
      <w:hyperlink w:anchor="_heading=h.fco0ccc5h5nn">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83dgybawz8sd">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17</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you include code in your article, you can format it as shown in the Koding </w:t>
      </w:r>
      <w:hyperlink w:anchor="_heading=h.d2n6gkl6r5l0">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example below. It’s fine if your code is written in a language other than English; there’s no need to italicize it—just format it according to the code you’ve written.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spacing w:before="0" w:lineRule="auto"/>
        <w:ind w:left="0" w:right="337" w:firstLine="0"/>
        <w:jc w:val="center"/>
        <w:rPr>
          <w:rFonts w:ascii="Tahoma" w:cs="Tahoma" w:eastAsia="Tahoma" w:hAnsi="Tahoma"/>
          <w:sz w:val="18"/>
          <w:szCs w:val="18"/>
        </w:rPr>
      </w:pPr>
      <w:bookmarkStart w:colFirst="0" w:colLast="0" w:name="_heading=h.d2n6gkl6r5l0" w:id="9"/>
      <w:bookmarkEnd w:id="9"/>
      <w:r w:rsidDel="00000000" w:rsidR="00000000" w:rsidRPr="00000000">
        <w:rPr>
          <w:rFonts w:ascii="Trebuchet MS" w:cs="Trebuchet MS" w:eastAsia="Trebuchet MS" w:hAnsi="Trebuchet MS"/>
          <w:b w:val="1"/>
          <w:bCs w:val="1"/>
          <w:sz w:val="18"/>
          <w:szCs w:val="18"/>
          <w:rtl w:val="0"/>
        </w:rPr>
        <w:t xml:space="preserve">Code 1. </w:t>
      </w:r>
      <w:r w:rsidDel="00000000" w:rsidR="00000000" w:rsidRPr="00000000">
        <w:rPr>
          <w:rFonts w:ascii="Tahoma" w:cs="Tahoma" w:eastAsia="Tahoma" w:hAnsi="Tahoma"/>
          <w:sz w:val="18"/>
          <w:szCs w:val="18"/>
          <w:rtl w:val="0"/>
        </w:rPr>
        <w:t xml:space="preserve">HTML Code Example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spacing w:before="0" w:lineRule="auto"/>
        <w:ind w:left="2027"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b w:val="1"/>
          <w:bCs w:val="1"/>
          <w:sz w:val="20"/>
          <w:szCs w:val="20"/>
          <w:rtl w:val="0"/>
        </w:rPr>
        <w:t xml:space="preserve">DOCTYPE html</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68">
      <w:pPr>
        <w:spacing w:before="13" w:lineRule="auto"/>
        <w:ind w:left="2027"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b w:val="1"/>
          <w:bCs w:val="1"/>
          <w:sz w:val="20"/>
          <w:szCs w:val="20"/>
          <w:rtl w:val="0"/>
        </w:rPr>
        <w:t xml:space="preserve">html</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69">
      <w:pPr>
        <w:spacing w:before="13" w:lineRule="auto"/>
        <w:ind w:left="2027"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b w:val="1"/>
          <w:bCs w:val="1"/>
          <w:sz w:val="20"/>
          <w:szCs w:val="20"/>
          <w:rtl w:val="0"/>
        </w:rPr>
        <w:t xml:space="preserve">body</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spacing w:before="1" w:lineRule="auto"/>
        <w:ind w:left="2027"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b w:val="1"/>
          <w:bCs w:val="1"/>
          <w:sz w:val="20"/>
          <w:szCs w:val="20"/>
          <w:rtl w:val="0"/>
        </w:rPr>
        <w:t xml:space="preserve">h1</w:t>
      </w:r>
      <w:r w:rsidDel="00000000" w:rsidR="00000000" w:rsidRPr="00000000">
        <w:rPr>
          <w:rFonts w:ascii="Courier New" w:cs="Courier New" w:eastAsia="Courier New" w:hAnsi="Courier New"/>
          <w:sz w:val="20"/>
          <w:szCs w:val="20"/>
          <w:rtl w:val="0"/>
        </w:rPr>
        <w:t xml:space="preserve">&gt;My First Heading&lt;/</w:t>
      </w:r>
      <w:r w:rsidDel="00000000" w:rsidR="00000000" w:rsidRPr="00000000">
        <w:rPr>
          <w:rFonts w:ascii="Courier New" w:cs="Courier New" w:eastAsia="Courier New" w:hAnsi="Courier New"/>
          <w:b w:val="1"/>
          <w:bCs w:val="1"/>
          <w:sz w:val="20"/>
          <w:szCs w:val="20"/>
          <w:rtl w:val="0"/>
        </w:rPr>
        <w:t xml:space="preserve">h1</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6C">
      <w:pPr>
        <w:spacing w:before="12" w:lineRule="auto"/>
        <w:ind w:left="2027"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b w:val="1"/>
          <w:bCs w:val="1"/>
          <w:sz w:val="20"/>
          <w:szCs w:val="20"/>
          <w:rtl w:val="0"/>
        </w:rPr>
        <w:t xml:space="preserve">p</w:t>
      </w:r>
      <w:r w:rsidDel="00000000" w:rsidR="00000000" w:rsidRPr="00000000">
        <w:rPr>
          <w:rFonts w:ascii="Courier New" w:cs="Courier New" w:eastAsia="Courier New" w:hAnsi="Courier New"/>
          <w:sz w:val="20"/>
          <w:szCs w:val="20"/>
          <w:rtl w:val="0"/>
        </w:rPr>
        <w:t xml:space="preserve">&gt;My first paragraph.&lt;/</w:t>
      </w:r>
      <w:r w:rsidDel="00000000" w:rsidR="00000000" w:rsidRPr="00000000">
        <w:rPr>
          <w:rFonts w:ascii="Courier New" w:cs="Courier New" w:eastAsia="Courier New" w:hAnsi="Courier New"/>
          <w:b w:val="1"/>
          <w:bCs w:val="1"/>
          <w:sz w:val="20"/>
          <w:szCs w:val="20"/>
          <w:rtl w:val="0"/>
        </w:rPr>
        <w:t xml:space="preserve">p</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spacing w:before="0" w:lineRule="auto"/>
        <w:ind w:left="2027"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b w:val="1"/>
          <w:bCs w:val="1"/>
          <w:sz w:val="20"/>
          <w:szCs w:val="20"/>
          <w:rtl w:val="0"/>
        </w:rPr>
        <w:t xml:space="preserve">body</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6F">
      <w:pPr>
        <w:spacing w:before="13" w:lineRule="auto"/>
        <w:ind w:left="2027"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&lt;/</w:t>
      </w:r>
      <w:r w:rsidDel="00000000" w:rsidR="00000000" w:rsidRPr="00000000">
        <w:rPr>
          <w:rFonts w:ascii="Courier New" w:cs="Courier New" w:eastAsia="Courier New" w:hAnsi="Courier New"/>
          <w:b w:val="1"/>
          <w:bCs w:val="1"/>
          <w:sz w:val="20"/>
          <w:szCs w:val="20"/>
          <w:rtl w:val="0"/>
        </w:rPr>
        <w:t xml:space="preserve">html</w:t>
      </w:r>
      <w:r w:rsidDel="00000000" w:rsidR="00000000" w:rsidRPr="00000000">
        <w:rPr>
          <w:rFonts w:ascii="Courier New" w:cs="Courier New" w:eastAsia="Courier New" w:hAnsi="Courier New"/>
          <w:sz w:val="20"/>
          <w:szCs w:val="20"/>
          <w:rtl w:val="0"/>
        </w:rPr>
        <w:t xml:space="preserve">&gt;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you need to write code in algorithm form, as shown in Algorithm </w:t>
      </w:r>
      <w:hyperlink w:anchor="_heading=h.5l86vo458xo6">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72542</wp:posOffset>
                </wp:positionH>
                <wp:positionV relativeFrom="paragraph">
                  <wp:posOffset>187520</wp:posOffset>
                </wp:positionV>
                <wp:extent cx="5940425" cy="12700"/>
                <wp:effectExtent b="0" l="0" r="0" t="0"/>
                <wp:wrapTopAndBottom distB="0" distT="0"/>
                <wp:docPr id="9" name=""/>
                <a:graphic>
                  <a:graphicData uri="http://schemas.microsoft.com/office/word/2010/wordprocessingShape">
                    <wps:wsp>
                      <wps:cNvSpPr/>
                      <wps:cNvPr id="14" name="Shape 14"/>
                      <wps:spPr>
                        <a:xfrm>
                          <a:off x="2375788" y="3779365"/>
                          <a:ext cx="5940425" cy="1270"/>
                        </a:xfrm>
                        <a:custGeom>
                          <a:rect b="b" l="l" r="r" t="t"/>
                          <a:pathLst>
                            <a:path extrusionOk="0" h="120000" w="5940425">
                              <a:moveTo>
                                <a:pt x="0" y="0"/>
                              </a:moveTo>
                              <a:lnTo>
                                <a:pt x="5940005" y="0"/>
                              </a:lnTo>
                            </a:path>
                          </a:pathLst>
                        </a:custGeom>
                        <a:noFill/>
                        <a:ln cap="flat" cmpd="sng" w="101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72542</wp:posOffset>
                </wp:positionH>
                <wp:positionV relativeFrom="paragraph">
                  <wp:posOffset>187520</wp:posOffset>
                </wp:positionV>
                <wp:extent cx="5940425" cy="12700"/>
                <wp:effectExtent b="0" l="0" r="0" t="0"/>
                <wp:wrapTopAndBottom distB="0" distT="0"/>
                <wp:docPr id="9"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5940425" cy="12700"/>
                        </a:xfrm>
                        <a:prstGeom prst="rect"/>
                        <a:ln/>
                      </pic:spPr>
                    </pic:pic>
                  </a:graphicData>
                </a:graphic>
              </wp:anchor>
            </w:drawing>
          </mc:Fallback>
        </mc:AlternateContent>
      </w:r>
    </w:p>
    <w:p w:rsidR="00000000" w:rsidDel="00000000" w:rsidP="00000000" w:rsidRDefault="00000000" w:rsidRPr="00000000" w14:paraId="00000073">
      <w:pPr>
        <w:spacing w:after="49" w:before="53" w:lineRule="auto"/>
        <w:ind w:left="114" w:right="0" w:firstLine="0"/>
        <w:jc w:val="left"/>
        <w:rPr>
          <w:sz w:val="22"/>
          <w:szCs w:val="22"/>
        </w:rPr>
      </w:pPr>
      <w:bookmarkStart w:colFirst="0" w:colLast="0" w:name="_heading=h.5l86vo458xo6" w:id="10"/>
      <w:bookmarkEnd w:id="10"/>
      <w:r w:rsidDel="00000000" w:rsidR="00000000" w:rsidRPr="00000000">
        <w:rPr>
          <w:b w:val="1"/>
          <w:bCs w:val="1"/>
          <w:sz w:val="22"/>
          <w:szCs w:val="22"/>
          <w:rtl w:val="0"/>
        </w:rPr>
        <w:t xml:space="preserve">Algorithm 1 </w:t>
      </w:r>
      <w:r w:rsidDel="00000000" w:rsidR="00000000" w:rsidRPr="00000000">
        <w:rPr>
          <w:sz w:val="22"/>
          <w:szCs w:val="22"/>
          <w:rtl w:val="0"/>
        </w:rPr>
        <w:t xml:space="preserve">Soil Moisture Control System</w:t>
      </w:r>
    </w:p>
    <w:p w:rsidR="00000000" w:rsidDel="00000000" w:rsidP="00000000" w:rsidRDefault="00000000" w:rsidRPr="00000000" w14:paraId="00000074">
      <w:pPr>
        <w:spacing w:line="20" w:lineRule="auto"/>
        <w:ind w:left="114" w:right="0" w:firstLine="0"/>
        <w:rPr>
          <w:sz w:val="2"/>
          <w:szCs w:val="2"/>
        </w:rPr>
      </w:pPr>
      <w:r w:rsidDel="00000000" w:rsidR="00000000" w:rsidRPr="00000000">
        <w:rPr>
          <w:sz w:val="2"/>
          <w:szCs w:val="2"/>
        </w:rPr>
        <mc:AlternateContent>
          <mc:Choice Requires="wpg">
            <w:drawing>
              <wp:inline distB="0" distT="0" distL="0" distR="0">
                <wp:extent cx="5940425" cy="5080"/>
                <wp:effectExtent b="0" l="0" r="0" t="0"/>
                <wp:docPr id="4" name=""/>
                <a:graphic>
                  <a:graphicData uri="http://schemas.microsoft.com/office/word/2010/wordprocessingGroup">
                    <wpg:wgp>
                      <wpg:cNvGrpSpPr/>
                      <wpg:grpSpPr>
                        <a:xfrm>
                          <a:off x="2375775" y="3775200"/>
                          <a:ext cx="5940425" cy="5080"/>
                          <a:chOff x="2375775" y="3775200"/>
                          <a:chExt cx="5940450" cy="9550"/>
                        </a:xfrm>
                      </wpg:grpSpPr>
                      <wpg:grpSp>
                        <wpg:cNvGrpSpPr/>
                        <wpg:grpSpPr>
                          <a:xfrm>
                            <a:off x="2375788" y="3777460"/>
                            <a:ext cx="5940425" cy="5075"/>
                            <a:chOff x="0" y="0"/>
                            <a:chExt cx="5940425" cy="5075"/>
                          </a:xfrm>
                        </wpg:grpSpPr>
                        <wps:wsp>
                          <wps:cNvSpPr/>
                          <wps:cNvPr id="4" name="Shape 4"/>
                          <wps:spPr>
                            <a:xfrm>
                              <a:off x="0" y="0"/>
                              <a:ext cx="5940425" cy="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527"/>
                              <a:ext cx="5940425" cy="1270"/>
                            </a:xfrm>
                            <a:custGeom>
                              <a:rect b="b" l="l" r="r" t="t"/>
                              <a:pathLst>
                                <a:path extrusionOk="0" h="120000" w="5940425">
                                  <a:moveTo>
                                    <a:pt x="0" y="0"/>
                                  </a:moveTo>
                                  <a:lnTo>
                                    <a:pt x="59400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0425" cy="5080"/>
                <wp:effectExtent b="0" l="0" r="0" t="0"/>
                <wp:docPr id="4"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5940425" cy="50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5">
      <w:pPr>
        <w:spacing w:before="0" w:lineRule="auto"/>
        <w:ind w:left="293"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Initialize and calibrate the YL-69 sensor and the Arduino Mega 2560 microcontroller.</w:t>
      </w:r>
    </w:p>
    <w:p w:rsidR="00000000" w:rsidDel="00000000" w:rsidP="00000000" w:rsidRDefault="00000000" w:rsidRPr="00000000" w14:paraId="00000076">
      <w:pPr>
        <w:spacing w:before="0" w:line="220" w:lineRule="auto"/>
        <w:ind w:left="32" w:right="8362" w:firstLine="0"/>
        <w:jc w:val="center"/>
        <w:rPr>
          <w:rFonts w:ascii="Trebuchet MS" w:cs="Trebuchet MS" w:eastAsia="Trebuchet MS" w:hAnsi="Trebuchet MS"/>
          <w:b w:val="1"/>
          <w:bCs w:val="1"/>
          <w:sz w:val="18"/>
          <w:szCs w:val="18"/>
        </w:rPr>
      </w:pPr>
      <w:r w:rsidDel="00000000" w:rsidR="00000000" w:rsidRPr="00000000">
        <w:rPr>
          <w:rFonts w:ascii="Trebuchet MS" w:cs="Trebuchet MS" w:eastAsia="Trebuchet MS" w:hAnsi="Trebuchet MS"/>
          <w:b w:val="1"/>
          <w:bCs w:val="1"/>
          <w:sz w:val="18"/>
          <w:szCs w:val="18"/>
          <w:rtl w:val="0"/>
        </w:rPr>
        <w:t xml:space="preserve">while </w:t>
      </w:r>
      <w:r w:rsidDel="00000000" w:rsidR="00000000" w:rsidRPr="00000000">
        <w:rPr>
          <w:rFonts w:ascii="Tahoma" w:cs="Tahoma" w:eastAsia="Tahoma" w:hAnsi="Tahoma"/>
          <w:sz w:val="18"/>
          <w:szCs w:val="18"/>
          <w:rtl w:val="0"/>
        </w:rPr>
        <w:t xml:space="preserve">true </w:t>
      </w:r>
      <w:r w:rsidDel="00000000" w:rsidR="00000000" w:rsidRPr="00000000">
        <w:rPr>
          <w:rFonts w:ascii="Trebuchet MS" w:cs="Trebuchet MS" w:eastAsia="Trebuchet MS" w:hAnsi="Trebuchet MS"/>
          <w:b w:val="1"/>
          <w:bCs w:val="1"/>
          <w:sz w:val="18"/>
          <w:szCs w:val="18"/>
          <w:rtl w:val="0"/>
        </w:rPr>
        <w:t xml:space="preserve">do</w:t>
      </w:r>
    </w:p>
    <w:p w:rsidR="00000000" w:rsidDel="00000000" w:rsidP="00000000" w:rsidRDefault="00000000" w:rsidRPr="00000000" w14:paraId="00000077">
      <w:pPr>
        <w:spacing w:before="0" w:lineRule="auto"/>
        <w:ind w:left="562" w:right="4483" w:firstLine="0"/>
        <w:jc w:val="both"/>
        <w:rPr>
          <w:rFonts w:ascii="Trebuchet MS" w:cs="Trebuchet MS" w:eastAsia="Trebuchet MS" w:hAnsi="Trebuchet MS"/>
          <w:b w:val="1"/>
          <w:bCs w:val="1"/>
          <w:sz w:val="18"/>
          <w:szCs w:val="18"/>
        </w:rPr>
      </w:pPr>
      <w:r w:rsidDel="00000000" w:rsidR="00000000" w:rsidRPr="00000000">
        <w:rPr>
          <w:rFonts w:ascii="Tahoma" w:cs="Tahoma" w:eastAsia="Tahoma" w:hAnsi="Tahoma"/>
          <w:sz w:val="18"/>
          <w:szCs w:val="18"/>
          <w:rtl w:val="0"/>
        </w:rPr>
        <w:t xml:space="preserve">Continuously measure soil moisture levels using the YL-69 sensor. Send the soil moisture data to the microcontroller for processing. </w:t>
      </w:r>
      <w:r w:rsidDel="00000000" w:rsidR="00000000" w:rsidRPr="00000000">
        <w:rPr>
          <w:rFonts w:ascii="Trebuchet MS" w:cs="Trebuchet MS" w:eastAsia="Trebuchet MS" w:hAnsi="Trebuchet MS"/>
          <w:b w:val="1"/>
          <w:bCs w:val="1"/>
          <w:sz w:val="18"/>
          <w:szCs w:val="18"/>
          <w:rtl w:val="0"/>
        </w:rPr>
        <w:t xml:space="preserve">if </w:t>
      </w:r>
      <w:r w:rsidDel="00000000" w:rsidR="00000000" w:rsidRPr="00000000">
        <w:rPr>
          <w:rFonts w:ascii="Tahoma" w:cs="Tahoma" w:eastAsia="Tahoma" w:hAnsi="Tahoma"/>
          <w:sz w:val="18"/>
          <w:szCs w:val="18"/>
          <w:rtl w:val="0"/>
        </w:rPr>
        <w:t xml:space="preserve">soil moisture level </w:t>
      </w:r>
      <w:r w:rsidDel="00000000" w:rsidR="00000000" w:rsidRPr="00000000">
        <w:rPr>
          <w:sz w:val="18"/>
          <w:szCs w:val="18"/>
          <w:rtl w:val="0"/>
        </w:rPr>
        <w:t xml:space="preserve">&lt; </w:t>
      </w:r>
      <w:r w:rsidDel="00000000" w:rsidR="00000000" w:rsidRPr="00000000">
        <w:rPr>
          <w:rFonts w:ascii="Tahoma" w:cs="Tahoma" w:eastAsia="Tahoma" w:hAnsi="Tahoma"/>
          <w:sz w:val="18"/>
          <w:szCs w:val="18"/>
          <w:rtl w:val="0"/>
        </w:rPr>
        <w:t xml:space="preserve">threshold </w:t>
      </w:r>
      <w:r w:rsidDel="00000000" w:rsidR="00000000" w:rsidRPr="00000000">
        <w:rPr>
          <w:rFonts w:ascii="Trebuchet MS" w:cs="Trebuchet MS" w:eastAsia="Trebuchet MS" w:hAnsi="Trebuchet MS"/>
          <w:b w:val="1"/>
          <w:bCs w:val="1"/>
          <w:sz w:val="18"/>
          <w:szCs w:val="18"/>
          <w:rtl w:val="0"/>
        </w:rPr>
        <w:t xml:space="preserve">then</w:t>
      </w:r>
    </w:p>
    <w:p w:rsidR="00000000" w:rsidDel="00000000" w:rsidP="00000000" w:rsidRDefault="00000000" w:rsidRPr="00000000" w14:paraId="00000078">
      <w:pPr>
        <w:spacing w:before="0" w:lineRule="auto"/>
        <w:ind w:left="831" w:right="0" w:firstLine="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Activate the DC water pump to add water to the soil.</w:t>
      </w:r>
    </w:p>
    <w:p w:rsidR="00000000" w:rsidDel="00000000" w:rsidP="00000000" w:rsidRDefault="00000000" w:rsidRPr="00000000" w14:paraId="00000079">
      <w:pPr>
        <w:spacing w:before="0" w:line="209" w:lineRule="auto"/>
        <w:ind w:left="0" w:right="8362" w:firstLine="0"/>
        <w:jc w:val="center"/>
        <w:rPr>
          <w:rFonts w:ascii="Trebuchet MS" w:cs="Trebuchet MS" w:eastAsia="Trebuchet MS" w:hAnsi="Trebuchet MS"/>
          <w:b w:val="1"/>
          <w:bCs w:val="1"/>
          <w:sz w:val="18"/>
          <w:szCs w:val="18"/>
        </w:rPr>
      </w:pPr>
      <w:r w:rsidDel="00000000" w:rsidR="00000000" w:rsidRPr="00000000">
        <w:rPr>
          <w:rFonts w:ascii="Trebuchet MS" w:cs="Trebuchet MS" w:eastAsia="Trebuchet MS" w:hAnsi="Trebuchet MS"/>
          <w:b w:val="1"/>
          <w:bCs w:val="1"/>
          <w:sz w:val="18"/>
          <w:szCs w:val="18"/>
          <w:rtl w:val="0"/>
        </w:rPr>
        <w:t xml:space="preserve">end if</w:t>
      </w:r>
    </w:p>
    <w:p w:rsidR="00000000" w:rsidDel="00000000" w:rsidP="00000000" w:rsidRDefault="00000000" w:rsidRPr="00000000" w14:paraId="0000007A">
      <w:pPr>
        <w:spacing w:before="0" w:line="217" w:lineRule="auto"/>
        <w:ind w:left="562" w:right="0" w:firstLine="0"/>
        <w:jc w:val="both"/>
        <w:rPr>
          <w:rFonts w:ascii="Tahoma" w:cs="Tahoma" w:eastAsia="Tahoma" w:hAnsi="Tahoma"/>
          <w:sz w:val="18"/>
          <w:szCs w:val="18"/>
        </w:rPr>
      </w:pPr>
      <w:r w:rsidDel="00000000" w:rsidR="00000000" w:rsidRPr="00000000">
        <w:rPr>
          <w:rFonts w:ascii="Tahoma" w:cs="Tahoma" w:eastAsia="Tahoma" w:hAnsi="Tahoma"/>
          <w:sz w:val="18"/>
          <w:szCs w:val="18"/>
          <w:rtl w:val="0"/>
        </w:rPr>
        <w:t xml:space="preserve">Display the current soil moisture level on the 16x2 LCD screen.</w:t>
      </w:r>
    </w:p>
    <w:p w:rsidR="00000000" w:rsidDel="00000000" w:rsidP="00000000" w:rsidRDefault="00000000" w:rsidRPr="00000000" w14:paraId="0000007B">
      <w:pPr>
        <w:spacing w:before="0" w:line="209" w:lineRule="auto"/>
        <w:ind w:left="293" w:right="0" w:firstLine="0"/>
        <w:jc w:val="left"/>
        <w:rPr>
          <w:rFonts w:ascii="Trebuchet MS" w:cs="Trebuchet MS" w:eastAsia="Trebuchet MS" w:hAnsi="Trebuchet MS"/>
          <w:b w:val="1"/>
          <w:bCs w:val="1"/>
          <w:sz w:val="18"/>
          <w:szCs w:val="18"/>
        </w:rPr>
      </w:pPr>
      <w:r w:rsidDel="00000000" w:rsidR="00000000" w:rsidRPr="00000000">
        <w:rPr>
          <w:rFonts w:ascii="Trebuchet MS" w:cs="Trebuchet MS" w:eastAsia="Trebuchet MS" w:hAnsi="Trebuchet MS"/>
          <w:b w:val="1"/>
          <w:bCs w:val="1"/>
          <w:sz w:val="18"/>
          <w:szCs w:val="18"/>
          <w:rtl w:val="0"/>
        </w:rPr>
        <w:t xml:space="preserve">end while</w:t>
      </w:r>
    </w:p>
    <w:p w:rsidR="00000000" w:rsidDel="00000000" w:rsidP="00000000" w:rsidRDefault="00000000" w:rsidRPr="00000000" w14:paraId="0000007C">
      <w:pPr>
        <w:spacing w:before="0" w:line="217" w:lineRule="auto"/>
        <w:ind w:left="293" w:right="0" w:firstLine="0"/>
        <w:jc w:val="left"/>
        <w:rPr>
          <w:rFonts w:ascii="Tahoma" w:cs="Tahoma" w:eastAsia="Tahoma" w:hAnsi="Tahoma"/>
          <w:sz w:val="18"/>
          <w:szCs w:val="18"/>
        </w:rPr>
      </w:pPr>
      <w:r w:rsidDel="00000000" w:rsidR="00000000" w:rsidRPr="00000000">
        <w:rPr>
          <w:rFonts w:ascii="Tahoma" w:cs="Tahoma" w:eastAsia="Tahoma" w:hAnsi="Tahoma"/>
          <w:sz w:val="18"/>
          <w:szCs w:val="18"/>
          <w:rtl w:val="0"/>
        </w:rPr>
        <w:t xml:space="preserve">Repeat steps 2–6 continuously to maintain the proper soil moisture level for the agarwood tree.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72542</wp:posOffset>
                </wp:positionH>
                <wp:positionV relativeFrom="paragraph">
                  <wp:posOffset>58361</wp:posOffset>
                </wp:positionV>
                <wp:extent cx="5940425" cy="12700"/>
                <wp:effectExtent b="0" l="0" r="0" t="0"/>
                <wp:wrapTopAndBottom distB="0" distT="0"/>
                <wp:docPr id="1" name=""/>
                <a:graphic>
                  <a:graphicData uri="http://schemas.microsoft.com/office/word/2010/wordprocessingShape">
                    <wps:wsp>
                      <wps:cNvSpPr/>
                      <wps:cNvPr id="2" name="Shape 2"/>
                      <wps:spPr>
                        <a:xfrm>
                          <a:off x="2375788" y="3779365"/>
                          <a:ext cx="5940425" cy="1270"/>
                        </a:xfrm>
                        <a:custGeom>
                          <a:rect b="b" l="l" r="r" t="t"/>
                          <a:pathLst>
                            <a:path extrusionOk="0" h="120000" w="5940425">
                              <a:moveTo>
                                <a:pt x="0" y="0"/>
                              </a:moveTo>
                              <a:lnTo>
                                <a:pt x="5940005"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72542</wp:posOffset>
                </wp:positionH>
                <wp:positionV relativeFrom="paragraph">
                  <wp:posOffset>58361</wp:posOffset>
                </wp:positionV>
                <wp:extent cx="5940425" cy="12700"/>
                <wp:effectExtent b="0" l="0" r="0" t="0"/>
                <wp:wrapTopAndBottom distB="0" distT="0"/>
                <wp:docPr id="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5940425" cy="12700"/>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axdnqnhm2gr9" w:id="11"/>
    <w:bookmarkEnd w:id="11"/>
    <w:p w:rsidR="00000000" w:rsidDel="00000000" w:rsidP="00000000" w:rsidRDefault="00000000" w:rsidRPr="00000000" w14:paraId="0000007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32"/>
        </w:tabs>
        <w:spacing w:after="0" w:before="0" w:line="240" w:lineRule="auto"/>
        <w:ind w:left="732" w:right="0" w:hanging="618"/>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Subsubsection2</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Authors must ensure that they have written a completely original work, and if they have used the work and/or words of others, that these have been properly cited or quoted. The datasets used must be traceable, and the research must be fully replicable using standard procedur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114"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900" w:left="1133" w:right="850" w:header="605" w:footer="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 </w:t>
      </w:r>
      <w:hyperlink w:anchor="_heading=h.ejxq8ilj5ss">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shows an example from [</w:t>
      </w:r>
      <w:hyperlink w:anchor="_heading=h.soxcvorobvwe">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uwch806j9ufn">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spacing w:before="1" w:lineRule="auto"/>
        <w:ind w:left="0" w:right="224" w:firstLine="0"/>
        <w:jc w:val="center"/>
        <w:rPr>
          <w:rFonts w:ascii="Tahoma" w:cs="Tahoma" w:eastAsia="Tahoma" w:hAnsi="Tahoma"/>
          <w:sz w:val="18"/>
          <w:szCs w:val="18"/>
        </w:rPr>
      </w:pPr>
      <w:r w:rsidDel="00000000" w:rsidR="00000000" w:rsidRPr="00000000">
        <w:rPr>
          <w:rFonts w:ascii="Trebuchet MS" w:cs="Trebuchet MS" w:eastAsia="Trebuchet MS" w:hAnsi="Trebuchet MS"/>
          <w:b w:val="1"/>
          <w:bCs w:val="1"/>
          <w:sz w:val="18"/>
          <w:szCs w:val="18"/>
          <w:rtl w:val="0"/>
        </w:rPr>
        <w:t xml:space="preserve">Table 2. </w:t>
      </w:r>
      <w:r w:rsidDel="00000000" w:rsidR="00000000" w:rsidRPr="00000000">
        <w:rPr>
          <w:rFonts w:ascii="Tahoma" w:cs="Tahoma" w:eastAsia="Tahoma" w:hAnsi="Tahoma"/>
          <w:sz w:val="18"/>
          <w:szCs w:val="18"/>
          <w:rtl w:val="0"/>
        </w:rPr>
        <w:t xml:space="preserve">Example table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1584031</wp:posOffset>
                </wp:positionH>
                <wp:positionV relativeFrom="paragraph">
                  <wp:posOffset>141963</wp:posOffset>
                </wp:positionV>
                <wp:extent cx="2989580" cy="12700"/>
                <wp:effectExtent b="0" l="0" r="0" t="0"/>
                <wp:wrapTopAndBottom distB="0" distT="0"/>
                <wp:docPr id="8" name=""/>
                <a:graphic>
                  <a:graphicData uri="http://schemas.microsoft.com/office/word/2010/wordprocessingShape">
                    <wps:wsp>
                      <wps:cNvSpPr/>
                      <wps:cNvPr id="13" name="Shape 13"/>
                      <wps:spPr>
                        <a:xfrm>
                          <a:off x="3851210" y="3779365"/>
                          <a:ext cx="2989580" cy="1270"/>
                        </a:xfrm>
                        <a:custGeom>
                          <a:rect b="b" l="l" r="r" t="t"/>
                          <a:pathLst>
                            <a:path extrusionOk="0" h="120000" w="2989580">
                              <a:moveTo>
                                <a:pt x="0" y="0"/>
                              </a:moveTo>
                              <a:lnTo>
                                <a:pt x="2989033" y="0"/>
                              </a:lnTo>
                            </a:path>
                          </a:pathLst>
                        </a:custGeom>
                        <a:noFill/>
                        <a:ln cap="flat" cmpd="sng" w="110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1584031</wp:posOffset>
                </wp:positionH>
                <wp:positionV relativeFrom="paragraph">
                  <wp:posOffset>141963</wp:posOffset>
                </wp:positionV>
                <wp:extent cx="2989580" cy="12700"/>
                <wp:effectExtent b="0" l="0" r="0" t="0"/>
                <wp:wrapTopAndBottom distB="0" distT="0"/>
                <wp:docPr id="8"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2989580" cy="12700"/>
                        </a:xfrm>
                        <a:prstGeom prst="rect"/>
                        <a:ln/>
                      </pic:spPr>
                    </pic:pic>
                  </a:graphicData>
                </a:graphic>
              </wp:anchor>
            </w:drawing>
          </mc:Fallback>
        </mc:AlternateContent>
      </w:r>
    </w:p>
    <w:p w:rsidR="00000000" w:rsidDel="00000000" w:rsidP="00000000" w:rsidRDefault="00000000" w:rsidRPr="00000000" w14:paraId="00000085">
      <w:pPr>
        <w:tabs>
          <w:tab w:val="left" w:leader="none" w:pos="1427"/>
          <w:tab w:val="left" w:leader="none" w:pos="2415"/>
          <w:tab w:val="left" w:leader="none" w:pos="4707"/>
        </w:tabs>
        <w:spacing w:before="49" w:lineRule="auto"/>
        <w:ind w:left="0" w:right="224" w:firstLine="0"/>
        <w:jc w:val="center"/>
        <w:rPr>
          <w:rFonts w:ascii="Trebuchet MS" w:cs="Trebuchet MS" w:eastAsia="Trebuchet MS" w:hAnsi="Trebuchet MS"/>
          <w:b w:val="1"/>
          <w:bCs w:val="1"/>
          <w:sz w:val="20"/>
          <w:szCs w:val="20"/>
        </w:rPr>
      </w:pPr>
      <w:bookmarkStart w:colFirst="0" w:colLast="0" w:name="_heading=h.ejxq8ilj5ss" w:id="12"/>
      <w:bookmarkEnd w:id="12"/>
      <w:r w:rsidDel="00000000" w:rsidR="00000000" w:rsidRPr="00000000">
        <w:rPr>
          <w:rFonts w:ascii="Trebuchet MS" w:cs="Trebuchet MS" w:eastAsia="Trebuchet MS" w:hAnsi="Trebuchet MS"/>
          <w:b w:val="1"/>
          <w:bCs w:val="1"/>
          <w:sz w:val="20"/>
          <w:szCs w:val="20"/>
          <w:u w:val="single"/>
          <w:rtl w:val="0"/>
        </w:rPr>
        <w:t xml:space="preserve"> Parameter</w:t>
        <w:tab/>
        <w:t xml:space="preserve">Notation</w:t>
        <w:tab/>
        <w:t xml:space="preserve">Remarks</w:t>
        <w:tab/>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rebuchet MS" w:cs="Trebuchet MS" w:eastAsia="Trebuchet MS" w:hAnsi="Trebuchet MS"/>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2"/>
        <w:tblW w:w="4568.0" w:type="dxa"/>
        <w:jc w:val="left"/>
        <w:tblInd w:w="257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38"/>
        <w:gridCol w:w="668"/>
        <w:gridCol w:w="2662"/>
        <w:tblGridChange w:id="0">
          <w:tblGrid>
            <w:gridCol w:w="1238"/>
            <w:gridCol w:w="668"/>
            <w:gridCol w:w="2662"/>
          </w:tblGrid>
        </w:tblGridChange>
      </w:tblGrid>
      <w:tr>
        <w:trPr>
          <w:cantSplit w:val="0"/>
          <w:trHeight w:val="294" w:hRule="atLeast"/>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5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name</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11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44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common engine identifier</w:t>
            </w:r>
          </w:p>
        </w:tc>
      </w:tr>
      <w:tr>
        <w:trPr>
          <w:cantSplit w:val="0"/>
          <w:trHeight w:val="309"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manufacture</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1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name of the manufacturer</w:t>
            </w:r>
          </w:p>
        </w:tc>
      </w:tr>
      <w:tr>
        <w:trPr>
          <w:cantSplit w:val="0"/>
          <w:trHeight w:val="309"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bpr</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19" w:right="0" w:firstLine="0"/>
              <w:jc w:val="left"/>
              <w:rPr>
                <w:rFonts w:ascii="Lucida Sans" w:cs="Lucida Sans" w:eastAsia="Lucida Sans" w:hAnsi="Lucida Sans"/>
                <w:b w:val="0"/>
                <w:bCs w:val="0"/>
                <w:i w:val="0"/>
                <w:iCs w:val="0"/>
                <w:smallCaps w:val="0"/>
                <w:strike w:val="0"/>
                <w:color w:val="000000"/>
                <w:sz w:val="20"/>
                <w:szCs w:val="20"/>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λ</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bypass ratio</w:t>
            </w:r>
          </w:p>
        </w:tc>
      </w:tr>
      <w:tr>
        <w:trPr>
          <w:cantSplit w:val="0"/>
          <w:trHeight w:val="294" w:hRule="atLeast"/>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5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pr</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19"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pressure ratio</w:t>
            </w:r>
          </w:p>
        </w:tc>
      </w:tr>
    </w:tbl>
    <w:p w:rsidR="00000000" w:rsidDel="00000000" w:rsidP="00000000" w:rsidRDefault="00000000" w:rsidRPr="00000000" w14:paraId="00000093">
      <w:pPr>
        <w:tabs>
          <w:tab w:val="left" w:leader="none" w:pos="1427"/>
          <w:tab w:val="left" w:leader="none" w:pos="2415"/>
          <w:tab w:val="left" w:leader="none" w:pos="4707"/>
        </w:tabs>
        <w:spacing w:before="31" w:lineRule="auto"/>
        <w:ind w:left="0" w:right="224" w:firstLine="0"/>
        <w:jc w:val="center"/>
        <w:rPr>
          <w:rFonts w:ascii="Tahoma" w:cs="Tahoma" w:eastAsia="Tahoma" w:hAnsi="Tahoma"/>
          <w:sz w:val="20"/>
          <w:szCs w:val="20"/>
        </w:rPr>
      </w:pPr>
      <w:r w:rsidDel="00000000" w:rsidR="00000000" w:rsidRPr="00000000">
        <w:rPr>
          <w:rFonts w:ascii="Tahoma" w:cs="Tahoma" w:eastAsia="Tahoma" w:hAnsi="Tahoma"/>
          <w:sz w:val="20"/>
          <w:szCs w:val="20"/>
          <w:u w:val="single"/>
          <w:rtl w:val="0"/>
        </w:rPr>
        <w:t xml:space="preserve"> thrust</w:t>
        <w:tab/>
      </w:r>
      <w:r w:rsidDel="00000000" w:rsidR="00000000" w:rsidRPr="00000000">
        <w:rPr>
          <w:i w:val="1"/>
          <w:iCs w:val="1"/>
          <w:sz w:val="20"/>
          <w:szCs w:val="20"/>
          <w:u w:val="single"/>
          <w:rtl w:val="0"/>
        </w:rPr>
        <w:t xml:space="preserve">T</w:t>
      </w:r>
      <w:r w:rsidDel="00000000" w:rsidR="00000000" w:rsidRPr="00000000">
        <w:rPr>
          <w:sz w:val="20"/>
          <w:szCs w:val="20"/>
          <w:u w:val="single"/>
          <w:vertAlign w:val="subscript"/>
          <w:rtl w:val="0"/>
        </w:rPr>
        <w:t xml:space="preserve">0</w:t>
      </w:r>
      <w:r w:rsidDel="00000000" w:rsidR="00000000" w:rsidRPr="00000000">
        <w:rPr>
          <w:sz w:val="20"/>
          <w:szCs w:val="20"/>
          <w:u w:val="single"/>
          <w:vertAlign w:val="baseline"/>
          <w:rtl w:val="0"/>
        </w:rPr>
        <w:tab/>
      </w:r>
      <w:r w:rsidDel="00000000" w:rsidR="00000000" w:rsidRPr="00000000">
        <w:rPr>
          <w:rFonts w:ascii="Tahoma" w:cs="Tahoma" w:eastAsia="Tahoma" w:hAnsi="Tahoma"/>
          <w:sz w:val="20"/>
          <w:szCs w:val="20"/>
          <w:u w:val="single"/>
          <w:vertAlign w:val="baseline"/>
          <w:rtl w:val="0"/>
        </w:rPr>
        <w:t xml:space="preserve">maximum static thrust</w:t>
        <w:tab/>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Alternatively, you can use a different table format (not intended for long tables), as shown in Table </w:t>
      </w:r>
      <w:hyperlink w:anchor="_heading=h.20bk3tjh3nr3">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3</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you must use a longtable, add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\usepackage{longtable}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before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\begin{document}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your 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TEXsource, and make sure the longtable does not exceed 2 pages.</w:t>
      </w:r>
    </w:p>
    <w:p w:rsidR="00000000" w:rsidDel="00000000" w:rsidP="00000000" w:rsidRDefault="00000000" w:rsidRPr="00000000" w14:paraId="00000096">
      <w:pPr>
        <w:spacing w:before="180" w:lineRule="auto"/>
        <w:ind w:left="0" w:right="224" w:firstLine="0"/>
        <w:jc w:val="center"/>
        <w:rPr>
          <w:rFonts w:ascii="Tahoma" w:cs="Tahoma" w:eastAsia="Tahoma" w:hAnsi="Tahoma"/>
          <w:sz w:val="18"/>
          <w:szCs w:val="18"/>
        </w:rPr>
      </w:pPr>
      <w:r w:rsidDel="00000000" w:rsidR="00000000" w:rsidRPr="00000000">
        <w:rPr>
          <w:rFonts w:ascii="Trebuchet MS" w:cs="Trebuchet MS" w:eastAsia="Trebuchet MS" w:hAnsi="Trebuchet MS"/>
          <w:b w:val="1"/>
          <w:bCs w:val="1"/>
          <w:sz w:val="18"/>
          <w:szCs w:val="18"/>
          <w:rtl w:val="0"/>
        </w:rPr>
        <w:t xml:space="preserve">Table 3. </w:t>
      </w:r>
      <w:r w:rsidDel="00000000" w:rsidR="00000000" w:rsidRPr="00000000">
        <w:rPr>
          <w:rFonts w:ascii="Tahoma" w:cs="Tahoma" w:eastAsia="Tahoma" w:hAnsi="Tahoma"/>
          <w:sz w:val="18"/>
          <w:szCs w:val="18"/>
          <w:rtl w:val="0"/>
        </w:rPr>
        <w:t xml:space="preserve">Standard table, not a longtable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5252.0" w:type="dxa"/>
        <w:jc w:val="left"/>
        <w:tblInd w:w="222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87"/>
        <w:gridCol w:w="1229"/>
        <w:gridCol w:w="2736"/>
        <w:tblGridChange w:id="0">
          <w:tblGrid>
            <w:gridCol w:w="1287"/>
            <w:gridCol w:w="1229"/>
            <w:gridCol w:w="2736"/>
          </w:tblGrid>
        </w:tblGridChange>
      </w:tblGrid>
      <w:tr>
        <w:trPr>
          <w:cantSplit w:val="0"/>
          <w:trHeight w:val="301" w:hRule="atLeast"/>
          <w:tblHeader w:val="0"/>
        </w:trPr>
        <w:tc>
          <w:tcPr>
            <w:tcBorders>
              <w:top w:color="000000" w:space="0" w:sz="4" w:val="single"/>
              <w:bottom w:color="000000" w:space="0" w:sz="4" w:val="single"/>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9" w:right="0" w:firstLine="0"/>
              <w:jc w:val="left"/>
              <w:rPr>
                <w:rFonts w:ascii="Trebuchet MS" w:cs="Trebuchet MS" w:eastAsia="Trebuchet MS" w:hAnsi="Trebuchet MS"/>
                <w:b w:val="1"/>
                <w:bCs w:val="1"/>
                <w:i w:val="0"/>
                <w:iCs w:val="0"/>
                <w:smallCaps w:val="0"/>
                <w:strike w:val="0"/>
                <w:color w:val="000000"/>
                <w:sz w:val="18"/>
                <w:szCs w:val="18"/>
                <w:u w:val="none"/>
                <w:shd w:fill="auto" w:val="clear"/>
                <w:vertAlign w:val="baseline"/>
              </w:rPr>
            </w:pPr>
            <w:bookmarkStart w:colFirst="0" w:colLast="0" w:name="_heading=h.20bk3tjh3nr3" w:id="13"/>
            <w:bookmarkEnd w:id="13"/>
            <w:r w:rsidDel="00000000" w:rsidR="00000000" w:rsidRPr="00000000">
              <w:rPr>
                <w:rFonts w:ascii="Trebuchet MS" w:cs="Trebuchet MS" w:eastAsia="Trebuchet MS" w:hAnsi="Trebuchet MS"/>
                <w:b w:val="1"/>
                <w:bCs w:val="1"/>
                <w:i w:val="0"/>
                <w:iCs w:val="0"/>
                <w:smallCaps w:val="0"/>
                <w:strike w:val="0"/>
                <w:color w:val="000000"/>
                <w:sz w:val="18"/>
                <w:szCs w:val="18"/>
                <w:u w:val="none"/>
                <w:shd w:fill="auto" w:val="clear"/>
                <w:vertAlign w:val="baseline"/>
                <w:rtl w:val="0"/>
              </w:rPr>
              <w:t xml:space="preserve">Parameter</w:t>
            </w:r>
          </w:p>
        </w:tc>
        <w:tc>
          <w:tcPr>
            <w:tcBorders>
              <w:top w:color="000000" w:space="0" w:sz="4" w:val="single"/>
              <w:bottom w:color="000000" w:space="0" w:sz="4"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205" w:right="0" w:firstLine="0"/>
              <w:jc w:val="left"/>
              <w:rPr>
                <w:rFonts w:ascii="Trebuchet MS" w:cs="Trebuchet MS" w:eastAsia="Trebuchet MS" w:hAnsi="Trebuchet MS"/>
                <w:b w:val="1"/>
                <w:bCs w:val="1"/>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8"/>
                <w:szCs w:val="18"/>
                <w:u w:val="none"/>
                <w:shd w:fill="auto" w:val="clear"/>
                <w:vertAlign w:val="baseline"/>
                <w:rtl w:val="0"/>
              </w:rPr>
              <w:t xml:space="preserve">Notation</w:t>
            </w:r>
          </w:p>
        </w:tc>
        <w:tc>
          <w:tcPr>
            <w:tcBorders>
              <w:top w:color="000000" w:space="0" w:sz="4" w:val="single"/>
              <w:bottom w:color="000000" w:space="0" w:sz="4"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349" w:right="0" w:firstLine="0"/>
              <w:jc w:val="left"/>
              <w:rPr>
                <w:rFonts w:ascii="Trebuchet MS" w:cs="Trebuchet MS" w:eastAsia="Trebuchet MS" w:hAnsi="Trebuchet MS"/>
                <w:b w:val="1"/>
                <w:bCs w:val="1"/>
                <w:i w:val="0"/>
                <w:iCs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18"/>
                <w:szCs w:val="18"/>
                <w:u w:val="none"/>
                <w:shd w:fill="auto" w:val="clear"/>
                <w:vertAlign w:val="baseline"/>
                <w:rtl w:val="0"/>
              </w:rPr>
              <w:t xml:space="preserve">Remarks</w:t>
            </w:r>
          </w:p>
        </w:tc>
      </w:tr>
      <w:tr>
        <w:trPr>
          <w:cantSplit w:val="0"/>
          <w:trHeight w:val="327" w:hRule="atLeast"/>
          <w:tblHeader w:val="0"/>
        </w:trPr>
        <w:tc>
          <w:tcPr>
            <w:tcBorders>
              <w:top w:color="000000" w:space="0" w:sz="4" w:val="single"/>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name</w:t>
            </w:r>
          </w:p>
        </w:tc>
        <w:tc>
          <w:tcPr>
            <w:tcBorders>
              <w:top w:color="000000" w:space="0" w:sz="4" w:val="single"/>
            </w:tcBorders>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20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34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engine common identifier</w:t>
            </w:r>
          </w:p>
        </w:tc>
      </w:tr>
      <w:tr>
        <w:trPr>
          <w:cantSplit w:val="0"/>
          <w:trHeight w:val="289"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1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manufacture</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20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4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name of the manufacturer</w:t>
            </w:r>
          </w:p>
        </w:tc>
      </w:tr>
      <w:tr>
        <w:trPr>
          <w:cantSplit w:val="0"/>
          <w:trHeight w:val="289"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1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bpr</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205" w:right="0" w:firstLine="0"/>
              <w:jc w:val="left"/>
              <w:rPr>
                <w:rFonts w:ascii="Lucida Sans" w:cs="Lucida Sans" w:eastAsia="Lucida Sans" w:hAnsi="Lucida Sans"/>
                <w:b w:val="0"/>
                <w:bCs w:val="0"/>
                <w:i w:val="0"/>
                <w:iCs w:val="0"/>
                <w:smallCaps w:val="0"/>
                <w:strike w:val="0"/>
                <w:color w:val="000000"/>
                <w:sz w:val="18"/>
                <w:szCs w:val="18"/>
                <w:u w:val="none"/>
                <w:shd w:fill="auto" w:val="clear"/>
                <w:vertAlign w:val="baseline"/>
              </w:rPr>
            </w:pPr>
            <w:r w:rsidDel="00000000" w:rsidR="00000000" w:rsidRPr="00000000">
              <w:rPr>
                <w:rFonts w:ascii="Lucida Sans" w:cs="Lucida Sans" w:eastAsia="Lucida Sans" w:hAnsi="Lucida Sans"/>
                <w:b w:val="0"/>
                <w:bCs w:val="0"/>
                <w:i w:val="0"/>
                <w:iCs w:val="0"/>
                <w:smallCaps w:val="0"/>
                <w:strike w:val="0"/>
                <w:color w:val="000000"/>
                <w:sz w:val="18"/>
                <w:szCs w:val="18"/>
                <w:u w:val="none"/>
                <w:shd w:fill="auto" w:val="clear"/>
                <w:vertAlign w:val="baseline"/>
                <w:rtl w:val="0"/>
              </w:rPr>
              <w:t xml:space="preserve">λ</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4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bypass ratio</w:t>
            </w:r>
          </w:p>
        </w:tc>
      </w:tr>
      <w:tr>
        <w:trPr>
          <w:cantSplit w:val="0"/>
          <w:trHeight w:val="289"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1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pr</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205"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4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pressure ratio</w:t>
            </w:r>
          </w:p>
        </w:tc>
      </w:tr>
      <w:tr>
        <w:trPr>
          <w:cantSplit w:val="0"/>
          <w:trHeight w:val="265" w:hRule="atLeast"/>
          <w:tblHeader w:val="0"/>
        </w:trPr>
        <w:tc>
          <w:tcPr>
            <w:tcBorders>
              <w:bottom w:color="000000" w:space="0" w:sz="4" w:val="single"/>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1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thrust</w:t>
            </w:r>
          </w:p>
        </w:tc>
        <w:tc>
          <w:tcPr>
            <w:tcBorders>
              <w:bottom w:color="000000" w:space="0" w:sz="4" w:val="single"/>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20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bscript"/>
                <w:rtl w:val="0"/>
              </w:rPr>
              <w:t xml:space="preserve">0</w:t>
            </w:r>
            <w:r w:rsidDel="00000000" w:rsidR="00000000" w:rsidRPr="00000000">
              <w:rPr>
                <w:rtl w:val="0"/>
              </w:rPr>
            </w:r>
          </w:p>
        </w:tc>
        <w:tc>
          <w:tcPr>
            <w:tcBorders>
              <w:bottom w:color="000000" w:space="0" w:sz="4" w:val="single"/>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349"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8"/>
                <w:szCs w:val="18"/>
                <w:u w:val="none"/>
                <w:shd w:fill="auto" w:val="clear"/>
                <w:vertAlign w:val="baseline"/>
                <w:rtl w:val="0"/>
              </w:rPr>
              <w:t xml:space="preserve">maximum static thrust</w:t>
            </w:r>
          </w:p>
        </w:tc>
      </w:tr>
      <w:tr>
        <w:trPr>
          <w:cantSplit w:val="0"/>
          <w:trHeight w:val="284" w:hRule="atLeast"/>
          <w:tblHeader w:val="0"/>
        </w:trPr>
        <w:tc>
          <w:tcPr>
            <w:tcBorders>
              <w:top w:color="000000" w:space="0" w:sz="4" w:val="single"/>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119" w:right="0" w:firstLine="0"/>
              <w:jc w:val="left"/>
              <w:rPr>
                <w:rFonts w:ascii="Tahoma" w:cs="Tahoma" w:eastAsia="Tahoma" w:hAnsi="Tahoma"/>
                <w:b w:val="0"/>
                <w:bCs w:val="0"/>
                <w:i w:val="0"/>
                <w:iCs w:val="0"/>
                <w:smallCaps w:val="0"/>
                <w:strike w:val="0"/>
                <w:color w:val="000000"/>
                <w:sz w:val="16"/>
                <w:szCs w:val="16"/>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tl w:val="0"/>
              </w:rPr>
              <w:t xml:space="preserve">Source:[</w:t>
            </w:r>
            <w:hyperlink w:anchor="_heading=h.74uyazxu1r1o">
              <w:r w:rsidDel="00000000" w:rsidR="00000000" w:rsidRPr="00000000">
                <w:rPr>
                  <w:rFonts w:ascii="Tahoma" w:cs="Tahoma" w:eastAsia="Tahoma" w:hAnsi="Tahoma"/>
                  <w:b w:val="0"/>
                  <w:bCs w:val="0"/>
                  <w:i w:val="0"/>
                  <w:iCs w:val="0"/>
                  <w:smallCaps w:val="0"/>
                  <w:strike w:val="0"/>
                  <w:color w:val="00004c"/>
                  <w:sz w:val="16"/>
                  <w:szCs w:val="16"/>
                  <w:u w:val="none"/>
                  <w:shd w:fill="auto" w:val="clear"/>
                  <w:vertAlign w:val="baseline"/>
                  <w:rtl w:val="0"/>
                </w:rPr>
                <w:t xml:space="preserve">1</w:t>
              </w:r>
            </w:hyperlink>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tl w:val="0"/>
              </w:rPr>
              <w:t xml:space="preserve">]</w:t>
            </w:r>
          </w:p>
        </w:tc>
        <w:tc>
          <w:tcPr>
            <w:tcBorders>
              <w:top w:color="000000" w:space="0" w:sz="4" w:val="single"/>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you need a table with multiple columns and rows, you can use and refer to the example in Table </w:t>
      </w:r>
      <w:hyperlink w:anchor="_heading=h.ilpa1xj3og3w">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make sure to add horizontal lines (other than those in the table header and at the end of the table) only if necessary to clarify the table.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0">
      <w:pPr>
        <w:spacing w:before="0" w:lineRule="auto"/>
        <w:ind w:left="0" w:right="224" w:firstLine="0"/>
        <w:jc w:val="center"/>
        <w:rPr>
          <w:rFonts w:ascii="Tahoma" w:cs="Tahoma" w:eastAsia="Tahoma" w:hAnsi="Tahoma"/>
          <w:sz w:val="18"/>
          <w:szCs w:val="18"/>
        </w:rPr>
      </w:pPr>
      <w:r w:rsidDel="00000000" w:rsidR="00000000" w:rsidRPr="00000000">
        <w:rPr>
          <w:rFonts w:ascii="Trebuchet MS" w:cs="Trebuchet MS" w:eastAsia="Trebuchet MS" w:hAnsi="Trebuchet MS"/>
          <w:b w:val="1"/>
          <w:bCs w:val="1"/>
          <w:sz w:val="18"/>
          <w:szCs w:val="18"/>
          <w:rtl w:val="0"/>
        </w:rPr>
        <w:t xml:space="preserve">Table 4. </w:t>
      </w:r>
      <w:r w:rsidDel="00000000" w:rsidR="00000000" w:rsidRPr="00000000">
        <w:rPr>
          <w:rFonts w:ascii="Tahoma" w:cs="Tahoma" w:eastAsia="Tahoma" w:hAnsi="Tahoma"/>
          <w:sz w:val="18"/>
          <w:szCs w:val="18"/>
          <w:rtl w:val="0"/>
        </w:rPr>
        <w:t xml:space="preserve">Multicol and Multirow Table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1889620</wp:posOffset>
                </wp:positionH>
                <wp:positionV relativeFrom="paragraph">
                  <wp:posOffset>139403</wp:posOffset>
                </wp:positionV>
                <wp:extent cx="2378075" cy="12700"/>
                <wp:effectExtent b="0" l="0" r="0" t="0"/>
                <wp:wrapTopAndBottom distB="0" distT="0"/>
                <wp:docPr id="7" name=""/>
                <a:graphic>
                  <a:graphicData uri="http://schemas.microsoft.com/office/word/2010/wordprocessingShape">
                    <wps:wsp>
                      <wps:cNvSpPr/>
                      <wps:cNvPr id="12" name="Shape 12"/>
                      <wps:spPr>
                        <a:xfrm>
                          <a:off x="4156963" y="3779365"/>
                          <a:ext cx="2378075" cy="1270"/>
                        </a:xfrm>
                        <a:custGeom>
                          <a:rect b="b" l="l" r="r" t="t"/>
                          <a:pathLst>
                            <a:path extrusionOk="0" h="120000" w="2378075">
                              <a:moveTo>
                                <a:pt x="0" y="0"/>
                              </a:moveTo>
                              <a:lnTo>
                                <a:pt x="237785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1889620</wp:posOffset>
                </wp:positionH>
                <wp:positionV relativeFrom="paragraph">
                  <wp:posOffset>139403</wp:posOffset>
                </wp:positionV>
                <wp:extent cx="2378075" cy="12700"/>
                <wp:effectExtent b="0" l="0" r="0" t="0"/>
                <wp:wrapTopAndBottom distB="0" distT="0"/>
                <wp:docPr id="7"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2378075" cy="12700"/>
                        </a:xfrm>
                        <a:prstGeom prst="rect"/>
                        <a:ln/>
                      </pic:spPr>
                    </pic:pic>
                  </a:graphicData>
                </a:graphic>
              </wp:anchor>
            </w:drawing>
          </mc:Fallback>
        </mc:AlternateContent>
      </w:r>
    </w:p>
    <w:p w:rsidR="00000000" w:rsidDel="00000000" w:rsidP="00000000" w:rsidRDefault="00000000" w:rsidRPr="00000000" w14:paraId="000000B2">
      <w:pPr>
        <w:tabs>
          <w:tab w:val="left" w:leader="none" w:pos="1047"/>
          <w:tab w:val="left" w:leader="none" w:pos="2092"/>
          <w:tab w:val="left" w:leader="none" w:pos="3137"/>
        </w:tabs>
        <w:spacing w:before="54" w:lineRule="auto"/>
        <w:ind w:left="0" w:right="224" w:firstLine="0"/>
        <w:jc w:val="center"/>
        <w:rPr>
          <w:rFonts w:ascii="Trebuchet MS" w:cs="Trebuchet MS" w:eastAsia="Trebuchet MS" w:hAnsi="Trebuchet MS"/>
          <w:b w:val="1"/>
          <w:bCs w:val="1"/>
          <w:sz w:val="18"/>
          <w:szCs w:val="18"/>
        </w:rPr>
      </w:pPr>
      <w:bookmarkStart w:colFirst="0" w:colLast="0" w:name="_heading=h.ilpa1xj3og3w" w:id="14"/>
      <w:bookmarkEnd w:id="14"/>
      <w:r w:rsidDel="00000000" w:rsidR="00000000" w:rsidRPr="00000000">
        <w:rPr>
          <w:rFonts w:ascii="Trebuchet MS" w:cs="Trebuchet MS" w:eastAsia="Trebuchet MS" w:hAnsi="Trebuchet MS"/>
          <w:b w:val="1"/>
          <w:bCs w:val="1"/>
          <w:sz w:val="18"/>
          <w:szCs w:val="18"/>
          <w:u w:val="single"/>
          <w:rtl w:val="0"/>
        </w:rPr>
        <w:t xml:space="preserve"> Header 1</w:t>
        <w:tab/>
        <w:t xml:space="preserve">Header 2</w:t>
        <w:tab/>
        <w:t xml:space="preserve">Header 3</w:t>
        <w:tab/>
        <w:t xml:space="preserve">Result </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rebuchet MS" w:cs="Trebuchet MS" w:eastAsia="Trebuchet MS" w:hAnsi="Trebuchet MS"/>
          <w:b w:val="1"/>
          <w:bCs w:val="1"/>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1889620</wp:posOffset>
                </wp:positionH>
                <wp:positionV relativeFrom="paragraph">
                  <wp:posOffset>80306</wp:posOffset>
                </wp:positionV>
                <wp:extent cx="2378075" cy="344805"/>
                <wp:effectExtent b="0" l="0" r="0" t="0"/>
                <wp:wrapTopAndBottom distB="0" distT="0"/>
                <wp:docPr id="13" name=""/>
                <a:graphic>
                  <a:graphicData uri="http://schemas.microsoft.com/office/word/2010/wordprocessingGroup">
                    <wpg:wgp>
                      <wpg:cNvGrpSpPr/>
                      <wpg:grpSpPr>
                        <a:xfrm>
                          <a:off x="4156950" y="3607575"/>
                          <a:ext cx="2378075" cy="344805"/>
                          <a:chOff x="4156950" y="3607575"/>
                          <a:chExt cx="2378100" cy="406825"/>
                        </a:xfrm>
                      </wpg:grpSpPr>
                      <wpg:grpSp>
                        <wpg:cNvGrpSpPr/>
                        <wpg:grpSpPr>
                          <a:xfrm>
                            <a:off x="4156963" y="3607598"/>
                            <a:ext cx="2378075" cy="344800"/>
                            <a:chOff x="0" y="0"/>
                            <a:chExt cx="2378075" cy="344800"/>
                          </a:xfrm>
                        </wpg:grpSpPr>
                        <wps:wsp>
                          <wps:cNvSpPr/>
                          <wps:cNvPr id="4" name="Shape 4"/>
                          <wps:spPr>
                            <a:xfrm>
                              <a:off x="0" y="0"/>
                              <a:ext cx="2378075" cy="34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253896" y="0"/>
                              <a:ext cx="921385" cy="160020"/>
                            </a:xfrm>
                            <a:prstGeom prst="rect">
                              <a:avLst/>
                            </a:prstGeom>
                            <a:noFill/>
                            <a:ln>
                              <a:noFill/>
                            </a:ln>
                          </wps:spPr>
                          <wps:txbx>
                            <w:txbxContent>
                              <w:p w:rsidR="00000000" w:rsidDel="00000000" w:rsidP="00000000" w:rsidRDefault="00000000" w:rsidRPr="00000000">
                                <w:pPr>
                                  <w:spacing w:after="0" w:before="0" w:line="216.99999332427979"/>
                                  <w:ind w:left="0" w:right="0" w:firstLine="0"/>
                                  <w:jc w:val="left"/>
                                  <w:textDirection w:val="btLr"/>
                                </w:pPr>
                                <w:r w:rsidDel="00000000" w:rsidR="00000000" w:rsidRPr="00000000">
                                  <w:rPr>
                                    <w:rFonts w:ascii="Tahoma" w:cs="Tahoma" w:eastAsia="Tahoma" w:hAnsi="Tahoma"/>
                                    <w:b w:val="0"/>
                                    <w:i w:val="0"/>
                                    <w:smallCaps w:val="0"/>
                                    <w:strike w:val="0"/>
                                    <w:color w:val="000000"/>
                                    <w:sz w:val="18"/>
                                    <w:vertAlign w:val="baseline"/>
                                  </w:rPr>
                                  <w:t xml:space="preserve">col3	col4	123</w:t>
                                </w:r>
                              </w:p>
                            </w:txbxContent>
                          </wps:txbx>
                          <wps:bodyPr anchorCtr="0" anchor="t" bIns="0" lIns="0" spcFirstLastPara="1" rIns="0" wrap="square" tIns="0">
                            <a:noAutofit/>
                          </wps:bodyPr>
                        </wps:wsp>
                        <wps:wsp>
                          <wps:cNvSpPr/>
                          <wps:cNvPr id="20" name="Shape 20"/>
                          <wps:spPr>
                            <a:xfrm>
                              <a:off x="75907" y="69583"/>
                              <a:ext cx="69850" cy="160020"/>
                            </a:xfrm>
                            <a:prstGeom prst="rect">
                              <a:avLst/>
                            </a:prstGeom>
                            <a:noFill/>
                            <a:ln>
                              <a:noFill/>
                            </a:ln>
                          </wps:spPr>
                          <wps:txbx>
                            <w:txbxContent>
                              <w:p w:rsidR="00000000" w:rsidDel="00000000" w:rsidP="00000000" w:rsidRDefault="00000000" w:rsidRPr="00000000">
                                <w:pPr>
                                  <w:spacing w:after="0" w:before="0" w:line="216.99999332427979"/>
                                  <w:ind w:left="0" w:right="0" w:firstLine="0"/>
                                  <w:jc w:val="left"/>
                                  <w:textDirection w:val="btLr"/>
                                </w:pPr>
                                <w:r w:rsidDel="00000000" w:rsidR="00000000" w:rsidRPr="00000000">
                                  <w:rPr>
                                    <w:rFonts w:ascii="Tahoma" w:cs="Tahoma" w:eastAsia="Tahoma" w:hAnsi="Tahoma"/>
                                    <w:b w:val="0"/>
                                    <w:i w:val="0"/>
                                    <w:smallCaps w:val="0"/>
                                    <w:strike w:val="0"/>
                                    <w:color w:val="000000"/>
                                    <w:sz w:val="18"/>
                                    <w:vertAlign w:val="baseline"/>
                                  </w:rPr>
                                  <w:t xml:space="preserve">1</w:t>
                                </w:r>
                              </w:p>
                            </w:txbxContent>
                          </wps:txbx>
                          <wps:bodyPr anchorCtr="0" anchor="t" bIns="0" lIns="0" spcFirstLastPara="1" rIns="0" wrap="square" tIns="0">
                            <a:noAutofit/>
                          </wps:bodyPr>
                        </wps:wsp>
                        <wps:wsp>
                          <wps:cNvSpPr/>
                          <wps:cNvPr id="21" name="Shape 21"/>
                          <wps:spPr>
                            <a:xfrm>
                              <a:off x="0" y="155618"/>
                              <a:ext cx="589280" cy="184150"/>
                            </a:xfrm>
                            <a:custGeom>
                              <a:rect b="b" l="l" r="r" t="t"/>
                              <a:pathLst>
                                <a:path extrusionOk="0" h="184150" w="589280">
                                  <a:moveTo>
                                    <a:pt x="588987" y="0"/>
                                  </a:moveTo>
                                  <a:lnTo>
                                    <a:pt x="0" y="0"/>
                                  </a:lnTo>
                                  <a:lnTo>
                                    <a:pt x="0" y="183756"/>
                                  </a:lnTo>
                                  <a:lnTo>
                                    <a:pt x="588987" y="183756"/>
                                  </a:lnTo>
                                  <a:lnTo>
                                    <a:pt x="588987" y="0"/>
                                  </a:lnTo>
                                  <a:close/>
                                </a:path>
                              </a:pathLst>
                            </a:custGeom>
                            <a:solidFill>
                              <a:srgbClr val="FFFFFF"/>
                            </a:solidFill>
                            <a:ln>
                              <a:noFill/>
                            </a:ln>
                          </wps:spPr>
                          <wps:bodyPr anchorCtr="0" anchor="ctr" bIns="91425" lIns="91425" spcFirstLastPara="1" rIns="91425" wrap="square" tIns="91425">
                            <a:noAutofit/>
                          </wps:bodyPr>
                        </wps:wsp>
                        <wps:wsp>
                          <wps:cNvSpPr/>
                          <wps:cNvPr id="22" name="Shape 22"/>
                          <wps:spPr>
                            <a:xfrm>
                              <a:off x="0" y="341901"/>
                              <a:ext cx="2378075" cy="1270"/>
                            </a:xfrm>
                            <a:custGeom>
                              <a:rect b="b" l="l" r="r" t="t"/>
                              <a:pathLst>
                                <a:path extrusionOk="0" h="120000" w="2378075">
                                  <a:moveTo>
                                    <a:pt x="0" y="0"/>
                                  </a:moveTo>
                                  <a:lnTo>
                                    <a:pt x="237785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664908" y="0"/>
                              <a:ext cx="250825" cy="343535"/>
                            </a:xfrm>
                            <a:prstGeom prst="rect">
                              <a:avLst/>
                            </a:prstGeom>
                            <a:noFill/>
                            <a:ln>
                              <a:noFill/>
                            </a:ln>
                          </wps:spPr>
                          <wps:txbx>
                            <w:txbxContent>
                              <w:p w:rsidR="00000000" w:rsidDel="00000000" w:rsidP="00000000" w:rsidRDefault="00000000" w:rsidRPr="00000000">
                                <w:pPr>
                                  <w:spacing w:after="0" w:before="0" w:line="216.99999332427979"/>
                                  <w:ind w:left="0" w:right="0" w:firstLine="0"/>
                                  <w:jc w:val="left"/>
                                  <w:textDirection w:val="btLr"/>
                                </w:pPr>
                                <w:r w:rsidDel="00000000" w:rsidR="00000000" w:rsidRPr="00000000">
                                  <w:rPr>
                                    <w:rFonts w:ascii="Tahoma" w:cs="Tahoma" w:eastAsia="Tahoma" w:hAnsi="Tahoma"/>
                                    <w:b w:val="0"/>
                                    <w:i w:val="0"/>
                                    <w:smallCaps w:val="0"/>
                                    <w:strike w:val="0"/>
                                    <w:color w:val="000000"/>
                                    <w:sz w:val="18"/>
                                    <w:vertAlign w:val="baseline"/>
                                  </w:rPr>
                                  <w:t xml:space="preserve">col2</w:t>
                                </w:r>
                              </w:p>
                              <w:p w:rsidR="00000000" w:rsidDel="00000000" w:rsidP="00000000" w:rsidRDefault="00000000" w:rsidRPr="00000000">
                                <w:pPr>
                                  <w:spacing w:after="0" w:before="71.99999809265137" w:line="240"/>
                                  <w:ind w:left="0" w:right="0" w:firstLine="0"/>
                                  <w:jc w:val="left"/>
                                  <w:textDirection w:val="btLr"/>
                                </w:pPr>
                                <w:r w:rsidDel="00000000" w:rsidR="00000000" w:rsidRPr="00000000">
                                  <w:rPr>
                                    <w:rFonts w:ascii="Tahoma" w:cs="Tahoma" w:eastAsia="Tahoma" w:hAnsi="Tahoma"/>
                                    <w:b w:val="0"/>
                                    <w:i w:val="0"/>
                                    <w:smallCaps w:val="0"/>
                                    <w:strike w:val="0"/>
                                    <w:color w:val="000000"/>
                                    <w:sz w:val="18"/>
                                    <w:vertAlign w:val="baseline"/>
                                  </w:rPr>
                                </w:r>
                                <w:r w:rsidDel="00000000" w:rsidR="00000000" w:rsidRPr="00000000">
                                  <w:rPr>
                                    <w:rFonts w:ascii="Tahoma" w:cs="Tahoma" w:eastAsia="Tahoma" w:hAnsi="Tahoma"/>
                                    <w:b w:val="0"/>
                                    <w:i w:val="0"/>
                                    <w:smallCaps w:val="0"/>
                                    <w:strike w:val="0"/>
                                    <w:color w:val="000000"/>
                                    <w:sz w:val="18"/>
                                    <w:vertAlign w:val="baseline"/>
                                  </w:rPr>
                                  <w:t xml:space="preserve">row2</w:t>
                                </w:r>
                              </w:p>
                            </w:txbxContent>
                          </wps:txbx>
                          <wps:bodyPr anchorCtr="0" anchor="t" bIns="0" lIns="0" spcFirstLastPara="1" rIns="0" wrap="square" tIns="0">
                            <a:noAutofit/>
                          </wps:bodyPr>
                        </wps:wsp>
                        <wps:wsp>
                          <wps:cNvSpPr/>
                          <wps:cNvPr id="24" name="Shape 24"/>
                          <wps:spPr>
                            <a:xfrm>
                              <a:off x="1253896" y="183743"/>
                              <a:ext cx="457834" cy="160020"/>
                            </a:xfrm>
                            <a:prstGeom prst="rect">
                              <a:avLst/>
                            </a:prstGeom>
                            <a:noFill/>
                            <a:ln>
                              <a:noFill/>
                            </a:ln>
                          </wps:spPr>
                          <wps:txbx>
                            <w:txbxContent>
                              <w:p w:rsidR="00000000" w:rsidDel="00000000" w:rsidP="00000000" w:rsidRDefault="00000000" w:rsidRPr="00000000">
                                <w:pPr>
                                  <w:spacing w:after="0" w:before="0" w:line="216.99999332427979"/>
                                  <w:ind w:left="0" w:right="0" w:firstLine="0"/>
                                  <w:jc w:val="left"/>
                                  <w:textDirection w:val="btLr"/>
                                </w:pPr>
                                <w:r w:rsidDel="00000000" w:rsidR="00000000" w:rsidRPr="00000000">
                                  <w:rPr>
                                    <w:rFonts w:ascii="Tahoma" w:cs="Tahoma" w:eastAsia="Tahoma" w:hAnsi="Tahoma"/>
                                    <w:b w:val="0"/>
                                    <w:i w:val="0"/>
                                    <w:smallCaps w:val="0"/>
                                    <w:strike w:val="0"/>
                                    <w:color w:val="000000"/>
                                    <w:sz w:val="18"/>
                                    <w:vertAlign w:val="baseline"/>
                                  </w:rPr>
                                  <w:t xml:space="preserve">row2	–</w:t>
                                </w:r>
                              </w:p>
                            </w:txbxContent>
                          </wps:txbx>
                          <wps:bodyPr anchorCtr="0" anchor="t" bIns="0" lIns="0" spcFirstLastPara="1" rIns="0" wrap="square" tIns="0">
                            <a:noAutofit/>
                          </wps:bodyPr>
                        </wps:wsp>
                        <wps:wsp>
                          <wps:cNvSpPr/>
                          <wps:cNvPr id="25" name="Shape 25"/>
                          <wps:spPr>
                            <a:xfrm>
                              <a:off x="1992541" y="183743"/>
                              <a:ext cx="182880" cy="160020"/>
                            </a:xfrm>
                            <a:prstGeom prst="rect">
                              <a:avLst/>
                            </a:prstGeom>
                            <a:noFill/>
                            <a:ln>
                              <a:noFill/>
                            </a:ln>
                          </wps:spPr>
                          <wps:txbx>
                            <w:txbxContent>
                              <w:p w:rsidR="00000000" w:rsidDel="00000000" w:rsidP="00000000" w:rsidRDefault="00000000" w:rsidRPr="00000000">
                                <w:pPr>
                                  <w:spacing w:after="0" w:before="0" w:line="216.99999332427979"/>
                                  <w:ind w:left="0" w:right="0" w:firstLine="0"/>
                                  <w:jc w:val="left"/>
                                  <w:textDirection w:val="btLr"/>
                                </w:pPr>
                                <w:r w:rsidDel="00000000" w:rsidR="00000000" w:rsidRPr="00000000">
                                  <w:rPr>
                                    <w:rFonts w:ascii="Tahoma" w:cs="Tahoma" w:eastAsia="Tahoma" w:hAnsi="Tahoma"/>
                                    <w:b w:val="0"/>
                                    <w:i w:val="0"/>
                                    <w:smallCaps w:val="0"/>
                                    <w:strike w:val="0"/>
                                    <w:color w:val="000000"/>
                                    <w:sz w:val="18"/>
                                    <w:vertAlign w:val="baseline"/>
                                  </w:rPr>
                                  <w:t xml:space="preserve">321</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1889620</wp:posOffset>
                </wp:positionH>
                <wp:positionV relativeFrom="paragraph">
                  <wp:posOffset>80306</wp:posOffset>
                </wp:positionV>
                <wp:extent cx="2378075" cy="344805"/>
                <wp:effectExtent b="0" l="0" r="0" t="0"/>
                <wp:wrapTopAndBottom distB="0" distT="0"/>
                <wp:docPr id="13"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2378075" cy="344805"/>
                        </a:xfrm>
                        <a:prstGeom prst="rect"/>
                        <a:ln/>
                      </pic:spPr>
                    </pic:pic>
                  </a:graphicData>
                </a:graphic>
              </wp:anchor>
            </w:drawing>
          </mc:Fallback>
        </mc:AlternateConten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rebuchet MS" w:cs="Trebuchet MS" w:eastAsia="Trebuchet MS" w:hAnsi="Trebuchet M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add references in the form of </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\bibitem{citekey}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 by using a .bib file. Be sure to format your references correctly and use the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style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citations in this template are for illustrative purposes only.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589ysfu5qiai" w:id="15"/>
    <w:bookmarkEnd w:id="15"/>
    <w:p w:rsidR="00000000" w:rsidDel="00000000" w:rsidP="00000000" w:rsidRDefault="00000000" w:rsidRPr="00000000" w14:paraId="000000B7">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88"/>
        </w:tabs>
        <w:spacing w:after="0" w:before="0" w:line="240" w:lineRule="auto"/>
        <w:ind w:left="788" w:right="0" w:hanging="618"/>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About References</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Ensure that your references are formatted correctly according to IEEE style, are traceable, and are highly relevant. It is also strongly recommended that more than 90% of your references be primary sources; in-clude the article’s DOI link (highly recommended). Do not use outdated references; use the most recent ones (from the last 5 years) and ensure that there are at least 15 references relevant to the article.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pr750axa8hdq" w:id="16"/>
    <w:bookmarkEnd w:id="16"/>
    <w:p w:rsidR="00000000" w:rsidDel="00000000" w:rsidP="00000000" w:rsidRDefault="00000000" w:rsidRPr="00000000" w14:paraId="000000BA">
      <w:pPr>
        <w:pStyle w:val="Heading1"/>
        <w:numPr>
          <w:ilvl w:val="0"/>
          <w:numId w:val="4"/>
        </w:numPr>
        <w:tabs>
          <w:tab w:val="left" w:leader="none" w:pos="454"/>
        </w:tabs>
        <w:spacing w:after="0" w:before="0" w:line="240" w:lineRule="auto"/>
        <w:ind w:left="454" w:right="0" w:hanging="284"/>
        <w:jc w:val="both"/>
        <w:rPr/>
      </w:pPr>
      <w:r w:rsidDel="00000000" w:rsidR="00000000" w:rsidRPr="00000000">
        <w:rPr>
          <w:color w:val="00004c"/>
          <w:rtl w:val="0"/>
        </w:rPr>
        <w:t xml:space="preserve">Results</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Paragraph title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 titled paragraph if you wish to use the function described in the papers [</w:t>
      </w:r>
      <w:hyperlink w:anchor="_heading=h.soxcvorobvwe">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uwch806j9ufn">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Please do not include excessive or repetitive content in this section. In particular, avoid repeating information that readers can already obtain from tables, graphs, etc. [</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900" w:left="1133" w:right="850" w:header="605" w:footer="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It is important to provide information on statistical methods so that readers can continue to properly refer-ence the research results. Regarding statistical tests, necessary information such as the significance level, degrees of freedom, etc., must be provided, while formulas and related information should be mentioned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vtc7xcz7xxf" w:id="17"/>
    <w:bookmarkEnd w:id="17"/>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the methodology section[</w:t>
      </w:r>
      <w:hyperlink w:anchor="_heading=h.soxcvorobvwe">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14</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hyperlink w:anchor="_heading=h.uwch806j9ufn">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6</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Rather than providing many numbers, it is better to present them as averages.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section includes tables, graphs, bar charts, and others. They are presented concisely and succinctly to help readers understand the topic quickly and clearly. Be sure to include a description of your graphs, and ensure that your graphs are clearly legible. Results should be presented in an order that corresponds to the order of the hypotheses. You should not attempt to argue the reasons for rejecting or accepting a hypothesis; leave that for the discussion section. If your findings can be fully explained in a few sentences of text, you do not need to include a table.</w:t>
      </w:r>
    </w:p>
    <w:p w:rsidR="00000000" w:rsidDel="00000000" w:rsidP="00000000" w:rsidRDefault="00000000" w:rsidRPr="00000000" w14:paraId="000000C0">
      <w:pPr>
        <w:spacing w:before="248" w:lineRule="auto"/>
        <w:ind w:left="114" w:right="0" w:firstLine="0"/>
        <w:jc w:val="both"/>
        <w:rPr>
          <w:sz w:val="22"/>
          <w:szCs w:val="22"/>
        </w:rPr>
      </w:pPr>
      <w:r w:rsidDel="00000000" w:rsidR="00000000" w:rsidRPr="00000000">
        <w:rPr>
          <w:b w:val="1"/>
          <w:bCs w:val="1"/>
          <w:sz w:val="22"/>
          <w:szCs w:val="22"/>
          <w:rtl w:val="0"/>
        </w:rPr>
        <w:t xml:space="preserve">Separate the results from the discussion </w:t>
      </w:r>
      <w:r w:rsidDel="00000000" w:rsidR="00000000" w:rsidRPr="00000000">
        <w:rPr>
          <w:sz w:val="22"/>
          <w:szCs w:val="22"/>
          <w:rtl w:val="0"/>
        </w:rPr>
        <w:t xml:space="preserve">so that we can see how you discuss your research findings.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1"/>
        </w:tabs>
        <w:spacing w:after="0" w:before="0" w:line="240" w:lineRule="auto"/>
        <w:ind w:left="671"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an enumeration</w:t>
      </w:r>
    </w:p>
    <w:p w:rsidR="00000000" w:rsidDel="00000000" w:rsidP="00000000" w:rsidRDefault="00000000" w:rsidRPr="00000000" w14:paraId="000000C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55"/>
        </w:tabs>
        <w:spacing w:after="0" w:before="236" w:line="240" w:lineRule="auto"/>
        <w:ind w:left="1155" w:right="0" w:hanging="18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item 1</w:t>
      </w:r>
    </w:p>
    <w:p w:rsidR="00000000" w:rsidDel="00000000" w:rsidP="00000000" w:rsidRDefault="00000000" w:rsidRPr="00000000" w14:paraId="000000C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155"/>
        </w:tabs>
        <w:spacing w:after="0" w:before="18" w:line="240" w:lineRule="auto"/>
        <w:ind w:left="1155" w:right="0" w:hanging="18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is item 2</w:t>
      </w:r>
    </w:p>
    <w:p w:rsidR="00000000" w:rsidDel="00000000" w:rsidP="00000000" w:rsidRDefault="00000000" w:rsidRPr="00000000" w14:paraId="000000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71"/>
        </w:tabs>
        <w:spacing w:after="0" w:before="237" w:line="240" w:lineRule="auto"/>
        <w:ind w:left="671" w:right="0" w:hanging="258"/>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Enumeration 2</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98"/>
        </w:tabs>
        <w:spacing w:after="0" w:before="0" w:line="240" w:lineRule="auto"/>
        <w:ind w:left="598" w:right="0" w:hanging="18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one</w:t>
      </w:r>
    </w:p>
    <w:p w:rsidR="00000000" w:rsidDel="00000000" w:rsidP="00000000" w:rsidRDefault="00000000" w:rsidRPr="00000000" w14:paraId="000000C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98"/>
        </w:tabs>
        <w:spacing w:after="0" w:before="18" w:line="240" w:lineRule="auto"/>
        <w:ind w:left="598" w:right="0" w:hanging="18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w:t>
      </w:r>
    </w:p>
    <w:p w:rsidR="00000000" w:rsidDel="00000000" w:rsidP="00000000" w:rsidRDefault="00000000" w:rsidRPr="00000000" w14:paraId="000000C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98"/>
        </w:tabs>
        <w:spacing w:after="0" w:before="18" w:line="240" w:lineRule="auto"/>
        <w:ind w:left="598" w:right="0" w:hanging="18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three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ze149qp693dl" w:id="18"/>
    <w:bookmarkEnd w:id="18"/>
    <w:p w:rsidR="00000000" w:rsidDel="00000000" w:rsidP="00000000" w:rsidRDefault="00000000" w:rsidRPr="00000000" w14:paraId="000000CB">
      <w:pPr>
        <w:pStyle w:val="Heading2"/>
        <w:numPr>
          <w:ilvl w:val="1"/>
          <w:numId w:val="4"/>
        </w:numPr>
        <w:tabs>
          <w:tab w:val="left" w:leader="none" w:pos="609"/>
        </w:tabs>
        <w:spacing w:after="0" w:before="0" w:line="240" w:lineRule="auto"/>
        <w:ind w:left="609" w:right="0" w:hanging="495"/>
        <w:jc w:val="left"/>
        <w:rPr/>
      </w:pPr>
      <w:r w:rsidDel="00000000" w:rsidR="00000000" w:rsidRPr="00000000">
        <w:rPr>
          <w:color w:val="00004c"/>
          <w:rtl w:val="0"/>
        </w:rPr>
        <w:t xml:space="preserve">How to Make Revisions</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Make revisions according to the reviewers’ feedback. In addition to revising your manuscript, submit a response table separately from the manuscript (in a supplementary file). This file is mandatory; the editor reserves the right to consider that you have not made revisions in accordance with the reviewers’ instruc-tions if this file is not included. Ensure that the table includes feedback from reviewers A, B, and C, along with your responses and the locations of your revisions in the manuscript.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4almxk8wueh7" w:id="19"/>
    <w:bookmarkEnd w:id="19"/>
    <w:p w:rsidR="00000000" w:rsidDel="00000000" w:rsidP="00000000" w:rsidRDefault="00000000" w:rsidRPr="00000000" w14:paraId="000000CE">
      <w:pPr>
        <w:pStyle w:val="Heading2"/>
        <w:numPr>
          <w:ilvl w:val="1"/>
          <w:numId w:val="4"/>
        </w:numPr>
        <w:tabs>
          <w:tab w:val="left" w:leader="none" w:pos="609"/>
        </w:tabs>
        <w:spacing w:after="0" w:before="0" w:line="240" w:lineRule="auto"/>
        <w:ind w:left="609" w:right="0" w:hanging="495"/>
        <w:jc w:val="left"/>
        <w:rPr/>
      </w:pPr>
      <w:r w:rsidDel="00000000" w:rsidR="00000000" w:rsidRPr="00000000">
        <w:rPr>
          <w:color w:val="00004c"/>
          <w:rtl w:val="0"/>
        </w:rPr>
        <w:t xml:space="preserve">Ethics and maximum number of pages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 not fabricate, falsify, or plagiarize your articles; we will not tolerate these violations. You may use AI solely as a tool to assist you in conducting research and supporting the claims in your manuscript. Make sure the number of pages does not exceed 15 pages, including the authors’ biographies.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4qk2ppap2j0v" w:id="20"/>
    <w:bookmarkEnd w:id="20"/>
    <w:p w:rsidR="00000000" w:rsidDel="00000000" w:rsidP="00000000" w:rsidRDefault="00000000" w:rsidRPr="00000000" w14:paraId="000000D1">
      <w:pPr>
        <w:pStyle w:val="Heading1"/>
        <w:numPr>
          <w:ilvl w:val="0"/>
          <w:numId w:val="4"/>
        </w:numPr>
        <w:tabs>
          <w:tab w:val="left" w:leader="none" w:pos="398"/>
        </w:tabs>
        <w:spacing w:after="0" w:before="0" w:line="240" w:lineRule="auto"/>
        <w:ind w:left="398" w:right="0" w:hanging="284"/>
        <w:jc w:val="left"/>
        <w:rPr/>
      </w:pPr>
      <w:r w:rsidDel="00000000" w:rsidR="00000000" w:rsidRPr="00000000">
        <w:rPr>
          <w:color w:val="00004c"/>
          <w:rtl w:val="0"/>
        </w:rPr>
        <w:t xml:space="preserve">Discussion</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a good discussion section for an article, present a critical analysis rather than simply repeating the data. Begin by interpreting your findings, relate them to existing theories, compare them with previ-ous research, and explain the practical implications and novelty of your work. This will help you craft a thorough and well-structured discussion.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56" w:lineRule="auto"/>
        <w:ind w:left="114" w:right="451"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900" w:left="1133" w:right="850" w:header="605" w:footer="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 Interpretations, Not Just Data: Explain the meaning behind the data or findings you have ob-tained. Do not simply list raw numbers or facts in this section. Relate to Theory: Analyze your findings using theoretical frameworks, concepts, or literature relevant to your article’s topic. Compare with Previ-ous Research: Show whether your findings align with, complement, or contradict the results of previous studies. Provide logical arguments explaining why this might be the case. Outline Implications and Contri-butions: Explain the significance of your findings for the relevant academic field (theoretical implications) or for the general public (practical implications). Acknowledge Limitations (If Necessary): Be objective by acknowledging the weaknesses, biases, or methodological limitations of your research, and then provide recommendations for future research.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1"/>
        <w:numPr>
          <w:ilvl w:val="0"/>
          <w:numId w:val="4"/>
        </w:numPr>
        <w:tabs>
          <w:tab w:val="left" w:leader="none" w:pos="454"/>
        </w:tabs>
        <w:spacing w:after="0" w:before="0" w:line="240" w:lineRule="auto"/>
        <w:ind w:left="454" w:right="0" w:hanging="284"/>
        <w:jc w:val="left"/>
        <w:rPr/>
      </w:pPr>
      <w:r w:rsidDel="00000000" w:rsidR="00000000" w:rsidRPr="00000000">
        <w:rPr>
          <w:color w:val="00004c"/>
          <w:rtl w:val="0"/>
        </w:rPr>
        <w:t xml:space="preserve">Conclusion</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Restate your research topic. Usually, one sentence is enough to clearly restate the topic, and you will explain why your topic is important. This part of your conclusion should be clear and concise and state only the most important information; do not write it in the form of a numbered list or bullet points—simply present it </w:t>
      </w:r>
      <w:r w:rsidDel="00000000" w:rsidR="00000000" w:rsidRPr="00000000">
        <w:rPr>
          <w:rFonts w:ascii="Cambria" w:cs="Cambria" w:eastAsia="Cambria" w:hAnsi="Cambria"/>
          <w:b w:val="1"/>
          <w:bCs w:val="1"/>
          <w:i w:val="1"/>
          <w:iCs w:val="1"/>
          <w:smallCaps w:val="0"/>
          <w:strike w:val="0"/>
          <w:color w:val="000000"/>
          <w:sz w:val="22"/>
          <w:szCs w:val="22"/>
          <w:u w:val="none"/>
          <w:shd w:fill="auto" w:val="clear"/>
          <w:vertAlign w:val="baseline"/>
          <w:rtl w:val="0"/>
        </w:rPr>
        <w:t xml:space="preserve">in a complete paragraph</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summarize the main points of your research. It is helpful to read through your paper and select the most relevant facts and arguments. You do not need to include much information beyond the main arguments or facts you presented in your paper.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After discussing the main points of your argument, you can highlight their significance. For example, after stating the main points you’ve made in your argument, you can discuss how your topic impacts specific outcomes. Similarly, you can present other study results or findings that help emphasize the importance of your information.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can also provide references [</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strengthen your conclusions. If you wish to offer suggestions, do so by referring to what you believe might be done and is closely related to the research results. Suggestions in an article are recommendations, not requirements[</w:t>
      </w:r>
      <w:hyperlink w:anchor="_heading=h.74uyazxu1r1o">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rsjga2qpwd8" w:id="21"/>
    <w:bookmarkEnd w:id="21"/>
    <w:p w:rsidR="00000000" w:rsidDel="00000000" w:rsidP="00000000" w:rsidRDefault="00000000" w:rsidRPr="00000000" w14:paraId="000000DC">
      <w:pPr>
        <w:pStyle w:val="Heading1"/>
        <w:ind w:firstLine="170"/>
        <w:rPr/>
      </w:pPr>
      <w:r w:rsidDel="00000000" w:rsidR="00000000" w:rsidRPr="00000000">
        <w:rPr>
          <w:color w:val="00004c"/>
          <w:rtl w:val="0"/>
        </w:rPr>
        <w:t xml:space="preserve">Acknowledgments (recommended)*</w:t>
      </w:r>
      <w:r w:rsidDel="00000000" w:rsidR="00000000" w:rsidRPr="00000000">
        <w:rPr>
          <w:rtl w:val="0"/>
        </w:rPr>
      </w:r>
    </w:p>
    <w:p w:rsidR="00000000" w:rsidDel="00000000" w:rsidP="00000000" w:rsidRDefault="00000000" w:rsidRPr="00000000" w14:paraId="000000DD">
      <w:pPr>
        <w:tabs>
          <w:tab w:val="left" w:leader="none" w:pos="3692"/>
        </w:tabs>
        <w:spacing w:before="210" w:lineRule="auto"/>
        <w:ind w:left="170" w:right="0" w:firstLine="0"/>
        <w:jc w:val="left"/>
        <w:rPr>
          <w:b w:val="1"/>
          <w:bCs w:val="1"/>
          <w:sz w:val="22"/>
          <w:szCs w:val="22"/>
        </w:rPr>
      </w:pPr>
      <w:r w:rsidDel="00000000" w:rsidR="00000000" w:rsidRPr="00000000">
        <w:rPr>
          <w:sz w:val="22"/>
          <w:szCs w:val="22"/>
          <w:rtl w:val="0"/>
        </w:rPr>
        <w:t xml:space="preserve">The authors would like to thank</w:t>
      </w:r>
      <w:r w:rsidDel="00000000" w:rsidR="00000000" w:rsidRPr="00000000">
        <w:rPr>
          <w:rtl w:val="0"/>
        </w:rPr>
        <w:t xml:space="preserve"> </w:t>
      </w:r>
      <w:r w:rsidDel="00000000" w:rsidR="00000000" w:rsidRPr="00000000">
        <w:rPr>
          <w:b w:val="1"/>
          <w:bCs w:val="1"/>
          <w:sz w:val="22"/>
          <w:szCs w:val="22"/>
          <w:rtl w:val="0"/>
        </w:rPr>
        <w:t xml:space="preserve">THIS SECTION IS OPTIONAL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7j31ip97k5i5" w:id="22"/>
    <w:bookmarkEnd w:id="22"/>
    <w:p w:rsidR="00000000" w:rsidDel="00000000" w:rsidP="00000000" w:rsidRDefault="00000000" w:rsidRPr="00000000" w14:paraId="000000DF">
      <w:pPr>
        <w:pStyle w:val="Heading1"/>
        <w:ind w:firstLine="170"/>
        <w:rPr/>
      </w:pPr>
      <w:r w:rsidDel="00000000" w:rsidR="00000000" w:rsidRPr="00000000">
        <w:rPr>
          <w:color w:val="00004c"/>
          <w:rtl w:val="0"/>
        </w:rPr>
        <w:t xml:space="preserve">Funding sources (recommended)*</w:t>
      </w:r>
      <w:r w:rsidDel="00000000" w:rsidR="00000000" w:rsidRPr="00000000">
        <w:rPr>
          <w:rtl w:val="0"/>
        </w:rPr>
      </w:r>
    </w:p>
    <w:p w:rsidR="00000000" w:rsidDel="00000000" w:rsidP="00000000" w:rsidRDefault="00000000" w:rsidRPr="00000000" w14:paraId="000000E0">
      <w:pPr>
        <w:spacing w:before="209" w:lineRule="auto"/>
        <w:ind w:left="170" w:right="0" w:firstLine="0"/>
        <w:jc w:val="left"/>
        <w:rPr>
          <w:sz w:val="22"/>
          <w:szCs w:val="22"/>
        </w:rPr>
      </w:pPr>
      <w:r w:rsidDel="00000000" w:rsidR="00000000" w:rsidRPr="00000000">
        <w:rPr>
          <w:sz w:val="22"/>
          <w:szCs w:val="22"/>
          <w:rtl w:val="0"/>
        </w:rPr>
        <w:t xml:space="preserve">Please provide the funding sources for the research underlying this article </w:t>
      </w:r>
      <w:r w:rsidDel="00000000" w:rsidR="00000000" w:rsidRPr="00000000">
        <w:rPr>
          <w:b w:val="1"/>
          <w:bCs w:val="1"/>
          <w:sz w:val="22"/>
          <w:szCs w:val="22"/>
          <w:rtl w:val="0"/>
        </w:rPr>
        <w:t xml:space="preserve">THIS SECTION IS OPTIONAL</w:t>
      </w:r>
      <w:r w:rsidDel="00000000" w:rsidR="00000000" w:rsidRPr="00000000">
        <w:rPr>
          <w:sz w:val="22"/>
          <w:szCs w:val="22"/>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7ywrtnfruab" w:id="23"/>
    <w:bookmarkEnd w:id="23"/>
    <w:p w:rsidR="00000000" w:rsidDel="00000000" w:rsidP="00000000" w:rsidRDefault="00000000" w:rsidRPr="00000000" w14:paraId="000000E2">
      <w:pPr>
        <w:pStyle w:val="Heading1"/>
        <w:ind w:firstLine="170"/>
        <w:rPr/>
      </w:pPr>
      <w:r w:rsidDel="00000000" w:rsidR="00000000" w:rsidRPr="00000000">
        <w:rPr>
          <w:color w:val="00004c"/>
          <w:rtl w:val="0"/>
        </w:rPr>
        <w:t xml:space="preserve">AI Usage Statement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 preparing this manuscript, the author used [Name of AI Tool] for the purpose of [e.g., grammar cor-rection and literature summarization]. After using the tool, the author conducted a thorough review and editing of the content and </w:t>
      </w:r>
      <w:r w:rsidDel="00000000" w:rsidR="00000000" w:rsidRPr="00000000">
        <w:rPr>
          <w:rtl w:val="0"/>
        </w:rPr>
        <w:t xml:space="preserve">assumed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full responsibility for the final published version.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statement is mandatory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t6k4rshnld1t" w:id="24"/>
    <w:bookmarkEnd w:id="24"/>
    <w:p w:rsidR="00000000" w:rsidDel="00000000" w:rsidP="00000000" w:rsidRDefault="00000000" w:rsidRPr="00000000" w14:paraId="000000E5">
      <w:pPr>
        <w:pStyle w:val="Heading1"/>
        <w:ind w:firstLine="170"/>
        <w:rPr/>
      </w:pPr>
      <w:r w:rsidDel="00000000" w:rsidR="00000000" w:rsidRPr="00000000">
        <w:rPr>
          <w:color w:val="00004c"/>
          <w:rtl w:val="0"/>
        </w:rPr>
        <w:t xml:space="preserve">Credit Authorship Contribution Statement</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describe the authors’ contributions (including their initials) and their roles in the research and writing of this article.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section is mandatory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Editor reserves the right to delay the publication of your article if this section is not include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deq42j6v9fe5" w:id="25"/>
    <w:bookmarkEnd w:id="25"/>
    <w:p w:rsidR="00000000" w:rsidDel="00000000" w:rsidP="00000000" w:rsidRDefault="00000000" w:rsidRPr="00000000" w14:paraId="000000E8">
      <w:pPr>
        <w:pStyle w:val="Heading1"/>
        <w:ind w:firstLine="170"/>
        <w:rPr/>
      </w:pPr>
      <w:r w:rsidDel="00000000" w:rsidR="00000000" w:rsidRPr="00000000">
        <w:rPr>
          <w:color w:val="00004c"/>
          <w:rtl w:val="0"/>
        </w:rPr>
        <w:t xml:space="preserve">Declaration Of Competing Interests</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56" w:lineRule="auto"/>
        <w:ind w:left="170" w:right="395"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authors declare that they have no known competing financial interests or personal relationships that could have appeared to influence the work reported in this paper.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This statement is mandatory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bookmarkStart w:colFirst="0" w:colLast="0" w:name="bookmark=id.fwyy38ssv883" w:id="26"/>
    <w:bookmarkEnd w:id="26"/>
    <w:p w:rsidR="00000000" w:rsidDel="00000000" w:rsidP="00000000" w:rsidRDefault="00000000" w:rsidRPr="00000000" w14:paraId="000000EB">
      <w:pPr>
        <w:pStyle w:val="Heading1"/>
        <w:ind w:firstLine="170"/>
        <w:rPr/>
      </w:pPr>
      <w:r w:rsidDel="00000000" w:rsidR="00000000" w:rsidRPr="00000000">
        <w:rPr>
          <w:color w:val="00004c"/>
          <w:rtl w:val="0"/>
        </w:rPr>
        <w:t xml:space="preserve">Data Availability</w:t>
      </w:r>
      <w:r w:rsidDel="00000000" w:rsidR="00000000" w:rsidRPr="00000000">
        <w:rPr>
          <w:rtl w:val="0"/>
        </w:rPr>
      </w:r>
    </w:p>
    <w:p w:rsidR="00000000" w:rsidDel="00000000" w:rsidP="00000000" w:rsidRDefault="00000000" w:rsidRPr="00000000" w14:paraId="000000EC">
      <w:pPr>
        <w:spacing w:before="210" w:lineRule="auto"/>
        <w:ind w:left="170" w:right="0" w:firstLine="0"/>
        <w:jc w:val="left"/>
        <w:rPr>
          <w:sz w:val="22"/>
          <w:szCs w:val="22"/>
        </w:rPr>
      </w:pPr>
      <w:r w:rsidDel="00000000" w:rsidR="00000000" w:rsidRPr="00000000">
        <w:rPr>
          <w:b w:val="1"/>
          <w:bCs w:val="1"/>
          <w:sz w:val="22"/>
          <w:szCs w:val="22"/>
          <w:rtl w:val="0"/>
        </w:rPr>
        <w:t xml:space="preserve">This statement is mandatory</w:t>
      </w:r>
      <w:r w:rsidDel="00000000" w:rsidR="00000000" w:rsidRPr="00000000">
        <w:rPr>
          <w:sz w:val="22"/>
          <w:szCs w:val="22"/>
          <w:rtl w:val="0"/>
        </w:rPr>
        <w:t xml:space="preserve">. Add your statement about your data and availability of yor data.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1"/>
        <w:spacing w:before="1" w:lineRule="auto"/>
        <w:ind w:firstLine="170"/>
        <w:rPr/>
      </w:pPr>
      <w:bookmarkStart w:colFirst="0" w:colLast="0" w:name="_heading=h.74uyazxu1r1o" w:id="27"/>
      <w:bookmarkEnd w:id="27"/>
      <w:r w:rsidDel="00000000" w:rsidR="00000000" w:rsidRPr="00000000">
        <w:rPr>
          <w:color w:val="00004c"/>
          <w:rtl w:val="0"/>
        </w:rPr>
        <w:t xml:space="preserve">References  (min 20 References)</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8"/>
        </w:tabs>
        <w:spacing w:after="0" w:before="209" w:line="256" w:lineRule="auto"/>
        <w:ind w:left="638" w:right="395" w:hanging="366"/>
        <w:jc w:val="both"/>
        <w:rPr>
          <w:smallCaps w:val="0"/>
          <w:strike w:val="0"/>
          <w:color w:val="000000"/>
          <w:u w:val="none"/>
          <w:shd w:fill="auto" w:val="clear"/>
          <w:vertAlign w:val="baseline"/>
        </w:rPr>
      </w:pPr>
      <w:bookmarkStart w:colFirst="0" w:colLast="0" w:name="_heading=h.vhbepxm757h1" w:id="28"/>
      <w:bookmarkEnd w:id="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Kartadie, F. Rozi, and E. Utami, “Openflow switch software-based performance test on its </w:t>
      </w:r>
      <w:r w:rsidDel="00000000" w:rsidR="00000000" w:rsidRPr="00000000">
        <w:rPr>
          <w:rtl w:val="0"/>
        </w:rPr>
        <w:t xml:space="preserve">implementation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 campus network,”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Journal of Theoretical &amp; Applied Information Technology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96, no. 13, pp. –, Jul. 2018.</w:t>
      </w:r>
    </w:p>
    <w:p w:rsidR="00000000" w:rsidDel="00000000" w:rsidP="00000000" w:rsidRDefault="00000000" w:rsidRPr="00000000" w14:paraId="000000F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8"/>
        </w:tabs>
        <w:spacing w:after="0" w:before="144" w:line="256" w:lineRule="auto"/>
        <w:ind w:left="638" w:right="395" w:hanging="366"/>
        <w:jc w:val="both"/>
        <w:rPr>
          <w:smallCaps w:val="0"/>
          <w:strike w:val="0"/>
          <w:color w:val="000000"/>
          <w:u w:val="none"/>
          <w:shd w:fill="auto" w:val="clear"/>
          <w:vertAlign w:val="baseline"/>
        </w:rPr>
        <w:sectPr>
          <w:type w:val="nextPage"/>
          <w:pgSz w:h="16840" w:w="11910" w:orient="portrait"/>
          <w:pgMar w:bottom="280" w:top="900" w:left="1133" w:right="850" w:header="605" w:footer="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Adha, C.-Y. Hong, M. Firmansyah, and A. Paranata, “Rebound effect with energy efficiency determinants: A two-stage analysis of residential electricity consumption in Indonesia,”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Sustainable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spacing w:before="0" w:lineRule="auto"/>
        <w:ind w:left="581" w:right="277.2047244094489" w:firstLine="0"/>
        <w:jc w:val="both"/>
        <w:rPr>
          <w:sz w:val="22"/>
          <w:szCs w:val="22"/>
        </w:rPr>
      </w:pPr>
      <w:r w:rsidDel="00000000" w:rsidR="00000000" w:rsidRPr="00000000">
        <w:rPr>
          <w:i w:val="1"/>
          <w:iCs w:val="1"/>
          <w:sz w:val="22"/>
          <w:szCs w:val="22"/>
          <w:rtl w:val="0"/>
        </w:rPr>
        <w:t xml:space="preserve">Production and Consumption</w:t>
      </w:r>
      <w:r w:rsidDel="00000000" w:rsidR="00000000" w:rsidRPr="00000000">
        <w:rPr>
          <w:sz w:val="22"/>
          <w:szCs w:val="22"/>
          <w:rtl w:val="0"/>
        </w:rPr>
        <w:t xml:space="preserve">, vol. 28, pp. 556–565, Oct. 2021. doi: </w:t>
      </w:r>
      <w:hyperlink r:id="rId23">
        <w:r w:rsidDel="00000000" w:rsidR="00000000" w:rsidRPr="00000000">
          <w:rPr>
            <w:color w:val="00004c"/>
            <w:sz w:val="22"/>
            <w:szCs w:val="22"/>
            <w:rtl w:val="0"/>
          </w:rPr>
          <w:t xml:space="preserve">10.1016/j.spc.2021.06.019</w:t>
        </w:r>
      </w:hyperlink>
      <w:r w:rsidDel="00000000" w:rsidR="00000000" w:rsidRPr="00000000">
        <w:rPr>
          <w:color w:val="00004c"/>
          <w:sz w:val="22"/>
          <w:szCs w:val="22"/>
          <w:rtl w:val="0"/>
        </w:rPr>
        <w:t xml:space="preserve"> </w:t>
      </w:r>
      <w:r w:rsidDel="00000000" w:rsidR="00000000" w:rsidRPr="00000000">
        <w:rPr>
          <w:sz w:val="22"/>
          <w:szCs w:val="22"/>
          <w:rtl w:val="0"/>
        </w:rPr>
        <w:t xml:space="preserve">. [Online].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58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Available: </w:t>
      </w:r>
      <w:hyperlink r:id="rId24">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https://linkinghub.elsevier.com/retrieve/pii/S2352550921001846</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57" w:line="256" w:lineRule="auto"/>
        <w:ind w:left="581" w:right="451"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E. Alden, H. Gong, C. Ababei, and D. M. Ionel, “LSTM Forecasts for Smart Home Electricity Usage,”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2020 9th International Conference on Renewable Energy Research and Application (ICRERA)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Glasgow, United Kingdom: IEEE, Sep. 2020, pp. 434–438. doi: </w:t>
      </w:r>
      <w:hyperlink r:id="rId25">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10.1109/ICRERA49962.2020.9242804</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8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80itlyjijmqk" w:id="29"/>
      <w:bookmarkEnd w:id="2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[Online]. Available: </w:t>
      </w:r>
      <w:hyperlink r:id="rId26">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https://ieeexplore.ieee.org/document/9242804/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57" w:line="256" w:lineRule="auto"/>
        <w:ind w:left="581" w:right="451" w:hanging="366"/>
        <w:jc w:val="both"/>
        <w:rPr>
          <w:smallCaps w:val="0"/>
          <w:strike w:val="0"/>
          <w:color w:val="000000"/>
          <w:u w:val="none"/>
          <w:shd w:fill="auto" w:val="clear"/>
          <w:vertAlign w:val="baseline"/>
        </w:rPr>
      </w:pPr>
      <w:bookmarkStart w:colFirst="0" w:colLast="0" w:name="_heading=h.9phzibmatvmd" w:id="30"/>
      <w:bookmarkEnd w:id="3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A.  Basconcillo  and  A.  Rimkute,  “GMM  Approach  to  Residential  Electric-ity Consumption in Indonesia,”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Energy RESEARCH LETTERS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4, no. 3, Aug. 2023. doi: </w:t>
      </w:r>
      <w:hyperlink r:id="rId27">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10.46557/001c.33899</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 Available: </w:t>
      </w:r>
      <w:hyperlink r:id="rId28">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https://erl.scholasticahq.com/article/</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hyperlink r:id="rId29">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33899-gmm-approach-to-residential-electricity-consumption-in-indonesia</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41" w:line="256" w:lineRule="auto"/>
        <w:ind w:left="581" w:right="451" w:hanging="366"/>
        <w:jc w:val="both"/>
        <w:rPr>
          <w:smallCaps w:val="0"/>
          <w:strike w:val="0"/>
          <w:color w:val="000000"/>
          <w:u w:val="none"/>
          <w:shd w:fill="auto" w:val="clear"/>
          <w:vertAlign w:val="baseline"/>
        </w:rPr>
      </w:pPr>
      <w:bookmarkStart w:colFirst="0" w:colLast="0" w:name="_heading=h.uwch806j9ufn" w:id="31"/>
      <w:bookmarkEnd w:id="3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 Chung, C. Gulcehre, K. Cho, and Y. Bengio, “Empirical Evaluation of Gated Recurrent Neural Networks on Sequence Modeling,” 2014. doi: </w:t>
      </w:r>
      <w:hyperlink r:id="rId30">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10.48550/ARXIV.1412.3555</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 Available: </w:t>
      </w:r>
      <w:hyperlink r:id="rId31">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https://arxiv.org/abs/1412.3555</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40" w:line="256" w:lineRule="auto"/>
        <w:ind w:left="581" w:right="451" w:hanging="366"/>
        <w:jc w:val="both"/>
        <w:rPr>
          <w:smallCaps w:val="0"/>
          <w:strike w:val="0"/>
          <w:color w:val="000000"/>
          <w:u w:val="none"/>
          <w:shd w:fill="auto" w:val="clear"/>
          <w:vertAlign w:val="baseline"/>
        </w:rPr>
      </w:pPr>
      <w:bookmarkStart w:colFirst="0" w:colLast="0" w:name="_heading=h.u6cvwupz2sgb" w:id="32"/>
      <w:bookmarkEnd w:id="3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 Condon, J. M. Martínez, A. M. Eltamaly, Y.-C. Kim, and M. A. Ahmed, “Design and Implementation of a Cloud-IoT-Based Home Energy Management System,”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23, no. 1, p. 176, Dec. 2022. doi: </w:t>
      </w:r>
      <w:hyperlink r:id="rId32">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10.3390/s23010176</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 Available: </w:t>
      </w:r>
      <w:hyperlink r:id="rId33">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https://www.mdpi.com/1424-8220/23/1/176</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40" w:line="256" w:lineRule="auto"/>
        <w:ind w:left="581" w:right="451" w:hanging="366"/>
        <w:jc w:val="both"/>
        <w:rPr>
          <w:smallCaps w:val="0"/>
          <w:strike w:val="0"/>
          <w:color w:val="000000"/>
          <w:u w:val="none"/>
          <w:shd w:fill="auto" w:val="clear"/>
          <w:vertAlign w:val="baseline"/>
        </w:rPr>
      </w:pPr>
      <w:bookmarkStart w:colFirst="0" w:colLast="0" w:name="_heading=h.fnm624v90dlu" w:id="33"/>
      <w:bookmarkEnd w:id="3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 H. Fard and S. Hosseini, “Machine Learning algorithms for prediction of energy consumption and IoT modeling in complex networks,”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Microprocessors and Microsystems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89, p. 104423, Mar. 2022. doi: </w:t>
      </w:r>
      <w:hyperlink r:id="rId34">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10.1016/j.micpro.2021.104423</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 Available: </w:t>
      </w:r>
      <w:hyperlink r:id="rId35">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https://linkinghub.elsevier.com/retrieve/pii/</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hyperlink r:id="rId36">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S0141933121005640</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41" w:line="256" w:lineRule="auto"/>
        <w:ind w:left="581" w:right="451"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 G, P. Ediga, A. S, A. P, S. T, A. Mittal, S. Rajvanshi, and M. I. Habelalmateen, “Smart energy management: Real-time prediction and optimization for IoT-enabled smart homes,”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Cogent Engineering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11, no. 1, p. 2390674, Dec. 2024. doi: </w:t>
      </w:r>
      <w:hyperlink r:id="rId37">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10.1080/23311916.2024.2390674</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8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7xh34uuvzj4q" w:id="34"/>
      <w:bookmarkEnd w:id="3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Available: </w:t>
      </w:r>
      <w:hyperlink r:id="rId38">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https://www.tandfonline.com/doi/full/10.1080/23311916.2024.2390674</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57" w:line="256" w:lineRule="auto"/>
        <w:ind w:left="581" w:right="451" w:hanging="366"/>
        <w:jc w:val="both"/>
        <w:rPr>
          <w:smallCaps w:val="0"/>
          <w:strike w:val="0"/>
          <w:color w:val="000000"/>
          <w:u w:val="none"/>
          <w:shd w:fill="auto" w:val="clear"/>
          <w:vertAlign w:val="baseline"/>
        </w:rPr>
      </w:pPr>
      <w:bookmarkStart w:colFirst="0" w:colLast="0" w:name="_heading=h.b54elop570sb" w:id="35"/>
      <w:bookmarkEnd w:id="3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 Hafeez, Z. Wadud, I. U. Khan, I. Khan, Z. Shafiq, M. Usman, and M. U. A. Khan, “Efficient Energy Management of IoT-Enabled Smart Homes Under Price-Based Demand Response Program in Smart Grid,”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20, no. 11, p. 3155, Jun. 2020. doi: </w:t>
      </w:r>
      <w:hyperlink r:id="rId39">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10.3390/s20113155</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 Available: </w:t>
      </w:r>
      <w:hyperlink r:id="rId40">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https://www.mdpi.com/1424-8220/20/11/3155</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40" w:line="256" w:lineRule="auto"/>
        <w:ind w:left="581" w:right="451" w:hanging="46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Goudarzi, M. H. Anisi, S. A. Soleymani, M. Ayob, and S. Zeadally, “An IoT-Based Prediction Tech-nique for Efficient Energy Consumption in Buildings,”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IEEE Transactions on Green Communications and Networking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5, no. 4, pp. 2076–2088, Dec. 2021. doi: </w:t>
      </w:r>
      <w:hyperlink r:id="rId41">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10.1109/TGCN.2021.3091388</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8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eec15cnduii5" w:id="36"/>
      <w:bookmarkEnd w:id="3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Available: </w:t>
      </w:r>
      <w:hyperlink r:id="rId42">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https://ieeexplore.ieee.org/document/9462477/</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58" w:line="256" w:lineRule="auto"/>
        <w:ind w:left="581" w:right="451" w:hanging="46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 Hossein Motlagh, M. Mohammadrezaei, J. Hunt, and B. Zakeri, “Internet of Things (IoT) and the Energy Sector,”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Energies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13, no. 2, p. 494, Jan. 2020. doi: </w:t>
      </w:r>
      <w:hyperlink r:id="rId43">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10.3390/en13020494</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lob7t1wg7rld" w:id="37"/>
      <w:bookmarkEnd w:id="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Available: </w:t>
      </w:r>
      <w:hyperlink r:id="rId44">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https://www.mdpi.com/1996-1073/13/2/494</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57" w:line="256" w:lineRule="auto"/>
        <w:ind w:left="581" w:right="451" w:hanging="46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 Kardi, T. AlSkaif, B. Tekinerdogan, and J. P. S. Catalao, “Anomaly Detection in Electricity Consumption Data using Deep Learning,”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2021 IEEE International Conference on Environment and Electrical Engineering and 2021 IEEE Industrial and Commercial Power Systems Europe (EEEIC / I&amp;CPS Europe)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Bari, Italy: IEEE, Sep. 2021, pp. 1–6. doi: </w:t>
      </w:r>
      <w:hyperlink r:id="rId45">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10.1109/EEEIC/ICPSEurope51590.2021.9584650</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81"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5k2ffi10rdaz" w:id="38"/>
      <w:bookmarkEnd w:id="3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[Online]. Available: </w:t>
      </w:r>
      <w:hyperlink r:id="rId46">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https://ieeexplore.ieee.org/document/9584650/</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57" w:line="256" w:lineRule="auto"/>
        <w:ind w:left="581" w:right="451" w:hanging="468"/>
        <w:jc w:val="both"/>
        <w:rPr>
          <w:smallCaps w:val="0"/>
          <w:strike w:val="0"/>
          <w:color w:val="000000"/>
          <w:u w:val="none"/>
          <w:shd w:fill="auto" w:val="clear"/>
          <w:vertAlign w:val="baseline"/>
        </w:rPr>
      </w:pPr>
      <w:bookmarkStart w:colFirst="0" w:colLast="0" w:name="_heading=h.soxcvorobvwe" w:id="39"/>
      <w:bookmarkEnd w:id="3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Mahjoub, L. Chrifi-Alaoui, B. Marhic, L. Delahoche, J.-B. Masson, and N. Derbel, “Prediction of energy consumption based on LSTM Artificial Neural Network,”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2022 19th International Multi-Conference on Systems, Signals &amp; Devices (SSD)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Sétif, Algeria: IEEE, May 2022, pp. 521–526. doi: </w:t>
      </w:r>
      <w:hyperlink r:id="rId47">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10.1109/SSD54932.2022.9955883</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 Available: </w:t>
      </w:r>
      <w:hyperlink r:id="rId48">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https://ieeexplore.ieee.org/document/9955883/</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81"/>
        </w:tabs>
        <w:spacing w:after="0" w:before="140" w:line="256" w:lineRule="auto"/>
        <w:ind w:left="581" w:right="451" w:hanging="46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 Ramani, S. Kumar, T. Santhoshkumar, and M. Thilagaraj, “IoT Based Energy Management for Smart Home,”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2019 2nd International Conference on Power and Embedded Drive Control (ICPEDC)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Chennai, India: IEEE, Aug. 2019, pp. 533–536. doi: </w:t>
      </w:r>
      <w:hyperlink r:id="rId49">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10.1109/ICPEDC47771.2019.9036546</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81"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Available: </w:t>
      </w:r>
      <w:hyperlink r:id="rId50">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https://ieeexplore.ieee.org/document/9036546/</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73228346456688" w:right="0" w:firstLine="0"/>
        <w:jc w:val="both"/>
        <w:rPr/>
      </w:pPr>
      <w:r w:rsidDel="00000000" w:rsidR="00000000" w:rsidRPr="00000000">
        <w:rPr>
          <w:rtl w:val="0"/>
        </w:rPr>
      </w:r>
    </w:p>
    <w:p w:rsidR="00000000" w:rsidDel="00000000" w:rsidP="00000000" w:rsidRDefault="00000000" w:rsidRPr="00000000" w14:paraId="00000107">
      <w:pPr>
        <w:spacing w:before="1" w:lineRule="auto"/>
        <w:ind w:left="566.9291338582675" w:right="418.937007874016" w:hanging="425.1968503937007"/>
        <w:jc w:val="both"/>
        <w:rPr/>
      </w:pPr>
      <w:r w:rsidDel="00000000" w:rsidR="00000000" w:rsidRPr="00000000">
        <w:rPr>
          <w:rtl w:val="0"/>
        </w:rPr>
        <w:t xml:space="preserve">[15] S. Faezi and A. Shirmarz, “A Comprehensive Survey on Machine Learning using in Software Defined Networks (SDN),” Human-Centric Intelligent Systems, vol. 3, no. 3, pp. 312–343, Jun. 2023. Doi: 10.1007/s44230-023-00025-3 . [Online]. Available: https://link.springer.com/10.1007/s44230-023-00025-3</w:t>
      </w:r>
    </w:p>
    <w:p w:rsidR="00000000" w:rsidDel="00000000" w:rsidP="00000000" w:rsidRDefault="00000000" w:rsidRPr="00000000" w14:paraId="00000108">
      <w:pPr>
        <w:spacing w:before="1" w:lineRule="auto"/>
        <w:ind w:left="566.9291338582675" w:right="418.937007874016" w:hanging="425.1968503937007"/>
        <w:jc w:val="both"/>
        <w:rPr/>
      </w:pPr>
      <w:r w:rsidDel="00000000" w:rsidR="00000000" w:rsidRPr="00000000">
        <w:rPr>
          <w:rtl w:val="0"/>
        </w:rPr>
      </w:r>
    </w:p>
    <w:p w:rsidR="00000000" w:rsidDel="00000000" w:rsidP="00000000" w:rsidRDefault="00000000" w:rsidRPr="00000000" w14:paraId="00000109">
      <w:pPr>
        <w:spacing w:before="1" w:lineRule="auto"/>
        <w:ind w:left="566.9291338582675" w:right="418.937007874016" w:hanging="425.1968503937007"/>
        <w:jc w:val="both"/>
        <w:rPr/>
      </w:pPr>
      <w:r w:rsidDel="00000000" w:rsidR="00000000" w:rsidRPr="00000000">
        <w:rPr>
          <w:rtl w:val="0"/>
        </w:rPr>
        <w:t xml:space="preserve">[16] J. Cui, J. Zhang, J. He, H. Zhong, and Y. Lu, “DDoS detection and defense mechanism for SDN controllers with K-Means,” in 2020 IEEE/ACM 13th International Conference on Utility and Cloud Computing (UCC). Leicester, UK: IEEE, Dec. 2020, pp. 394–401. doi: 10.1109/UCC48980.2020.00062 . [Online]. Available: https://ieeexplore.ieee.org/document/9302786/</w:t>
      </w:r>
    </w:p>
    <w:p w:rsidR="00000000" w:rsidDel="00000000" w:rsidP="00000000" w:rsidRDefault="00000000" w:rsidRPr="00000000" w14:paraId="0000010A">
      <w:pPr>
        <w:spacing w:before="1" w:lineRule="auto"/>
        <w:ind w:left="566.9291338582675" w:right="418.937007874016" w:hanging="425.1968503937007"/>
        <w:jc w:val="both"/>
        <w:rPr/>
      </w:pPr>
      <w:r w:rsidDel="00000000" w:rsidR="00000000" w:rsidRPr="00000000">
        <w:rPr>
          <w:rtl w:val="0"/>
        </w:rPr>
      </w:r>
    </w:p>
    <w:p w:rsidR="00000000" w:rsidDel="00000000" w:rsidP="00000000" w:rsidRDefault="00000000" w:rsidRPr="00000000" w14:paraId="0000010B">
      <w:pPr>
        <w:spacing w:before="1" w:lineRule="auto"/>
        <w:ind w:left="566.9291338582675" w:right="418.937007874016" w:hanging="425.1968503937007"/>
        <w:jc w:val="both"/>
        <w:rPr/>
      </w:pPr>
      <w:r w:rsidDel="00000000" w:rsidR="00000000" w:rsidRPr="00000000">
        <w:rPr>
          <w:rtl w:val="0"/>
        </w:rPr>
        <w:t xml:space="preserve">[17] H. Wang and Y. Li, “Overview of ddos attack detection in software-defined networks,” IEEE Access, vol. 12, pp. 38 351–38 381, 2024. doi: 10.1109/ACCESS.2024.3375395 .</w:t>
      </w:r>
    </w:p>
    <w:p w:rsidR="00000000" w:rsidDel="00000000" w:rsidP="00000000" w:rsidRDefault="00000000" w:rsidRPr="00000000" w14:paraId="0000010C">
      <w:pPr>
        <w:spacing w:before="1" w:lineRule="auto"/>
        <w:ind w:left="566.9291338582675" w:right="418.937007874016" w:hanging="425.1968503937007"/>
        <w:jc w:val="both"/>
        <w:rPr/>
      </w:pPr>
      <w:r w:rsidDel="00000000" w:rsidR="00000000" w:rsidRPr="00000000">
        <w:rPr>
          <w:rtl w:val="0"/>
        </w:rPr>
      </w:r>
    </w:p>
    <w:p w:rsidR="00000000" w:rsidDel="00000000" w:rsidP="00000000" w:rsidRDefault="00000000" w:rsidRPr="00000000" w14:paraId="0000010D">
      <w:pPr>
        <w:spacing w:before="1" w:lineRule="auto"/>
        <w:ind w:left="566.9291338582675" w:right="418.937007874016" w:hanging="425.1968503937007"/>
        <w:jc w:val="both"/>
        <w:rPr/>
      </w:pPr>
      <w:r w:rsidDel="00000000" w:rsidR="00000000" w:rsidRPr="00000000">
        <w:rPr>
          <w:rtl w:val="0"/>
        </w:rPr>
        <w:t xml:space="preserve">[18] M. Li et al., “A ddos attack detection method based on deep learning two-level model cnn-lstm in sdn network,” pp. 282–287, 2022. doi: 10.1109/CBASE57816.2022.00062 .</w:t>
      </w:r>
    </w:p>
    <w:p w:rsidR="00000000" w:rsidDel="00000000" w:rsidP="00000000" w:rsidRDefault="00000000" w:rsidRPr="00000000" w14:paraId="0000010E">
      <w:pPr>
        <w:spacing w:before="1" w:lineRule="auto"/>
        <w:ind w:left="566.9291338582675" w:right="418.937007874016" w:hanging="425.1968503937007"/>
        <w:jc w:val="both"/>
        <w:rPr/>
      </w:pPr>
      <w:r w:rsidDel="00000000" w:rsidR="00000000" w:rsidRPr="00000000">
        <w:rPr>
          <w:rtl w:val="0"/>
        </w:rPr>
      </w:r>
    </w:p>
    <w:p w:rsidR="00000000" w:rsidDel="00000000" w:rsidP="00000000" w:rsidRDefault="00000000" w:rsidRPr="00000000" w14:paraId="0000010F">
      <w:pPr>
        <w:spacing w:before="1" w:lineRule="auto"/>
        <w:ind w:left="566.9291338582675" w:right="418.937007874016" w:hanging="425.1968503937007"/>
        <w:jc w:val="both"/>
        <w:rPr/>
      </w:pPr>
      <w:r w:rsidDel="00000000" w:rsidR="00000000" w:rsidRPr="00000000">
        <w:rPr>
          <w:rtl w:val="0"/>
        </w:rPr>
        <w:t xml:space="preserve">[19] B. Ravinarayanan and H. R. Nagesh, “A hybrid model for ddos attack detection using lstm-rnn,” vol. 283, pp. 281–294, 2022. doi: 10.1007/978-981-16-9705-0 28 .</w:t>
      </w:r>
    </w:p>
    <w:p w:rsidR="00000000" w:rsidDel="00000000" w:rsidP="00000000" w:rsidRDefault="00000000" w:rsidRPr="00000000" w14:paraId="00000110">
      <w:pPr>
        <w:spacing w:before="1" w:lineRule="auto"/>
        <w:ind w:left="566.9291338582675" w:right="418.937007874016" w:hanging="425.1968503937007"/>
        <w:jc w:val="both"/>
        <w:rPr/>
      </w:pPr>
      <w:r w:rsidDel="00000000" w:rsidR="00000000" w:rsidRPr="00000000">
        <w:rPr>
          <w:rtl w:val="0"/>
        </w:rPr>
      </w:r>
    </w:p>
    <w:p w:rsidR="00000000" w:rsidDel="00000000" w:rsidP="00000000" w:rsidRDefault="00000000" w:rsidRPr="00000000" w14:paraId="00000111">
      <w:pPr>
        <w:spacing w:before="1" w:lineRule="auto"/>
        <w:ind w:left="566.9291338582675" w:right="418.937007874016" w:hanging="425.1968503937007"/>
        <w:jc w:val="both"/>
        <w:rPr/>
      </w:pPr>
      <w:r w:rsidDel="00000000" w:rsidR="00000000" w:rsidRPr="00000000">
        <w:rPr>
          <w:rtl w:val="0"/>
        </w:rPr>
        <w:t xml:space="preserve">[20] D. M. Rajan and D. J. Aravindhar, “Detection and mitigation of ddos attack in sdn environment using hybrid cnn lstm,” Migration Letters, vol. 20, no. S13, pp. 407–419, 2023. doi: 10.33182/ml.v20iS13.377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1.73228346456688" w:right="418.937007874016" w:firstLine="0"/>
        <w:jc w:val="both"/>
        <w:rPr/>
        <w:sectPr>
          <w:type w:val="nextPage"/>
          <w:pgSz w:h="16840" w:w="11910" w:orient="portrait"/>
          <w:pgMar w:bottom="280" w:top="900" w:left="1133" w:right="850" w:header="605" w:footer="0"/>
        </w:sect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8"/>
        </w:tabs>
        <w:spacing w:after="0" w:before="0" w:line="256" w:lineRule="auto"/>
        <w:ind w:left="638" w:right="395" w:hanging="468"/>
        <w:jc w:val="both"/>
        <w:rPr>
          <w:smallCaps w:val="0"/>
          <w:strike w:val="0"/>
          <w:color w:val="000000"/>
          <w:u w:val="none"/>
          <w:shd w:fill="auto" w:val="clear"/>
          <w:vertAlign w:val="baseline"/>
        </w:rPr>
      </w:pPr>
      <w:bookmarkStart w:colFirst="0" w:colLast="0" w:name="_heading=h.k2b6pum9tgf2" w:id="40"/>
      <w:bookmarkEnd w:id="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 TAŞTAN, “Internet of Things based Smart Energy Management for Smart Home,”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KSII Transactions on Internet and Information Systems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vol. 13, no. 6, Jun. 2019. doi: </w:t>
      </w:r>
      <w:hyperlink r:id="rId51">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10.3837/tiis.2019.06.001</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3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fco0ccc5h5nn" w:id="41"/>
      <w:bookmarkEnd w:id="4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Available: </w:t>
      </w:r>
      <w:hyperlink r:id="rId52">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http://itiis.org/digital-library/manuscript/2394</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8"/>
        </w:tabs>
        <w:spacing w:after="0" w:before="153" w:line="256" w:lineRule="auto"/>
        <w:ind w:left="638" w:right="395" w:hanging="468"/>
        <w:jc w:val="both"/>
        <w:rPr>
          <w:smallCaps w:val="0"/>
          <w:strike w:val="0"/>
          <w:color w:val="000000"/>
          <w:u w:val="none"/>
          <w:shd w:fill="auto" w:val="clear"/>
          <w:vertAlign w:val="baseline"/>
        </w:rPr>
      </w:pPr>
      <w:bookmarkStart w:colFirst="0" w:colLast="0" w:name="_heading=h.83dgybawz8sd" w:id="42"/>
      <w:bookmarkEnd w:id="4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 K. Vishwakarma, P. Upadhyaya, B. Kumari, and A. K. Mishra, “Smart Energy Efficient Home Automation System Using IoT,”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2019 4th International Conference on Internet of Things: Smart Innovation and Usages (IoT-SIU)</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Ghaziabad, India: IEEE, Apr. 2019, pp. 1–4. doi: </w:t>
      </w:r>
      <w:hyperlink r:id="rId53">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10.1109/IoT-SIU.2019.8777607</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[Online]. Available: </w:t>
      </w:r>
      <w:hyperlink r:id="rId54">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https://ieeexplore.ieee.org/document/8777607/</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38"/>
        </w:tabs>
        <w:spacing w:after="0" w:before="137" w:line="256" w:lineRule="auto"/>
        <w:ind w:left="638" w:right="395" w:hanging="468"/>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 Vats, S. Tanwar, and P. K. Sharma, “A Simulation-Based Analysis of IoT Security Architecture in Smart Homes,”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2024 International Conference on Computing, Sciences and Communications (ICCSC)</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Ghaziabad, India: IEEE, Oct. 2024, pp. 1–4. doi: </w:t>
      </w:r>
      <w:hyperlink r:id="rId55">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10.1109/ICCSC62048.2024.10830301</w:t>
        </w:r>
      </w:hyperlink>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38"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900" w:left="1133" w:right="850" w:header="605" w:footer="0"/>
        </w:sect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[Online]. Available: </w:t>
      </w:r>
      <w:hyperlink r:id="rId56">
        <w:r w:rsidDel="00000000" w:rsidR="00000000" w:rsidRPr="00000000">
          <w:rPr>
            <w:rFonts w:ascii="Times New Roman" w:cs="Times New Roman" w:eastAsia="Times New Roman" w:hAnsi="Times New Roman"/>
            <w:b w:val="0"/>
            <w:bCs w:val="0"/>
            <w:i w:val="0"/>
            <w:iCs w:val="0"/>
            <w:smallCaps w:val="0"/>
            <w:strike w:val="0"/>
            <w:color w:val="00004c"/>
            <w:sz w:val="22"/>
            <w:szCs w:val="22"/>
            <w:u w:val="none"/>
            <w:shd w:fill="auto" w:val="clear"/>
            <w:vertAlign w:val="baseline"/>
            <w:rtl w:val="0"/>
          </w:rPr>
          <w:t xml:space="preserve">https://ieeexplore.ieee.org/document/10830301/</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atlnnll8n0k0" w:id="43"/>
    <w:bookmarkEnd w:id="43"/>
    <w:p w:rsidR="00000000" w:rsidDel="00000000" w:rsidP="00000000" w:rsidRDefault="00000000" w:rsidRPr="00000000" w14:paraId="0000011A">
      <w:pPr>
        <w:pStyle w:val="Heading1"/>
        <w:ind w:left="114" w:firstLine="0"/>
        <w:rPr/>
      </w:pPr>
      <w:bookmarkStart w:colFirst="0" w:colLast="0" w:name="_heading=h.naeayj3ahg" w:id="44"/>
      <w:bookmarkEnd w:id="44"/>
      <w:r w:rsidDel="00000000" w:rsidR="00000000" w:rsidRPr="00000000">
        <w:rPr>
          <w:color w:val="00004c"/>
          <w:rtl w:val="0"/>
        </w:rPr>
        <w:t xml:space="preserve">BIOGRAPHIES OF AUTHORS</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spacing w:before="0" w:line="249" w:lineRule="auto"/>
        <w:ind w:left="1716" w:right="1003" w:firstLine="0"/>
        <w:jc w:val="both"/>
        <w:rPr>
          <w:sz w:val="20"/>
          <w:szCs w:val="20"/>
        </w:rPr>
      </w:pPr>
      <w:r w:rsidDel="00000000" w:rsidR="00000000" w:rsidRPr="00000000">
        <w:rPr>
          <w:b w:val="1"/>
          <w:bCs w:val="1"/>
          <w:sz w:val="20"/>
          <w:szCs w:val="20"/>
          <w:rtl w:val="0"/>
        </w:rPr>
        <w:t xml:space="preserve">First Author </w:t>
      </w:r>
      <w:r w:rsidDel="00000000" w:rsidR="00000000" w:rsidRPr="00000000">
        <w:rPr>
          <w:sz w:val="20"/>
          <w:szCs w:val="20"/>
          <w:rtl w:val="0"/>
        </w:rPr>
        <w:t xml:space="preserve">He/she earned a Master’s degree in Computer Science from Gadjah Mada University (2016) and a Ph.D. in Information Technology from the Bandung Institute of Technology (2021). He currently serves as a tenured faculty member in the Computer En-gineering Program at Digital Nusantara University. Research interests include Machine Learning, Natural Language Processing, and Big Data Analytics, with a teaching focus on Artificial Intelligence and Databases. He is actively involved in various research grants from the Ministry of Education and Culture and serves as the Head of the Intelligent Computing Laboratory. His publications appear in accredited national journals and inter-national conference proceedings.</w:t>
      </w:r>
      <w:r w:rsidDel="00000000" w:rsidR="00000000" w:rsidRPr="00000000">
        <w:drawing>
          <wp:anchor allowOverlap="1" behindDoc="0" distB="0" distT="0" distL="0" distR="0" hidden="0" layoutInCell="1" locked="0" relativeHeight="0" simplePos="0">
            <wp:simplePos x="0" y="0"/>
            <wp:positionH relativeFrom="column">
              <wp:posOffset>72542</wp:posOffset>
            </wp:positionH>
            <wp:positionV relativeFrom="paragraph">
              <wp:posOffset>125301</wp:posOffset>
            </wp:positionV>
            <wp:extent cx="899929" cy="899929"/>
            <wp:effectExtent b="0" l="0" r="0" t="0"/>
            <wp:wrapNone/>
            <wp:docPr id="21" name="image5.jpg"/>
            <a:graphic>
              <a:graphicData uri="http://schemas.openxmlformats.org/drawingml/2006/picture">
                <pic:pic>
                  <pic:nvPicPr>
                    <pic:cNvPr id="0" name="image5.jpg"/>
                    <pic:cNvPicPr preferRelativeResize="0"/>
                  </pic:nvPicPr>
                  <pic:blipFill>
                    <a:blip r:embed="rId57"/>
                    <a:srcRect b="0" l="0" r="0" t="0"/>
                    <a:stretch>
                      <a:fillRect/>
                    </a:stretch>
                  </pic:blipFill>
                  <pic:spPr>
                    <a:xfrm>
                      <a:off x="0" y="0"/>
                      <a:ext cx="899929" cy="899929"/>
                    </a:xfrm>
                    <a:prstGeom prst="rect"/>
                    <a:ln/>
                  </pic:spPr>
                </pic:pic>
              </a:graphicData>
            </a:graphic>
          </wp:anchor>
        </w:drawing>
      </w:r>
    </w:p>
    <w:p w:rsidR="00000000" w:rsidDel="00000000" w:rsidP="00000000" w:rsidRDefault="00000000" w:rsidRPr="00000000" w14:paraId="0000011D">
      <w:pPr>
        <w:spacing w:before="165" w:line="249" w:lineRule="auto"/>
        <w:ind w:left="1716" w:right="1003" w:firstLine="0"/>
        <w:jc w:val="both"/>
        <w:rPr>
          <w:sz w:val="20"/>
          <w:szCs w:val="20"/>
        </w:rPr>
      </w:pPr>
      <w:r w:rsidDel="00000000" w:rsidR="00000000" w:rsidRPr="00000000">
        <w:rPr>
          <w:b w:val="1"/>
          <w:bCs w:val="1"/>
          <w:sz w:val="20"/>
          <w:szCs w:val="20"/>
          <w:rtl w:val="0"/>
        </w:rPr>
        <w:t xml:space="preserve">Second Author </w:t>
      </w:r>
      <w:r w:rsidDel="00000000" w:rsidR="00000000" w:rsidRPr="00000000">
        <w:rPr>
          <w:sz w:val="20"/>
          <w:szCs w:val="20"/>
          <w:rtl w:val="0"/>
        </w:rPr>
        <w:t xml:space="preserve">Completed a Master’s degree in Electrical Engineering at the University of Indonesia (2018). Currently serves as a lecturer in the Department of Telecommunica-tions Engineering at Surya Mandiri Institute of Technology. His research interests include Wireless Sensor Networks, Embedded Systems, and Robotics. He teaches courses on Mi-croprocessor Systems and Sensor Networks. He has received applied research grants from the Ministry of Research and Technology for two consecutive terms. In addition to teach-ing, he serves as the Program Secretary and manages the university’s internal journal.</w:t>
      </w:r>
      <w:r w:rsidDel="00000000" w:rsidR="00000000" w:rsidRPr="00000000">
        <w:drawing>
          <wp:anchor allowOverlap="1" behindDoc="0" distB="0" distT="0" distL="0" distR="0" hidden="0" layoutInCell="1" locked="0" relativeHeight="0" simplePos="0">
            <wp:simplePos x="0" y="0"/>
            <wp:positionH relativeFrom="column">
              <wp:posOffset>72542</wp:posOffset>
            </wp:positionH>
            <wp:positionV relativeFrom="paragraph">
              <wp:posOffset>229570</wp:posOffset>
            </wp:positionV>
            <wp:extent cx="899929" cy="899929"/>
            <wp:effectExtent b="0" l="0" r="0" t="0"/>
            <wp:wrapNone/>
            <wp:docPr id="14" name="image5.jpg"/>
            <a:graphic>
              <a:graphicData uri="http://schemas.openxmlformats.org/drawingml/2006/picture">
                <pic:pic>
                  <pic:nvPicPr>
                    <pic:cNvPr id="0" name="image5.jpg"/>
                    <pic:cNvPicPr preferRelativeResize="0"/>
                  </pic:nvPicPr>
                  <pic:blipFill>
                    <a:blip r:embed="rId57"/>
                    <a:srcRect b="0" l="0" r="0" t="0"/>
                    <a:stretch>
                      <a:fillRect/>
                    </a:stretch>
                  </pic:blipFill>
                  <pic:spPr>
                    <a:xfrm>
                      <a:off x="0" y="0"/>
                      <a:ext cx="899929" cy="899929"/>
                    </a:xfrm>
                    <a:prstGeom prst="rect"/>
                    <a:ln/>
                  </pic:spPr>
                </pic:pic>
              </a:graphicData>
            </a:graphic>
          </wp:anchor>
        </w:drawing>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spacing w:before="1" w:line="249" w:lineRule="auto"/>
        <w:ind w:left="1716" w:right="1003" w:firstLine="0"/>
        <w:jc w:val="both"/>
        <w:rPr>
          <w:sz w:val="20"/>
          <w:szCs w:val="20"/>
        </w:rPr>
      </w:pPr>
      <w:r w:rsidDel="00000000" w:rsidR="00000000" w:rsidRPr="00000000">
        <w:rPr>
          <w:b w:val="1"/>
          <w:bCs w:val="1"/>
          <w:sz w:val="20"/>
          <w:szCs w:val="20"/>
          <w:rtl w:val="0"/>
        </w:rPr>
        <w:t xml:space="preserve">Third Author </w:t>
      </w:r>
      <w:r w:rsidDel="00000000" w:rsidR="00000000" w:rsidRPr="00000000">
        <w:rPr>
          <w:sz w:val="20"/>
          <w:szCs w:val="20"/>
          <w:rtl w:val="0"/>
        </w:rPr>
        <w:t xml:space="preserve">He/she earned a Master’s degree in Computer Engineering from Telkom University (2015). He is currently a tenured lecturer in the Faculty of Computer Science at Multimedia Cendekia University. His research focuses on cybersecurity, digital forensics, and cloud computing, with teaching experience in network security and operating system architecture. He has secured several research grants from private and national research institutions. In addition to his academic duties, he also serves as the Coordinator of the Center for Cybersecurity Studies and is active in community service related to digital literacy.</w:t>
      </w:r>
      <w:r w:rsidDel="00000000" w:rsidR="00000000" w:rsidRPr="00000000">
        <w:drawing>
          <wp:anchor allowOverlap="1" behindDoc="0" distB="0" distT="0" distL="0" distR="0" hidden="0" layoutInCell="1" locked="0" relativeHeight="0" simplePos="0">
            <wp:simplePos x="0" y="0"/>
            <wp:positionH relativeFrom="column">
              <wp:posOffset>72542</wp:posOffset>
            </wp:positionH>
            <wp:positionV relativeFrom="paragraph">
              <wp:posOffset>125495</wp:posOffset>
            </wp:positionV>
            <wp:extent cx="899929" cy="899929"/>
            <wp:effectExtent b="0" l="0" r="0" t="0"/>
            <wp:wrapNone/>
            <wp:docPr id="15" name="image5.jpg"/>
            <a:graphic>
              <a:graphicData uri="http://schemas.openxmlformats.org/drawingml/2006/picture">
                <pic:pic>
                  <pic:nvPicPr>
                    <pic:cNvPr id="0" name="image5.jpg"/>
                    <pic:cNvPicPr preferRelativeResize="0"/>
                  </pic:nvPicPr>
                  <pic:blipFill>
                    <a:blip r:embed="rId57"/>
                    <a:srcRect b="0" l="0" r="0" t="0"/>
                    <a:stretch>
                      <a:fillRect/>
                    </a:stretch>
                  </pic:blipFill>
                  <pic:spPr>
                    <a:xfrm>
                      <a:off x="0" y="0"/>
                      <a:ext cx="899929" cy="899929"/>
                    </a:xfrm>
                    <a:prstGeom prst="rect"/>
                    <a:ln/>
                  </pic:spPr>
                </pic:pic>
              </a:graphicData>
            </a:graphic>
          </wp:anchor>
        </w:drawing>
      </w:r>
    </w:p>
    <w:sectPr>
      <w:type w:val="nextPage"/>
      <w:pgSz w:h="16840" w:w="11910" w:orient="portrait"/>
      <w:pgMar w:bottom="280" w:top="900" w:left="1133" w:right="850" w:header="60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Trebuchet MS"/>
  <w:font w:name="Georgia"/>
  <w:font w:name="Cambria"/>
  <w:font w:name="Arial"/>
  <w:font w:name="Courier New"/>
  <w:font w:name="Lucida Sans"/>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749135</wp:posOffset>
              </wp:positionH>
              <wp:positionV relativeFrom="page">
                <wp:posOffset>366678</wp:posOffset>
              </wp:positionV>
              <wp:extent cx="227329" cy="226695"/>
              <wp:effectExtent b="0" l="0" r="0" t="0"/>
              <wp:wrapNone/>
              <wp:docPr id="11" name=""/>
              <a:graphic>
                <a:graphicData uri="http://schemas.microsoft.com/office/word/2010/wordprocessingShape">
                  <wps:wsp>
                    <wps:cNvSpPr/>
                    <wps:cNvPr id="16" name="Shape 16"/>
                    <wps:spPr>
                      <a:xfrm>
                        <a:off x="5237098" y="3671415"/>
                        <a:ext cx="217804" cy="217170"/>
                      </a:xfrm>
                      <a:prstGeom prst="rect">
                        <a:avLst/>
                      </a:prstGeom>
                      <a:noFill/>
                      <a:ln>
                        <a:noFill/>
                      </a:ln>
                    </wps:spPr>
                    <wps:txbx>
                      <w:txbxContent>
                        <w:p w:rsidR="00000000" w:rsidDel="00000000" w:rsidP="00000000" w:rsidRDefault="00000000" w:rsidRPr="00000000">
                          <w:pPr>
                            <w:spacing w:after="0" w:before="6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749135</wp:posOffset>
              </wp:positionH>
              <wp:positionV relativeFrom="page">
                <wp:posOffset>366678</wp:posOffset>
              </wp:positionV>
              <wp:extent cx="227329" cy="226695"/>
              <wp:effectExtent b="0" l="0" r="0" t="0"/>
              <wp:wrapNone/>
              <wp:docPr id="11"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27329" cy="22669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1180436</wp:posOffset>
              </wp:positionH>
              <wp:positionV relativeFrom="page">
                <wp:posOffset>394433</wp:posOffset>
              </wp:positionV>
              <wp:extent cx="853440" cy="198755"/>
              <wp:effectExtent b="0" l="0" r="0" t="0"/>
              <wp:wrapNone/>
              <wp:docPr id="6" name=""/>
              <a:graphic>
                <a:graphicData uri="http://schemas.microsoft.com/office/word/2010/wordprocessingShape">
                  <wps:wsp>
                    <wps:cNvSpPr/>
                    <wps:cNvPr id="11" name="Shape 11"/>
                    <wps:spPr>
                      <a:xfrm>
                        <a:off x="4924043" y="3685385"/>
                        <a:ext cx="843915" cy="189230"/>
                      </a:xfrm>
                      <a:prstGeom prst="rect">
                        <a:avLst/>
                      </a:prstGeom>
                      <a:noFill/>
                      <a:ln>
                        <a:noFill/>
                      </a:ln>
                    </wps:spPr>
                    <wps:txbx>
                      <w:txbxContent>
                        <w:p w:rsidR="00000000" w:rsidDel="00000000" w:rsidP="00000000" w:rsidRDefault="00000000" w:rsidRPr="00000000">
                          <w:pPr>
                            <w:spacing w:after="0" w:before="53.00000190734863"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First Author </w:t>
                          </w: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et 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1180436</wp:posOffset>
              </wp:positionH>
              <wp:positionV relativeFrom="page">
                <wp:posOffset>394433</wp:posOffset>
              </wp:positionV>
              <wp:extent cx="853440" cy="198755"/>
              <wp:effectExtent b="0" l="0" r="0" t="0"/>
              <wp:wrapNone/>
              <wp:docPr id="6"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853440" cy="19875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4046194</wp:posOffset>
              </wp:positionH>
              <wp:positionV relativeFrom="page">
                <wp:posOffset>366678</wp:posOffset>
              </wp:positionV>
              <wp:extent cx="2777490" cy="226695"/>
              <wp:effectExtent b="0" l="0" r="0" t="0"/>
              <wp:wrapNone/>
              <wp:docPr id="5" name=""/>
              <a:graphic>
                <a:graphicData uri="http://schemas.microsoft.com/office/word/2010/wordprocessingShape">
                  <wps:wsp>
                    <wps:cNvSpPr/>
                    <wps:cNvPr id="10" name="Shape 10"/>
                    <wps:spPr>
                      <a:xfrm>
                        <a:off x="3962018" y="3671415"/>
                        <a:ext cx="2767965" cy="217170"/>
                      </a:xfrm>
                      <a:prstGeom prst="rect">
                        <a:avLst/>
                      </a:prstGeom>
                      <a:noFill/>
                      <a:ln>
                        <a:noFill/>
                      </a:ln>
                    </wps:spPr>
                    <wps:txbx>
                      <w:txbxContent>
                        <w:p w:rsidR="00000000" w:rsidDel="00000000" w:rsidP="00000000" w:rsidRDefault="00000000" w:rsidRPr="00000000">
                          <w:pPr>
                            <w:spacing w:after="0" w:before="60" w:line="240"/>
                            <w:ind w:left="20" w:right="0" w:firstLine="20"/>
                            <w:jc w:val="left"/>
                            <w:textDirection w:val="btLr"/>
                          </w:pPr>
                          <w:r w:rsidDel="00000000" w:rsidR="00000000" w:rsidRPr="00000000">
                            <w:rPr>
                              <w:rFonts w:ascii="Times New Roman" w:cs="Times New Roman" w:eastAsia="Times New Roman" w:hAnsi="Times New Roman"/>
                              <w:b w:val="0"/>
                              <w:i w:val="1"/>
                              <w:smallCaps w:val="0"/>
                              <w:strike w:val="0"/>
                              <w:color w:val="000000"/>
                              <w:sz w:val="18"/>
                              <w:vertAlign w:val="baseline"/>
                            </w:rPr>
                            <w:t xml:space="preserve">JIKO (JURNAL INFORMATIKA DAN KOMPUTER)</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4046194</wp:posOffset>
              </wp:positionH>
              <wp:positionV relativeFrom="page">
                <wp:posOffset>366678</wp:posOffset>
              </wp:positionV>
              <wp:extent cx="2777490" cy="226695"/>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2777490" cy="22669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8" w:hanging="366.00000000000006"/>
      </w:pPr>
      <w:rPr>
        <w:rFonts w:ascii="Times New Roman" w:cs="Times New Roman" w:eastAsia="Times New Roman" w:hAnsi="Times New Roman"/>
        <w:b w:val="0"/>
        <w:bCs w:val="0"/>
        <w:i w:val="0"/>
        <w:iCs w:val="0"/>
        <w:sz w:val="22"/>
        <w:szCs w:val="22"/>
      </w:rPr>
    </w:lvl>
    <w:lvl w:ilvl="1">
      <w:start w:val="0"/>
      <w:numFmt w:val="bullet"/>
      <w:lvlText w:val="•"/>
      <w:lvlJc w:val="left"/>
      <w:pPr>
        <w:ind w:left="1568" w:hanging="365.9999999999998"/>
      </w:pPr>
      <w:rPr/>
    </w:lvl>
    <w:lvl w:ilvl="2">
      <w:start w:val="0"/>
      <w:numFmt w:val="bullet"/>
      <w:lvlText w:val="•"/>
      <w:lvlJc w:val="left"/>
      <w:pPr>
        <w:ind w:left="2496" w:hanging="366"/>
      </w:pPr>
      <w:rPr/>
    </w:lvl>
    <w:lvl w:ilvl="3">
      <w:start w:val="0"/>
      <w:numFmt w:val="bullet"/>
      <w:lvlText w:val="•"/>
      <w:lvlJc w:val="left"/>
      <w:pPr>
        <w:ind w:left="3424" w:hanging="366.00000000000045"/>
      </w:pPr>
      <w:rPr/>
    </w:lvl>
    <w:lvl w:ilvl="4">
      <w:start w:val="0"/>
      <w:numFmt w:val="bullet"/>
      <w:lvlText w:val="•"/>
      <w:lvlJc w:val="left"/>
      <w:pPr>
        <w:ind w:left="4353" w:hanging="366"/>
      </w:pPr>
      <w:rPr/>
    </w:lvl>
    <w:lvl w:ilvl="5">
      <w:start w:val="0"/>
      <w:numFmt w:val="bullet"/>
      <w:lvlText w:val="•"/>
      <w:lvlJc w:val="left"/>
      <w:pPr>
        <w:ind w:left="5281" w:hanging="366"/>
      </w:pPr>
      <w:rPr/>
    </w:lvl>
    <w:lvl w:ilvl="6">
      <w:start w:val="0"/>
      <w:numFmt w:val="bullet"/>
      <w:lvlText w:val="•"/>
      <w:lvlJc w:val="left"/>
      <w:pPr>
        <w:ind w:left="6209" w:hanging="366"/>
      </w:pPr>
      <w:rPr/>
    </w:lvl>
    <w:lvl w:ilvl="7">
      <w:start w:val="0"/>
      <w:numFmt w:val="bullet"/>
      <w:lvlText w:val="•"/>
      <w:lvlJc w:val="left"/>
      <w:pPr>
        <w:ind w:left="7137" w:hanging="366"/>
      </w:pPr>
      <w:rPr/>
    </w:lvl>
    <w:lvl w:ilvl="8">
      <w:start w:val="0"/>
      <w:numFmt w:val="bullet"/>
      <w:lvlText w:val="•"/>
      <w:lvlJc w:val="left"/>
      <w:pPr>
        <w:ind w:left="8066" w:hanging="366"/>
      </w:pPr>
      <w:rPr/>
    </w:lvl>
  </w:abstractNum>
  <w:abstractNum w:abstractNumId="2">
    <w:lvl w:ilvl="0">
      <w:start w:val="1"/>
      <w:numFmt w:val="decimal"/>
      <w:lvlText w:val="%1."/>
      <w:lvlJc w:val="left"/>
      <w:pPr>
        <w:ind w:left="671" w:hanging="259.00000000000006"/>
      </w:pPr>
      <w:rPr>
        <w:rFonts w:ascii="Times New Roman" w:cs="Times New Roman" w:eastAsia="Times New Roman" w:hAnsi="Times New Roman"/>
        <w:b w:val="0"/>
        <w:bCs w:val="0"/>
        <w:i w:val="0"/>
        <w:iCs w:val="0"/>
        <w:sz w:val="22"/>
        <w:szCs w:val="22"/>
      </w:rPr>
    </w:lvl>
    <w:lvl w:ilvl="1">
      <w:start w:val="0"/>
      <w:numFmt w:val="bullet"/>
      <w:lvlText w:val="•"/>
      <w:lvlJc w:val="left"/>
      <w:pPr>
        <w:ind w:left="1156" w:hanging="186"/>
      </w:pPr>
      <w:rPr>
        <w:rFonts w:ascii="Times New Roman" w:cs="Times New Roman" w:eastAsia="Times New Roman" w:hAnsi="Times New Roman"/>
        <w:b w:val="0"/>
        <w:bCs w:val="0"/>
        <w:i w:val="0"/>
        <w:iCs w:val="0"/>
        <w:sz w:val="22"/>
        <w:szCs w:val="22"/>
      </w:rPr>
    </w:lvl>
    <w:lvl w:ilvl="2">
      <w:start w:val="0"/>
      <w:numFmt w:val="bullet"/>
      <w:lvlText w:val="•"/>
      <w:lvlJc w:val="left"/>
      <w:pPr>
        <w:ind w:left="1160" w:hanging="186"/>
      </w:pPr>
      <w:rPr/>
    </w:lvl>
    <w:lvl w:ilvl="3">
      <w:start w:val="0"/>
      <w:numFmt w:val="bullet"/>
      <w:lvlText w:val="•"/>
      <w:lvlJc w:val="left"/>
      <w:pPr>
        <w:ind w:left="2255" w:hanging="186"/>
      </w:pPr>
      <w:rPr/>
    </w:lvl>
    <w:lvl w:ilvl="4">
      <w:start w:val="0"/>
      <w:numFmt w:val="bullet"/>
      <w:lvlText w:val="•"/>
      <w:lvlJc w:val="left"/>
      <w:pPr>
        <w:ind w:left="3350" w:hanging="186"/>
      </w:pPr>
      <w:rPr/>
    </w:lvl>
    <w:lvl w:ilvl="5">
      <w:start w:val="0"/>
      <w:numFmt w:val="bullet"/>
      <w:lvlText w:val="•"/>
      <w:lvlJc w:val="left"/>
      <w:pPr>
        <w:ind w:left="4445" w:hanging="186"/>
      </w:pPr>
      <w:rPr/>
    </w:lvl>
    <w:lvl w:ilvl="6">
      <w:start w:val="0"/>
      <w:numFmt w:val="bullet"/>
      <w:lvlText w:val="•"/>
      <w:lvlJc w:val="left"/>
      <w:pPr>
        <w:ind w:left="5541" w:hanging="186"/>
      </w:pPr>
      <w:rPr/>
    </w:lvl>
    <w:lvl w:ilvl="7">
      <w:start w:val="0"/>
      <w:numFmt w:val="bullet"/>
      <w:lvlText w:val="•"/>
      <w:lvlJc w:val="left"/>
      <w:pPr>
        <w:ind w:left="6636" w:hanging="186"/>
      </w:pPr>
      <w:rPr/>
    </w:lvl>
    <w:lvl w:ilvl="8">
      <w:start w:val="0"/>
      <w:numFmt w:val="bullet"/>
      <w:lvlText w:val="•"/>
      <w:lvlJc w:val="left"/>
      <w:pPr>
        <w:ind w:left="7731" w:hanging="186"/>
      </w:pPr>
      <w:rPr/>
    </w:lvl>
  </w:abstractNum>
  <w:abstractNum w:abstractNumId="3">
    <w:lvl w:ilvl="0">
      <w:start w:val="1"/>
      <w:numFmt w:val="lowerLetter"/>
      <w:lvlText w:val="(%1)"/>
      <w:lvlJc w:val="left"/>
      <w:pPr>
        <w:ind w:left="882" w:hanging="262"/>
      </w:pPr>
      <w:rPr>
        <w:rFonts w:ascii="Tahoma" w:cs="Tahoma" w:eastAsia="Tahoma" w:hAnsi="Tahoma"/>
        <w:b w:val="0"/>
        <w:bCs w:val="0"/>
        <w:i w:val="0"/>
        <w:iCs w:val="0"/>
        <w:sz w:val="20"/>
        <w:szCs w:val="20"/>
      </w:rPr>
    </w:lvl>
    <w:lvl w:ilvl="1">
      <w:start w:val="0"/>
      <w:numFmt w:val="bullet"/>
      <w:lvlText w:val="•"/>
      <w:lvlJc w:val="left"/>
      <w:pPr>
        <w:ind w:left="1784" w:hanging="261.9999999999998"/>
      </w:pPr>
      <w:rPr/>
    </w:lvl>
    <w:lvl w:ilvl="2">
      <w:start w:val="0"/>
      <w:numFmt w:val="bullet"/>
      <w:lvlText w:val="•"/>
      <w:lvlJc w:val="left"/>
      <w:pPr>
        <w:ind w:left="2688" w:hanging="262"/>
      </w:pPr>
      <w:rPr/>
    </w:lvl>
    <w:lvl w:ilvl="3">
      <w:start w:val="0"/>
      <w:numFmt w:val="bullet"/>
      <w:lvlText w:val="•"/>
      <w:lvlJc w:val="left"/>
      <w:pPr>
        <w:ind w:left="3592" w:hanging="262"/>
      </w:pPr>
      <w:rPr/>
    </w:lvl>
    <w:lvl w:ilvl="4">
      <w:start w:val="0"/>
      <w:numFmt w:val="bullet"/>
      <w:lvlText w:val="•"/>
      <w:lvlJc w:val="left"/>
      <w:pPr>
        <w:ind w:left="4497" w:hanging="262"/>
      </w:pPr>
      <w:rPr/>
    </w:lvl>
    <w:lvl w:ilvl="5">
      <w:start w:val="0"/>
      <w:numFmt w:val="bullet"/>
      <w:lvlText w:val="•"/>
      <w:lvlJc w:val="left"/>
      <w:pPr>
        <w:ind w:left="5401" w:hanging="262"/>
      </w:pPr>
      <w:rPr/>
    </w:lvl>
    <w:lvl w:ilvl="6">
      <w:start w:val="0"/>
      <w:numFmt w:val="bullet"/>
      <w:lvlText w:val="•"/>
      <w:lvlJc w:val="left"/>
      <w:pPr>
        <w:ind w:left="6305" w:hanging="262"/>
      </w:pPr>
      <w:rPr/>
    </w:lvl>
    <w:lvl w:ilvl="7">
      <w:start w:val="0"/>
      <w:numFmt w:val="bullet"/>
      <w:lvlText w:val="•"/>
      <w:lvlJc w:val="left"/>
      <w:pPr>
        <w:ind w:left="7209" w:hanging="262.0000000000009"/>
      </w:pPr>
      <w:rPr/>
    </w:lvl>
    <w:lvl w:ilvl="8">
      <w:start w:val="0"/>
      <w:numFmt w:val="bullet"/>
      <w:lvlText w:val="•"/>
      <w:lvlJc w:val="left"/>
      <w:pPr>
        <w:ind w:left="8114" w:hanging="262.0000000000009"/>
      </w:pPr>
      <w:rPr/>
    </w:lvl>
  </w:abstractNum>
  <w:abstractNum w:abstractNumId="4">
    <w:lvl w:ilvl="0">
      <w:start w:val="1"/>
      <w:numFmt w:val="decimal"/>
      <w:lvlText w:val="%1."/>
      <w:lvlJc w:val="left"/>
      <w:pPr>
        <w:ind w:left="455" w:hanging="285"/>
      </w:pPr>
      <w:rPr>
        <w:rFonts w:ascii="Times New Roman" w:cs="Times New Roman" w:eastAsia="Times New Roman" w:hAnsi="Times New Roman"/>
        <w:b w:val="1"/>
        <w:bCs w:val="1"/>
        <w:i w:val="0"/>
        <w:iCs w:val="0"/>
        <w:color w:val="00004c"/>
        <w:sz w:val="24"/>
        <w:szCs w:val="24"/>
      </w:rPr>
    </w:lvl>
    <w:lvl w:ilvl="1">
      <w:start w:val="1"/>
      <w:numFmt w:val="decimal"/>
      <w:lvlText w:val="%1.%2"/>
      <w:lvlJc w:val="left"/>
      <w:pPr>
        <w:ind w:left="609" w:hanging="496"/>
      </w:pPr>
      <w:rPr>
        <w:rFonts w:ascii="Times New Roman" w:cs="Times New Roman" w:eastAsia="Times New Roman" w:hAnsi="Times New Roman"/>
        <w:b w:val="1"/>
        <w:bCs w:val="1"/>
        <w:i w:val="0"/>
        <w:iCs w:val="0"/>
        <w:color w:val="00004c"/>
        <w:sz w:val="22"/>
        <w:szCs w:val="22"/>
      </w:rPr>
    </w:lvl>
    <w:lvl w:ilvl="2">
      <w:start w:val="1"/>
      <w:numFmt w:val="decimal"/>
      <w:lvlText w:val="%1.%2.%3"/>
      <w:lvlJc w:val="left"/>
      <w:pPr>
        <w:ind w:left="789" w:hanging="619"/>
      </w:pPr>
      <w:rPr>
        <w:rFonts w:ascii="Times New Roman" w:cs="Times New Roman" w:eastAsia="Times New Roman" w:hAnsi="Times New Roman"/>
        <w:b w:val="0"/>
        <w:bCs w:val="0"/>
        <w:i w:val="0"/>
        <w:iCs w:val="0"/>
        <w:color w:val="00004c"/>
        <w:sz w:val="22"/>
        <w:szCs w:val="22"/>
      </w:rPr>
    </w:lvl>
    <w:lvl w:ilvl="3">
      <w:start w:val="1"/>
      <w:numFmt w:val="lowerLetter"/>
      <w:lvlText w:val="%4"/>
      <w:lvlJc w:val="left"/>
      <w:pPr>
        <w:ind w:left="2917" w:hanging="269"/>
      </w:pPr>
      <w:rPr>
        <w:rFonts w:ascii="Tahoma" w:cs="Tahoma" w:eastAsia="Tahoma" w:hAnsi="Tahoma"/>
        <w:b w:val="0"/>
        <w:bCs w:val="0"/>
        <w:i w:val="0"/>
        <w:iCs w:val="0"/>
        <w:sz w:val="18"/>
        <w:szCs w:val="18"/>
      </w:rPr>
    </w:lvl>
    <w:lvl w:ilvl="4">
      <w:start w:val="0"/>
      <w:numFmt w:val="bullet"/>
      <w:lvlText w:val="•"/>
      <w:lvlJc w:val="left"/>
      <w:pPr>
        <w:ind w:left="3920" w:hanging="269"/>
      </w:pPr>
      <w:rPr/>
    </w:lvl>
    <w:lvl w:ilvl="5">
      <w:start w:val="0"/>
      <w:numFmt w:val="bullet"/>
      <w:lvlText w:val="•"/>
      <w:lvlJc w:val="left"/>
      <w:pPr>
        <w:ind w:left="4920" w:hanging="269"/>
      </w:pPr>
      <w:rPr/>
    </w:lvl>
    <w:lvl w:ilvl="6">
      <w:start w:val="0"/>
      <w:numFmt w:val="bullet"/>
      <w:lvlText w:val="•"/>
      <w:lvlJc w:val="left"/>
      <w:pPr>
        <w:ind w:left="5921" w:hanging="269"/>
      </w:pPr>
      <w:rPr/>
    </w:lvl>
    <w:lvl w:ilvl="7">
      <w:start w:val="0"/>
      <w:numFmt w:val="bullet"/>
      <w:lvlText w:val="•"/>
      <w:lvlJc w:val="left"/>
      <w:pPr>
        <w:ind w:left="6921" w:hanging="269"/>
      </w:pPr>
      <w:rPr/>
    </w:lvl>
    <w:lvl w:ilvl="8">
      <w:start w:val="0"/>
      <w:numFmt w:val="bullet"/>
      <w:lvlText w:val="•"/>
      <w:lvlJc w:val="left"/>
      <w:pPr>
        <w:ind w:left="7921" w:hanging="269"/>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70"/>
    </w:pPr>
    <w:rPr>
      <w:rFonts w:ascii="Times New Roman" w:cs="Times New Roman" w:eastAsia="Times New Roman" w:hAnsi="Times New Roman"/>
      <w:b w:val="1"/>
      <w:bCs w:val="1"/>
      <w:sz w:val="24"/>
      <w:szCs w:val="24"/>
    </w:rPr>
  </w:style>
  <w:style w:type="paragraph" w:styleId="Heading2">
    <w:name w:val="heading 2"/>
    <w:basedOn w:val="Normal"/>
    <w:next w:val="Normal"/>
    <w:pPr>
      <w:ind w:left="609" w:hanging="495"/>
    </w:pPr>
    <w:rPr>
      <w:rFonts w:ascii="Times New Roman" w:cs="Times New Roman" w:eastAsia="Times New Roman" w:hAnsi="Times New Roman"/>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70"/>
    </w:pPr>
    <w:rPr>
      <w:rFonts w:ascii="Trebuchet MS" w:cs="Trebuchet MS" w:eastAsia="Trebuchet MS" w:hAnsi="Trebuchet MS"/>
      <w:b w:val="1"/>
      <w:bCs w:val="1"/>
      <w:i w:val="1"/>
      <w:i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1424-8220/20/11/3155" TargetMode="External"/><Relationship Id="rId42" Type="http://schemas.openxmlformats.org/officeDocument/2006/relationships/hyperlink" Target="https://ieeexplore.ieee.org/document/9462477/" TargetMode="External"/><Relationship Id="rId41" Type="http://schemas.openxmlformats.org/officeDocument/2006/relationships/hyperlink" Target="https://doi.org/10.1109/TGCN.2021.3091388" TargetMode="External"/><Relationship Id="rId44" Type="http://schemas.openxmlformats.org/officeDocument/2006/relationships/hyperlink" Target="https://www.mdpi.com/1996-1073/13/2/494" TargetMode="External"/><Relationship Id="rId43" Type="http://schemas.openxmlformats.org/officeDocument/2006/relationships/hyperlink" Target="https://doi.org/10.3390/en13020494" TargetMode="External"/><Relationship Id="rId46" Type="http://schemas.openxmlformats.org/officeDocument/2006/relationships/hyperlink" Target="https://ieeexplore.ieee.org/document/9584650/" TargetMode="External"/><Relationship Id="rId45" Type="http://schemas.openxmlformats.org/officeDocument/2006/relationships/hyperlink" Target="https://doi.org/10.1109/EEEIC/ICPSEurope51590.2021.958465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ieeexplore.ieee.org/document/9955883/" TargetMode="External"/><Relationship Id="rId47" Type="http://schemas.openxmlformats.org/officeDocument/2006/relationships/hyperlink" Target="https://doi.org/10.1109/SSD54932.2022.9955883" TargetMode="External"/><Relationship Id="rId49" Type="http://schemas.openxmlformats.org/officeDocument/2006/relationships/hyperlink" Target="https://doi.org/10.1109/ICPEDC47771.2019.903654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x.doi.org/10.26798/jiko.v11ix.xxx" TargetMode="External"/><Relationship Id="rId8" Type="http://schemas.openxmlformats.org/officeDocument/2006/relationships/image" Target="media/image4.png"/><Relationship Id="rId31" Type="http://schemas.openxmlformats.org/officeDocument/2006/relationships/hyperlink" Target="https://arxiv.org/abs/1412.3555" TargetMode="External"/><Relationship Id="rId30" Type="http://schemas.openxmlformats.org/officeDocument/2006/relationships/hyperlink" Target="https://doi.org/10.48550/ARXIV.1412.3555" TargetMode="External"/><Relationship Id="rId33" Type="http://schemas.openxmlformats.org/officeDocument/2006/relationships/hyperlink" Target="https://www.mdpi.com/1424-8220/23/1/176" TargetMode="External"/><Relationship Id="rId32" Type="http://schemas.openxmlformats.org/officeDocument/2006/relationships/hyperlink" Target="https://doi.org/10.3390/s23010176" TargetMode="External"/><Relationship Id="rId35" Type="http://schemas.openxmlformats.org/officeDocument/2006/relationships/hyperlink" Target="https://linkinghub.elsevier.com/retrieve/pii/S0141933121005640" TargetMode="External"/><Relationship Id="rId34" Type="http://schemas.openxmlformats.org/officeDocument/2006/relationships/hyperlink" Target="https://doi.org/10.1016/j.micpro.2021.104423" TargetMode="External"/><Relationship Id="rId37" Type="http://schemas.openxmlformats.org/officeDocument/2006/relationships/hyperlink" Target="https://doi.org/10.1080/23311916.2024.2390674" TargetMode="External"/><Relationship Id="rId36" Type="http://schemas.openxmlformats.org/officeDocument/2006/relationships/hyperlink" Target="https://linkinghub.elsevier.com/retrieve/pii/S0141933121005640" TargetMode="External"/><Relationship Id="rId39" Type="http://schemas.openxmlformats.org/officeDocument/2006/relationships/hyperlink" Target="https://doi.org/10.3390/s20113155" TargetMode="External"/><Relationship Id="rId38" Type="http://schemas.openxmlformats.org/officeDocument/2006/relationships/hyperlink" Target="https://www.tandfonline.com/doi/full/10.1080/23311916.2024.2390674" TargetMode="External"/><Relationship Id="rId20" Type="http://schemas.openxmlformats.org/officeDocument/2006/relationships/image" Target="media/image3.jpg"/><Relationship Id="rId22" Type="http://schemas.openxmlformats.org/officeDocument/2006/relationships/image" Target="media/image6.png"/><Relationship Id="rId21" Type="http://schemas.openxmlformats.org/officeDocument/2006/relationships/image" Target="media/image2.png"/><Relationship Id="rId24" Type="http://schemas.openxmlformats.org/officeDocument/2006/relationships/hyperlink" Target="https://linkinghub.elsevier.com/retrieve/pii/S2352550921001846" TargetMode="External"/><Relationship Id="rId23" Type="http://schemas.openxmlformats.org/officeDocument/2006/relationships/hyperlink" Target="https://doi.org/10.1016/j.spc.2021.06.019" TargetMode="External"/><Relationship Id="rId26" Type="http://schemas.openxmlformats.org/officeDocument/2006/relationships/hyperlink" Target="https://ieeexplore.ieee.org/document/9242804/" TargetMode="External"/><Relationship Id="rId25" Type="http://schemas.openxmlformats.org/officeDocument/2006/relationships/hyperlink" Target="https://doi.org/10.1109/ICRERA49962.2020.9242804" TargetMode="External"/><Relationship Id="rId28" Type="http://schemas.openxmlformats.org/officeDocument/2006/relationships/hyperlink" Target="https://erl.scholasticahq.com/article/33899-gmm-approach-to-residential-electricity-consumption-in-indonesia" TargetMode="External"/><Relationship Id="rId27" Type="http://schemas.openxmlformats.org/officeDocument/2006/relationships/hyperlink" Target="https://doi.org/10.46557/001c.33899" TargetMode="External"/><Relationship Id="rId29" Type="http://schemas.openxmlformats.org/officeDocument/2006/relationships/hyperlink" Target="https://erl.scholasticahq.com/article/33899-gmm-approach-to-residential-electricity-consumption-in-indonesia" TargetMode="External"/><Relationship Id="rId51" Type="http://schemas.openxmlformats.org/officeDocument/2006/relationships/hyperlink" Target="https://doi.org/10.3837/tiis.2019.06.001" TargetMode="External"/><Relationship Id="rId50" Type="http://schemas.openxmlformats.org/officeDocument/2006/relationships/hyperlink" Target="https://ieeexplore.ieee.org/document/9036546/" TargetMode="External"/><Relationship Id="rId53" Type="http://schemas.openxmlformats.org/officeDocument/2006/relationships/hyperlink" Target="https://doi.org/10.1109/IoT-SIU.2019.8777607" TargetMode="External"/><Relationship Id="rId52" Type="http://schemas.openxmlformats.org/officeDocument/2006/relationships/hyperlink" Target="http://itiis.org/digital-library/manuscript/2394" TargetMode="External"/><Relationship Id="rId11" Type="http://schemas.openxmlformats.org/officeDocument/2006/relationships/image" Target="media/image18.png"/><Relationship Id="rId55" Type="http://schemas.openxmlformats.org/officeDocument/2006/relationships/hyperlink" Target="https://doi.org/10.1109/ICCSC62048.2024.10830301" TargetMode="External"/><Relationship Id="rId10" Type="http://schemas.openxmlformats.org/officeDocument/2006/relationships/hyperlink" Target="mailto:correspondence@email.ac.id" TargetMode="External"/><Relationship Id="rId54" Type="http://schemas.openxmlformats.org/officeDocument/2006/relationships/hyperlink" Target="https://ieeexplore.ieee.org/document/8777607/" TargetMode="External"/><Relationship Id="rId13" Type="http://schemas.openxmlformats.org/officeDocument/2006/relationships/footer" Target="footer1.xml"/><Relationship Id="rId57" Type="http://schemas.openxmlformats.org/officeDocument/2006/relationships/image" Target="media/image5.jpg"/><Relationship Id="rId12" Type="http://schemas.openxmlformats.org/officeDocument/2006/relationships/hyperlink" Target="http://creativecommons.org/licenses/by-sa/4.0/" TargetMode="External"/><Relationship Id="rId56" Type="http://schemas.openxmlformats.org/officeDocument/2006/relationships/hyperlink" Target="https://ieeexplore.ieee.org/document/10830301/" TargetMode="External"/><Relationship Id="rId15" Type="http://schemas.openxmlformats.org/officeDocument/2006/relationships/hyperlink" Target="http://dx.doi.org/10.26798/jiko.v11ix.xxx" TargetMode="External"/><Relationship Id="rId14" Type="http://schemas.openxmlformats.org/officeDocument/2006/relationships/hyperlink" Target="http://dx.doi.org/10.26798/jiko.v11ix.xxx" TargetMode="External"/><Relationship Id="rId17" Type="http://schemas.openxmlformats.org/officeDocument/2006/relationships/header" Target="header1.xml"/><Relationship Id="rId16" Type="http://schemas.openxmlformats.org/officeDocument/2006/relationships/header" Target="header2.xml"/><Relationship Id="rId19" Type="http://schemas.openxmlformats.org/officeDocument/2006/relationships/image" Target="media/image10.jp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6ZsjyWbSBSvJfSRZaKftgvOzg==">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2026-07-20T00:00:00Z</vt:lpwstr>
  </property>
  <property fmtid="{D5CDD505-2E9C-101B-9397-08002B2CF9AE}" pid="4" name="Creator">
    <vt:lpwstr>LaTeX with hyperref</vt:lpwstr>
  </property>
  <property fmtid="{D5CDD505-2E9C-101B-9397-08002B2CF9AE}" pid="5" name="LastSaved">
    <vt:lpwstr>2026-07-29T00:00:00Z</vt:lpwstr>
  </property>
  <property fmtid="{D5CDD505-2E9C-101B-9397-08002B2CF9AE}" pid="6" name="PTEX.Fullbanner">
    <vt:lpwstr>This is pdfTeX, Version 3.141592653-2.6-1.40.28 (TeX Live 2025/Debian) kpathsea version 6.4.1</vt:lpwstr>
  </property>
  <property fmtid="{D5CDD505-2E9C-101B-9397-08002B2CF9AE}" pid="7" name="Producer">
    <vt:lpwstr>pdfTeX-1.40.28</vt:lpwstr>
  </property>
</Properties>
</file>