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jc w:val="center"/>
      </w:pPr>
      <w:r>
        <w:rPr>
          <w:rFonts w:ascii="Calibri" w:hAnsi="Calibri" w:eastAsia="Calibri"/>
          <w:b/>
          <w:i w:val="0"/>
          <w:color w:val="C45C12"/>
          <w:sz w:val="24"/>
        </w:rPr>
        <w:t>PANDUAN KERJA</w:t>
      </w:r>
    </w:p>
    <w:p>
      <w:pPr>
        <w:spacing w:before="40" w:after="40"/>
        <w:jc w:val="center"/>
      </w:pPr>
      <w:r>
        <w:rPr>
          <w:rFonts w:ascii="Calibri" w:hAnsi="Calibri" w:eastAsia="Calibri"/>
          <w:b/>
          <w:i w:val="0"/>
          <w:color w:val="0B2E4A"/>
          <w:sz w:val="44"/>
        </w:rPr>
        <w:t>PLANNER ALAT BERAT PERTAMBANGAN</w:t>
      </w:r>
    </w:p>
    <w:p>
      <w:pPr>
        <w:jc w:val="center"/>
      </w:pPr>
      <w:r>
        <w:rPr>
          <w:rFonts w:ascii="Calibri" w:hAnsi="Calibri" w:eastAsia="Calibri"/>
          <w:b w:val="0"/>
          <w:i/>
          <w:color w:val="4A4A4A"/>
          <w:sz w:val="26"/>
        </w:rPr>
        <w:t>Mining Heavy Equipment Planner</w:t>
      </w:r>
    </w:p>
    <w:p>
      <w:pPr>
        <w:jc w:val="center"/>
      </w:pPr>
      <w:r>
        <w:rPr>
          <w:rFonts w:ascii="Calibri" w:hAnsi="Calibri" w:eastAsia="Calibri"/>
          <w:b w:val="0"/>
          <w:i w:val="0"/>
          <w:color w:val="C45C12"/>
          <w:sz w:val="20"/>
        </w:rPr>
        <w:t>Fleet Matching  •  Produktivitas  •  Preventive Maintenance  •  KPI Availability</w:t>
      </w:r>
    </w:p>
    <w:p>
      <w:pPr>
        <w:spacing w:after="120" w:before="0" w:line="269" w:lineRule="auto"/>
        <w:jc w:val="both"/>
      </w:pPr>
      <w:r>
        <w:rPr>
          <w:rFonts w:ascii="Calibri" w:hAnsi="Calibri" w:eastAsia="Calibri"/>
          <w:b w:val="0"/>
          <w:i w:val="0"/>
          <w:color w:val="1A1A1A"/>
          <w:sz w:val="22"/>
        </w:rPr>
        <w:t>Dokumen ini menjelaskan peran Equipment Planner / Maintenance Planner di tambang terbuka (open pit), rumus kerja lapangan, KPI standar industri, serta cara memakai workbook Excel pendamping. Semua istilah teknis diberi arti Bahasa Indonesia agar bisa dipakai langsung oleh engineer lapangan, planner junior, maupun supervisor plant.</w:t>
      </w:r>
    </w:p>
    <w:tbl>
      <w:tblPr>
        <w:tblW w:type="auto" w:w="0"/>
        <w:tblLayout w:type="autofit"/>
        <w:tblLook w:firstColumn="1" w:firstRow="1" w:lastColumn="0" w:lastRow="0" w:noHBand="0" w:noVBand="1" w:val="04A0"/>
      </w:tblPr>
      <w:tblGrid>
        <w:gridCol w:w="2409"/>
        <w:gridCol w:w="2409"/>
        <w:gridCol w:w="2409"/>
        <w:gridCol w:w="2409"/>
      </w:tblGrid>
      <w:tr>
        <w:tc>
          <w:tcPr>
            <w:tcW w:type="dxa" w:w="2409"/>
            <w:shd w:fill="0B2E4A" w:val="clear"/>
          </w:tcPr>
          <w:p>
            <w:r/>
            <w:r>
              <w:rPr>
                <w:rFonts w:ascii="Calibri" w:hAnsi="Calibri" w:eastAsia="Calibri"/>
                <w:b/>
                <w:i w:val="0"/>
                <w:color w:val="FFFFFF"/>
                <w:sz w:val="18"/>
              </w:rPr>
              <w:t>Jenis dokumen</w:t>
            </w:r>
          </w:p>
        </w:tc>
        <w:tc>
          <w:tcPr>
            <w:tcW w:type="dxa" w:w="2409"/>
            <w:shd w:fill="EEF3F7" w:val="clear"/>
          </w:tcPr>
          <w:p>
            <w:r/>
            <w:r>
              <w:rPr>
                <w:rFonts w:ascii="Calibri" w:hAnsi="Calibri" w:eastAsia="Calibri"/>
                <w:b w:val="0"/>
                <w:i w:val="0"/>
                <w:color w:val="1A1A1A"/>
                <w:sz w:val="18"/>
              </w:rPr>
              <w:t>Panduan kerja + template</w:t>
            </w:r>
          </w:p>
        </w:tc>
        <w:tc>
          <w:tcPr>
            <w:tcW w:type="dxa" w:w="2409"/>
            <w:shd w:fill="0B2E4A" w:val="clear"/>
          </w:tcPr>
          <w:p>
            <w:r/>
            <w:r>
              <w:rPr>
                <w:rFonts w:ascii="Calibri" w:hAnsi="Calibri" w:eastAsia="Calibri"/>
                <w:b/>
                <w:i w:val="0"/>
                <w:color w:val="FFFFFF"/>
                <w:sz w:val="18"/>
              </w:rPr>
              <w:t>Komoditas acuan</w:t>
            </w:r>
          </w:p>
        </w:tc>
        <w:tc>
          <w:tcPr>
            <w:tcW w:type="dxa" w:w="2409"/>
            <w:shd w:fill="EEF3F7" w:val="clear"/>
          </w:tcPr>
          <w:p>
            <w:r/>
            <w:r>
              <w:rPr>
                <w:rFonts w:ascii="Calibri" w:hAnsi="Calibri" w:eastAsia="Calibri"/>
                <w:b w:val="0"/>
                <w:i w:val="0"/>
                <w:color w:val="1A1A1A"/>
                <w:sz w:val="18"/>
              </w:rPr>
              <w:t>Batubara — open pit</w:t>
            </w:r>
          </w:p>
        </w:tc>
      </w:tr>
      <w:tr>
        <w:tc>
          <w:tcPr>
            <w:tcW w:type="dxa" w:w="2409"/>
            <w:shd w:fill="0B2E4A" w:val="clear"/>
          </w:tcPr>
          <w:p>
            <w:r/>
            <w:r>
              <w:rPr>
                <w:rFonts w:ascii="Calibri" w:hAnsi="Calibri" w:eastAsia="Calibri"/>
                <w:b/>
                <w:i w:val="0"/>
                <w:color w:val="FFFFFF"/>
                <w:sz w:val="18"/>
              </w:rPr>
              <w:t>Lokasi tipikal</w:t>
            </w:r>
          </w:p>
        </w:tc>
        <w:tc>
          <w:tcPr>
            <w:tcW w:type="dxa" w:w="2409"/>
            <w:shd w:fill="EEF3F7" w:val="clear"/>
          </w:tcPr>
          <w:p>
            <w:r/>
            <w:r>
              <w:rPr>
                <w:rFonts w:ascii="Calibri" w:hAnsi="Calibri" w:eastAsia="Calibri"/>
                <w:b w:val="0"/>
                <w:i w:val="0"/>
                <w:color w:val="1A1A1A"/>
                <w:sz w:val="18"/>
              </w:rPr>
              <w:t>Kalimantan (Kalsel / Kaltim)</w:t>
            </w:r>
          </w:p>
        </w:tc>
        <w:tc>
          <w:tcPr>
            <w:tcW w:type="dxa" w:w="2409"/>
            <w:shd w:fill="0B2E4A" w:val="clear"/>
          </w:tcPr>
          <w:p>
            <w:r/>
            <w:r>
              <w:rPr>
                <w:rFonts w:ascii="Calibri" w:hAnsi="Calibri" w:eastAsia="Calibri"/>
                <w:b/>
                <w:i w:val="0"/>
                <w:color w:val="FFFFFF"/>
                <w:sz w:val="18"/>
              </w:rPr>
              <w:t>Periode</w:t>
            </w:r>
          </w:p>
        </w:tc>
        <w:tc>
          <w:tcPr>
            <w:tcW w:type="dxa" w:w="2409"/>
            <w:shd w:fill="EEF3F7" w:val="clear"/>
          </w:tcPr>
          <w:p>
            <w:r/>
            <w:r>
              <w:rPr>
                <w:rFonts w:ascii="Calibri" w:hAnsi="Calibri" w:eastAsia="Calibri"/>
                <w:b w:val="0"/>
                <w:i w:val="0"/>
                <w:color w:val="1A1A1A"/>
                <w:sz w:val="18"/>
              </w:rPr>
              <w:t>September 2026</w:t>
            </w:r>
          </w:p>
        </w:tc>
      </w:tr>
      <w:tr>
        <w:tc>
          <w:tcPr>
            <w:tcW w:type="dxa" w:w="2409"/>
            <w:shd w:fill="0B2E4A" w:val="clear"/>
          </w:tcPr>
          <w:p>
            <w:r/>
            <w:r>
              <w:rPr>
                <w:rFonts w:ascii="Calibri" w:hAnsi="Calibri" w:eastAsia="Calibri"/>
                <w:b/>
                <w:i w:val="0"/>
                <w:color w:val="FFFFFF"/>
                <w:sz w:val="18"/>
              </w:rPr>
              <w:t>File pendamping</w:t>
            </w:r>
          </w:p>
        </w:tc>
        <w:tc>
          <w:tcPr>
            <w:tcW w:type="dxa" w:w="2409"/>
            <w:shd w:fill="EEF3F7" w:val="clear"/>
          </w:tcPr>
          <w:p>
            <w:r/>
            <w:r>
              <w:rPr>
                <w:rFonts w:ascii="Calibri" w:hAnsi="Calibri" w:eastAsia="Calibri"/>
                <w:b w:val="0"/>
                <w:i w:val="0"/>
                <w:color w:val="1A1A1A"/>
                <w:sz w:val="18"/>
              </w:rPr>
              <w:t>Planner_Alat_Berat_Pertambangan.xlsx</w:t>
            </w:r>
          </w:p>
        </w:tc>
        <w:tc>
          <w:tcPr>
            <w:tcW w:type="dxa" w:w="2409"/>
            <w:shd w:fill="0B2E4A" w:val="clear"/>
          </w:tcPr>
          <w:p>
            <w:r/>
            <w:r>
              <w:rPr>
                <w:rFonts w:ascii="Calibri" w:hAnsi="Calibri" w:eastAsia="Calibri"/>
                <w:b/>
                <w:i w:val="0"/>
                <w:color w:val="FFFFFF"/>
                <w:sz w:val="18"/>
              </w:rPr>
              <w:t>Revisi</w:t>
            </w:r>
          </w:p>
        </w:tc>
        <w:tc>
          <w:tcPr>
            <w:tcW w:type="dxa" w:w="2409"/>
            <w:shd w:fill="EEF3F7" w:val="clear"/>
          </w:tcPr>
          <w:p>
            <w:r/>
            <w:r>
              <w:rPr>
                <w:rFonts w:ascii="Calibri" w:hAnsi="Calibri" w:eastAsia="Calibri"/>
                <w:b w:val="0"/>
                <w:i w:val="0"/>
                <w:color w:val="1A1A1A"/>
                <w:sz w:val="18"/>
              </w:rPr>
              <w:t>Rev. 00</w:t>
            </w:r>
          </w:p>
        </w:tc>
      </w:tr>
      <w:tr>
        <w:tc>
          <w:tcPr>
            <w:tcW w:type="dxa" w:w="2409"/>
            <w:shd w:fill="0B2E4A" w:val="clear"/>
          </w:tcPr>
          <w:p>
            <w:r/>
            <w:r>
              <w:rPr>
                <w:rFonts w:ascii="Calibri" w:hAnsi="Calibri" w:eastAsia="Calibri"/>
                <w:b/>
                <w:i w:val="0"/>
                <w:color w:val="FFFFFF"/>
                <w:sz w:val="18"/>
              </w:rPr>
              <w:t>Pengguna</w:t>
            </w:r>
          </w:p>
        </w:tc>
        <w:tc>
          <w:tcPr>
            <w:tcW w:type="dxa" w:w="2409"/>
            <w:shd w:fill="EEF3F7" w:val="clear"/>
          </w:tcPr>
          <w:p>
            <w:r/>
            <w:r>
              <w:rPr>
                <w:rFonts w:ascii="Calibri" w:hAnsi="Calibri" w:eastAsia="Calibri"/>
                <w:b w:val="0"/>
                <w:i w:val="0"/>
                <w:color w:val="1A1A1A"/>
                <w:sz w:val="18"/>
              </w:rPr>
              <w:t>Mine Planner / HE Planner / Plant Planner</w:t>
            </w:r>
          </w:p>
        </w:tc>
        <w:tc>
          <w:tcPr>
            <w:tcW w:type="dxa" w:w="2409"/>
            <w:shd w:fill="0B2E4A" w:val="clear"/>
          </w:tcPr>
          <w:p>
            <w:r/>
            <w:r>
              <w:rPr>
                <w:rFonts w:ascii="Calibri" w:hAnsi="Calibri" w:eastAsia="Calibri"/>
                <w:b/>
                <w:i w:val="0"/>
                <w:color w:val="FFFFFF"/>
                <w:sz w:val="18"/>
              </w:rPr>
              <w:t>Status</w:t>
            </w:r>
          </w:p>
        </w:tc>
        <w:tc>
          <w:tcPr>
            <w:tcW w:type="dxa" w:w="2409"/>
            <w:shd w:fill="EEF3F7" w:val="clear"/>
          </w:tcPr>
          <w:p>
            <w:r/>
            <w:r>
              <w:rPr>
                <w:rFonts w:ascii="Calibri" w:hAnsi="Calibri" w:eastAsia="Calibri"/>
                <w:b w:val="0"/>
                <w:i w:val="0"/>
                <w:color w:val="1A1A1A"/>
                <w:sz w:val="18"/>
              </w:rPr>
              <w:t>Template kerja site</w:t>
            </w:r>
          </w:p>
        </w:tc>
      </w:tr>
    </w:tbl>
    <w:p/>
    <w:p>
      <w:pPr>
        <w:spacing w:before="320" w:after="120"/>
        <w:pBdr>
          <w:bottom w:val="single" w:sz="12" w:space="4" w:color="C45C12"/>
        </w:pBdr>
      </w:pPr>
      <w:r>
        <w:rPr>
          <w:rFonts w:ascii="Calibri" w:hAnsi="Calibri" w:eastAsia="Calibri"/>
          <w:b/>
          <w:i w:val="0"/>
          <w:color w:val="0B2E4A"/>
          <w:sz w:val="32"/>
        </w:rPr>
        <w:t>1. Peran Planner Alat Berat di Tambang</w:t>
      </w:r>
    </w:p>
    <w:p>
      <w:pPr>
        <w:spacing w:after="120" w:line="269" w:lineRule="auto"/>
        <w:jc w:val="both"/>
      </w:pPr>
      <w:r>
        <w:rPr>
          <w:rFonts w:ascii="Calibri" w:hAnsi="Calibri" w:eastAsia="Calibri"/>
          <w:b/>
          <w:i w:val="0"/>
          <w:color w:val="1A1A1A"/>
          <w:sz w:val="22"/>
        </w:rPr>
        <w:t>Planner Alat Berat</w:t>
      </w:r>
      <w:r>
        <w:rPr>
          <w:rFonts w:ascii="Calibri" w:hAnsi="Calibri" w:eastAsia="Calibri"/>
          <w:b w:val="0"/>
          <w:i w:val="0"/>
          <w:color w:val="1A1A1A"/>
          <w:sz w:val="22"/>
        </w:rPr>
        <w:t xml:space="preserve"> (Heavy Equipment Planner / Maintenance Planner) adalah orang yang merancang </w:t>
      </w:r>
      <w:r>
        <w:rPr>
          <w:rFonts w:ascii="Calibri" w:hAnsi="Calibri" w:eastAsia="Calibri"/>
          <w:b/>
          <w:i w:val="0"/>
          <w:color w:val="1A1A1A"/>
          <w:sz w:val="22"/>
        </w:rPr>
        <w:t>kapan, berapa unit, dan dalam kondisi apa</w:t>
      </w:r>
      <w:r>
        <w:rPr>
          <w:rFonts w:ascii="Calibri" w:hAnsi="Calibri" w:eastAsia="Calibri"/>
          <w:b w:val="0"/>
          <w:i w:val="0"/>
          <w:color w:val="1A1A1A"/>
          <w:sz w:val="22"/>
        </w:rPr>
        <w:t xml:space="preserve"> armada alat berat dipakai agar target produksi RKAB tercapai, downtime (waktu henti) terkendali, dan biaya R&amp;M (repair &amp; maintenance) tidak jebol.</w:t>
      </w:r>
    </w:p>
    <w:p>
      <w:pPr>
        <w:spacing w:after="120" w:before="0" w:line="269" w:lineRule="auto"/>
      </w:pPr>
      <w:r>
        <w:rPr>
          <w:rFonts w:ascii="Calibri" w:hAnsi="Calibri" w:eastAsia="Calibri"/>
          <w:b w:val="0"/>
          <w:i w:val="0"/>
          <w:color w:val="1A1A1A"/>
          <w:sz w:val="22"/>
        </w:rPr>
        <w:t>Di site tambang Indonesia, posisi ini biasanya duduk di antara tiga fungsi:</w:t>
      </w:r>
    </w:p>
    <w:p>
      <w:pPr>
        <w:pStyle w:val="ListBullet"/>
        <w:spacing w:after="40"/>
        <w:ind w:left="567"/>
      </w:pPr>
      <w:r>
        <w:rPr>
          <w:rFonts w:ascii="Calibri" w:hAnsi="Calibri" w:eastAsia="Calibri"/>
          <w:b w:val="0"/>
          <w:i w:val="0"/>
          <w:color w:val="1A1A1A"/>
          <w:sz w:val="22"/>
        </w:rPr>
        <w:t>Mine Planning — menentukan kebutuhan fleet (jumlah excavator + haul truck) sesuai sequence pit dan stripping ratio (rasio pengupasan).</w:t>
      </w:r>
    </w:p>
    <w:p>
      <w:pPr>
        <w:pStyle w:val="ListBullet"/>
        <w:spacing w:after="40"/>
        <w:ind w:left="567"/>
      </w:pPr>
      <w:r>
        <w:rPr>
          <w:rFonts w:ascii="Calibri" w:hAnsi="Calibri" w:eastAsia="Calibri"/>
          <w:b w:val="0"/>
          <w:i w:val="0"/>
          <w:color w:val="1A1A1A"/>
          <w:sz w:val="22"/>
        </w:rPr>
        <w:t>Plant / Maintenance — menyusun jadwal Preventive Maintenance (perawatan pencegahan) berbasis SMH (Service Meter Hours / jam meter mesin).</w:t>
      </w:r>
    </w:p>
    <w:p>
      <w:pPr>
        <w:pStyle w:val="ListBullet"/>
        <w:spacing w:after="40"/>
        <w:ind w:left="567"/>
      </w:pPr>
      <w:r>
        <w:rPr>
          <w:rFonts w:ascii="Calibri" w:hAnsi="Calibri" w:eastAsia="Calibri"/>
          <w:b w:val="0"/>
          <w:i w:val="0"/>
          <w:color w:val="1A1A1A"/>
          <w:sz w:val="22"/>
        </w:rPr>
        <w:t>Production Operation — memantau Plan vs Actual, match factor (kesesuaian jumlah hauler vs loader), idle time, dan antrian di loading point.</w:t>
      </w:r>
    </w:p>
    <w:p>
      <w:pPr>
        <w:spacing w:before="240" w:after="80"/>
      </w:pPr>
      <w:r>
        <w:rPr>
          <w:rFonts w:ascii="Calibri" w:hAnsi="Calibri" w:eastAsia="Calibri"/>
          <w:b/>
          <w:i w:val="0"/>
          <w:color w:val="C45C12"/>
          <w:sz w:val="26"/>
        </w:rPr>
        <w:t>1.1 Tugas inti (job description lapangan)</w:t>
      </w:r>
    </w:p>
    <w:tbl>
      <w:tblPr>
        <w:tblStyle w:val="TableGrid"/>
        <w:tblW w:type="auto" w:w="0"/>
        <w:jc w:val="center"/>
        <w:tblLook w:firstColumn="1" w:firstRow="1" w:lastColumn="0" w:lastRow="0" w:noHBand="0" w:noVBand="1" w:val="04A0"/>
      </w:tblPr>
      <w:tblGrid>
        <w:gridCol w:w="3213"/>
        <w:gridCol w:w="3213"/>
        <w:gridCol w:w="3213"/>
      </w:tblGrid>
      <w:tr>
        <w:tc>
          <w:tcPr>
            <w:tcW w:type="dxa" w:w="850"/>
            <w:shd w:fill="0B2E4A" w:val="clear"/>
            <w:vAlign w:val="center"/>
          </w:tcPr>
          <w:p>
            <w:pPr>
              <w:jc w:val="center"/>
            </w:pPr>
            <w:r/>
            <w:r>
              <w:rPr>
                <w:rFonts w:ascii="Calibri" w:hAnsi="Calibri" w:eastAsia="Calibri"/>
                <w:b/>
                <w:i w:val="0"/>
                <w:color w:val="FFFFFF"/>
                <w:sz w:val="18"/>
              </w:rPr>
              <w:t>No</w:t>
            </w:r>
          </w:p>
        </w:tc>
        <w:tc>
          <w:tcPr>
            <w:tcW w:type="dxa" w:w="4535"/>
            <w:shd w:fill="0B2E4A" w:val="clear"/>
            <w:vAlign w:val="center"/>
          </w:tcPr>
          <w:p>
            <w:pPr>
              <w:jc w:val="center"/>
            </w:pPr>
            <w:r/>
            <w:r>
              <w:rPr>
                <w:rFonts w:ascii="Calibri" w:hAnsi="Calibri" w:eastAsia="Calibri"/>
                <w:b/>
                <w:i w:val="0"/>
                <w:color w:val="FFFFFF"/>
                <w:sz w:val="18"/>
              </w:rPr>
              <w:t>Tugas</w:t>
            </w:r>
          </w:p>
        </w:tc>
        <w:tc>
          <w:tcPr>
            <w:tcW w:type="dxa" w:w="4252"/>
            <w:shd w:fill="0B2E4A" w:val="clear"/>
            <w:vAlign w:val="center"/>
          </w:tcPr>
          <w:p>
            <w:pPr>
              <w:jc w:val="center"/>
            </w:pPr>
            <w:r/>
            <w:r>
              <w:rPr>
                <w:rFonts w:ascii="Calibri" w:hAnsi="Calibri" w:eastAsia="Calibri"/>
                <w:b/>
                <w:i w:val="0"/>
                <w:color w:val="FFFFFF"/>
                <w:sz w:val="18"/>
              </w:rPr>
              <w:t>Output yang diharapkan</w:t>
            </w:r>
          </w:p>
        </w:tc>
      </w:tr>
      <w:tr>
        <w:tc>
          <w:tcPr>
            <w:tcW w:type="dxa" w:w="850"/>
            <w:vAlign w:val="center"/>
          </w:tcPr>
          <w:p>
            <w:r/>
            <w:r>
              <w:rPr>
                <w:rFonts w:ascii="Calibri" w:hAnsi="Calibri" w:eastAsia="Calibri"/>
                <w:b w:val="0"/>
                <w:i w:val="0"/>
                <w:color w:val="1A1A1A"/>
                <w:sz w:val="18"/>
              </w:rPr>
              <w:t>1</w:t>
            </w:r>
          </w:p>
        </w:tc>
        <w:tc>
          <w:tcPr>
            <w:tcW w:type="dxa" w:w="4535"/>
            <w:vAlign w:val="center"/>
          </w:tcPr>
          <w:p>
            <w:r/>
            <w:r>
              <w:rPr>
                <w:rFonts w:ascii="Calibri" w:hAnsi="Calibri" w:eastAsia="Calibri"/>
                <w:b w:val="0"/>
                <w:i w:val="0"/>
                <w:color w:val="1A1A1A"/>
                <w:sz w:val="18"/>
              </w:rPr>
              <w:t>Hitung kebutuhan alat gali-muat &amp; angkut</w:t>
            </w:r>
          </w:p>
        </w:tc>
        <w:tc>
          <w:tcPr>
            <w:tcW w:type="dxa" w:w="4252"/>
            <w:vAlign w:val="center"/>
          </w:tcPr>
          <w:p>
            <w:r/>
            <w:r>
              <w:rPr>
                <w:rFonts w:ascii="Calibri" w:hAnsi="Calibri" w:eastAsia="Calibri"/>
                <w:b w:val="0"/>
                <w:i w:val="0"/>
                <w:color w:val="1A1A1A"/>
                <w:sz w:val="18"/>
              </w:rPr>
              <w:t>Jumlah unit per front, per bulan</w:t>
            </w:r>
          </w:p>
        </w:tc>
      </w:tr>
      <w:tr>
        <w:tc>
          <w:tcPr>
            <w:tcW w:type="dxa" w:w="850"/>
            <w:shd w:fill="F4F7FA" w:val="clear"/>
            <w:vAlign w:val="center"/>
          </w:tcPr>
          <w:p>
            <w:r/>
            <w:r>
              <w:rPr>
                <w:rFonts w:ascii="Calibri" w:hAnsi="Calibri" w:eastAsia="Calibri"/>
                <w:b w:val="0"/>
                <w:i w:val="0"/>
                <w:color w:val="1A1A1A"/>
                <w:sz w:val="18"/>
              </w:rPr>
              <w:t>2</w:t>
            </w:r>
          </w:p>
        </w:tc>
        <w:tc>
          <w:tcPr>
            <w:tcW w:type="dxa" w:w="4535"/>
            <w:shd w:fill="F4F7FA" w:val="clear"/>
            <w:vAlign w:val="center"/>
          </w:tcPr>
          <w:p>
            <w:r/>
            <w:r>
              <w:rPr>
                <w:rFonts w:ascii="Calibri" w:hAnsi="Calibri" w:eastAsia="Calibri"/>
                <w:b w:val="0"/>
                <w:i w:val="0"/>
                <w:color w:val="1A1A1A"/>
                <w:sz w:val="18"/>
              </w:rPr>
              <w:t>Hitung Match Factor (MF)</w:t>
            </w:r>
          </w:p>
        </w:tc>
        <w:tc>
          <w:tcPr>
            <w:tcW w:type="dxa" w:w="4252"/>
            <w:shd w:fill="F4F7FA" w:val="clear"/>
            <w:vAlign w:val="center"/>
          </w:tcPr>
          <w:p>
            <w:r/>
            <w:r>
              <w:rPr>
                <w:rFonts w:ascii="Calibri" w:hAnsi="Calibri" w:eastAsia="Calibri"/>
                <w:b w:val="0"/>
                <w:i w:val="0"/>
                <w:color w:val="1A1A1A"/>
                <w:sz w:val="18"/>
              </w:rPr>
              <w:t>MF mendekati 1,0 — tidak overtruck / undertruck</w:t>
            </w:r>
          </w:p>
        </w:tc>
      </w:tr>
      <w:tr>
        <w:tc>
          <w:tcPr>
            <w:tcW w:type="dxa" w:w="850"/>
            <w:vAlign w:val="center"/>
          </w:tcPr>
          <w:p>
            <w:r/>
            <w:r>
              <w:rPr>
                <w:rFonts w:ascii="Calibri" w:hAnsi="Calibri" w:eastAsia="Calibri"/>
                <w:b w:val="0"/>
                <w:i w:val="0"/>
                <w:color w:val="1A1A1A"/>
                <w:sz w:val="18"/>
              </w:rPr>
              <w:t>3</w:t>
            </w:r>
          </w:p>
        </w:tc>
        <w:tc>
          <w:tcPr>
            <w:tcW w:type="dxa" w:w="4535"/>
            <w:vAlign w:val="center"/>
          </w:tcPr>
          <w:p>
            <w:r/>
            <w:r>
              <w:rPr>
                <w:rFonts w:ascii="Calibri" w:hAnsi="Calibri" w:eastAsia="Calibri"/>
                <w:b w:val="0"/>
                <w:i w:val="0"/>
                <w:color w:val="1A1A1A"/>
                <w:sz w:val="18"/>
              </w:rPr>
              <w:t>Susun PM schedule berbasis SMH</w:t>
            </w:r>
          </w:p>
        </w:tc>
        <w:tc>
          <w:tcPr>
            <w:tcW w:type="dxa" w:w="4252"/>
            <w:vAlign w:val="center"/>
          </w:tcPr>
          <w:p>
            <w:r/>
            <w:r>
              <w:rPr>
                <w:rFonts w:ascii="Calibri" w:hAnsi="Calibri" w:eastAsia="Calibri"/>
                <w:b w:val="0"/>
                <w:i w:val="0"/>
                <w:color w:val="1A1A1A"/>
                <w:sz w:val="18"/>
              </w:rPr>
              <w:t>250 / 500 / 1.000 / 2.000 SMH sesuai OEM</w:t>
            </w:r>
          </w:p>
        </w:tc>
      </w:tr>
      <w:tr>
        <w:tc>
          <w:tcPr>
            <w:tcW w:type="dxa" w:w="850"/>
            <w:shd w:fill="F4F7FA" w:val="clear"/>
            <w:vAlign w:val="center"/>
          </w:tcPr>
          <w:p>
            <w:r/>
            <w:r>
              <w:rPr>
                <w:rFonts w:ascii="Calibri" w:hAnsi="Calibri" w:eastAsia="Calibri"/>
                <w:b w:val="0"/>
                <w:i w:val="0"/>
                <w:color w:val="1A1A1A"/>
                <w:sz w:val="18"/>
              </w:rPr>
              <w:t>4</w:t>
            </w:r>
          </w:p>
        </w:tc>
        <w:tc>
          <w:tcPr>
            <w:tcW w:type="dxa" w:w="4535"/>
            <w:shd w:fill="F4F7FA" w:val="clear"/>
            <w:vAlign w:val="center"/>
          </w:tcPr>
          <w:p>
            <w:r/>
            <w:r>
              <w:rPr>
                <w:rFonts w:ascii="Calibri" w:hAnsi="Calibri" w:eastAsia="Calibri"/>
                <w:b w:val="0"/>
                <w:i w:val="0"/>
                <w:color w:val="1A1A1A"/>
                <w:sz w:val="18"/>
              </w:rPr>
              <w:t>Forecast spare part kritis</w:t>
            </w:r>
          </w:p>
        </w:tc>
        <w:tc>
          <w:tcPr>
            <w:tcW w:type="dxa" w:w="4252"/>
            <w:shd w:fill="F4F7FA" w:val="clear"/>
            <w:vAlign w:val="center"/>
          </w:tcPr>
          <w:p>
            <w:r/>
            <w:r>
              <w:rPr>
                <w:rFonts w:ascii="Calibri" w:hAnsi="Calibri" w:eastAsia="Calibri"/>
                <w:b w:val="0"/>
                <w:i w:val="0"/>
                <w:color w:val="1A1A1A"/>
                <w:sz w:val="18"/>
              </w:rPr>
              <w:t>Min–max stock, lead time, critical parts list</w:t>
            </w:r>
          </w:p>
        </w:tc>
      </w:tr>
      <w:tr>
        <w:tc>
          <w:tcPr>
            <w:tcW w:type="dxa" w:w="850"/>
            <w:vAlign w:val="center"/>
          </w:tcPr>
          <w:p>
            <w:r/>
            <w:r>
              <w:rPr>
                <w:rFonts w:ascii="Calibri" w:hAnsi="Calibri" w:eastAsia="Calibri"/>
                <w:b w:val="0"/>
                <w:i w:val="0"/>
                <w:color w:val="1A1A1A"/>
                <w:sz w:val="18"/>
              </w:rPr>
              <w:t>5</w:t>
            </w:r>
          </w:p>
        </w:tc>
        <w:tc>
          <w:tcPr>
            <w:tcW w:type="dxa" w:w="4535"/>
            <w:vAlign w:val="center"/>
          </w:tcPr>
          <w:p>
            <w:r/>
            <w:r>
              <w:rPr>
                <w:rFonts w:ascii="Calibri" w:hAnsi="Calibri" w:eastAsia="Calibri"/>
                <w:b w:val="0"/>
                <w:i w:val="0"/>
                <w:color w:val="1A1A1A"/>
                <w:sz w:val="18"/>
              </w:rPr>
              <w:t>Pantau KPI armada</w:t>
            </w:r>
          </w:p>
        </w:tc>
        <w:tc>
          <w:tcPr>
            <w:tcW w:type="dxa" w:w="4252"/>
            <w:vAlign w:val="center"/>
          </w:tcPr>
          <w:p>
            <w:r/>
            <w:r>
              <w:rPr>
                <w:rFonts w:ascii="Calibri" w:hAnsi="Calibri" w:eastAsia="Calibri"/>
                <w:b w:val="0"/>
                <w:i w:val="0"/>
                <w:color w:val="1A1A1A"/>
                <w:sz w:val="18"/>
              </w:rPr>
              <w:t>PA, UA, MA, MTBF, MTTR, fuel burn</w:t>
            </w:r>
          </w:p>
        </w:tc>
      </w:tr>
      <w:tr>
        <w:tc>
          <w:tcPr>
            <w:tcW w:type="dxa" w:w="850"/>
            <w:shd w:fill="F4F7FA" w:val="clear"/>
            <w:vAlign w:val="center"/>
          </w:tcPr>
          <w:p>
            <w:r/>
            <w:r>
              <w:rPr>
                <w:rFonts w:ascii="Calibri" w:hAnsi="Calibri" w:eastAsia="Calibri"/>
                <w:b w:val="0"/>
                <w:i w:val="0"/>
                <w:color w:val="1A1A1A"/>
                <w:sz w:val="18"/>
              </w:rPr>
              <w:t>6</w:t>
            </w:r>
          </w:p>
        </w:tc>
        <w:tc>
          <w:tcPr>
            <w:tcW w:type="dxa" w:w="4535"/>
            <w:shd w:fill="F4F7FA" w:val="clear"/>
            <w:vAlign w:val="center"/>
          </w:tcPr>
          <w:p>
            <w:r/>
            <w:r>
              <w:rPr>
                <w:rFonts w:ascii="Calibri" w:hAnsi="Calibri" w:eastAsia="Calibri"/>
                <w:b w:val="0"/>
                <w:i w:val="0"/>
                <w:color w:val="1A1A1A"/>
                <w:sz w:val="18"/>
              </w:rPr>
              <w:t>Koordinasi production vs workshop</w:t>
            </w:r>
          </w:p>
        </w:tc>
        <w:tc>
          <w:tcPr>
            <w:tcW w:type="dxa" w:w="4252"/>
            <w:shd w:fill="F4F7FA" w:val="clear"/>
            <w:vAlign w:val="center"/>
          </w:tcPr>
          <w:p>
            <w:r/>
            <w:r>
              <w:rPr>
                <w:rFonts w:ascii="Calibri" w:hAnsi="Calibri" w:eastAsia="Calibri"/>
                <w:b w:val="0"/>
                <w:i w:val="0"/>
                <w:color w:val="1A1A1A"/>
                <w:sz w:val="18"/>
              </w:rPr>
              <w:t>Unit masuk PM tidak merusak target harian</w:t>
            </w:r>
          </w:p>
        </w:tc>
      </w:tr>
      <w:tr>
        <w:tc>
          <w:tcPr>
            <w:tcW w:type="dxa" w:w="850"/>
            <w:vAlign w:val="center"/>
          </w:tcPr>
          <w:p>
            <w:r/>
            <w:r>
              <w:rPr>
                <w:rFonts w:ascii="Calibri" w:hAnsi="Calibri" w:eastAsia="Calibri"/>
                <w:b w:val="0"/>
                <w:i w:val="0"/>
                <w:color w:val="1A1A1A"/>
                <w:sz w:val="18"/>
              </w:rPr>
              <w:t>7</w:t>
            </w:r>
          </w:p>
        </w:tc>
        <w:tc>
          <w:tcPr>
            <w:tcW w:type="dxa" w:w="4535"/>
            <w:vAlign w:val="center"/>
          </w:tcPr>
          <w:p>
            <w:r/>
            <w:r>
              <w:rPr>
                <w:rFonts w:ascii="Calibri" w:hAnsi="Calibri" w:eastAsia="Calibri"/>
                <w:b w:val="0"/>
                <w:i w:val="0"/>
                <w:color w:val="1A1A1A"/>
                <w:sz w:val="18"/>
              </w:rPr>
              <w:t>Review cycle time (time study)</w:t>
            </w:r>
          </w:p>
        </w:tc>
        <w:tc>
          <w:tcPr>
            <w:tcW w:type="dxa" w:w="4252"/>
            <w:vAlign w:val="center"/>
          </w:tcPr>
          <w:p>
            <w:r/>
            <w:r>
              <w:rPr>
                <w:rFonts w:ascii="Calibri" w:hAnsi="Calibri" w:eastAsia="Calibri"/>
                <w:b w:val="0"/>
                <w:i w:val="0"/>
                <w:color w:val="1A1A1A"/>
                <w:sz w:val="18"/>
              </w:rPr>
              <w:t>Update asumsi produktivitas setiap bulan</w:t>
            </w:r>
          </w:p>
        </w:tc>
      </w:tr>
      <w:tr>
        <w:tc>
          <w:tcPr>
            <w:tcW w:type="dxa" w:w="850"/>
            <w:shd w:fill="F4F7FA" w:val="clear"/>
            <w:vAlign w:val="center"/>
          </w:tcPr>
          <w:p>
            <w:r/>
            <w:r>
              <w:rPr>
                <w:rFonts w:ascii="Calibri" w:hAnsi="Calibri" w:eastAsia="Calibri"/>
                <w:b w:val="0"/>
                <w:i w:val="0"/>
                <w:color w:val="1A1A1A"/>
                <w:sz w:val="18"/>
              </w:rPr>
              <w:t>8</w:t>
            </w:r>
          </w:p>
        </w:tc>
        <w:tc>
          <w:tcPr>
            <w:tcW w:type="dxa" w:w="4535"/>
            <w:shd w:fill="F4F7FA" w:val="clear"/>
            <w:vAlign w:val="center"/>
          </w:tcPr>
          <w:p>
            <w:r/>
            <w:r>
              <w:rPr>
                <w:rFonts w:ascii="Calibri" w:hAnsi="Calibri" w:eastAsia="Calibri"/>
                <w:b w:val="0"/>
                <w:i w:val="0"/>
                <w:color w:val="1A1A1A"/>
                <w:sz w:val="18"/>
              </w:rPr>
              <w:t>Laporan Plan vs Actual mingguan</w:t>
            </w:r>
          </w:p>
        </w:tc>
        <w:tc>
          <w:tcPr>
            <w:tcW w:type="dxa" w:w="4252"/>
            <w:shd w:fill="F4F7FA" w:val="clear"/>
            <w:vAlign w:val="center"/>
          </w:tcPr>
          <w:p>
            <w:r/>
            <w:r>
              <w:rPr>
                <w:rFonts w:ascii="Calibri" w:hAnsi="Calibri" w:eastAsia="Calibri"/>
                <w:b w:val="0"/>
                <w:i w:val="0"/>
                <w:color w:val="1A1A1A"/>
                <w:sz w:val="18"/>
              </w:rPr>
              <w:t>Gap produksi + rekomendasi tindakan</w:t>
            </w:r>
          </w:p>
        </w:tc>
      </w:tr>
    </w:tbl>
    <w:p/>
    <w:p>
      <w:pPr>
        <w:spacing w:before="240" w:after="80"/>
      </w:pPr>
      <w:r>
        <w:rPr>
          <w:rFonts w:ascii="Calibri" w:hAnsi="Calibri" w:eastAsia="Calibri"/>
          <w:b/>
          <w:i w:val="0"/>
          <w:color w:val="C45C12"/>
          <w:sz w:val="26"/>
        </w:rPr>
        <w:t>1.2 Kompetensi yang biasanya diminta site</w:t>
      </w:r>
    </w:p>
    <w:p>
      <w:pPr>
        <w:pStyle w:val="ListBullet"/>
        <w:spacing w:after="40"/>
        <w:ind w:left="567"/>
      </w:pPr>
      <w:r>
        <w:rPr>
          <w:rFonts w:ascii="Calibri" w:hAnsi="Calibri" w:eastAsia="Calibri"/>
          <w:b w:val="0"/>
          <w:i w:val="0"/>
          <w:color w:val="1A1A1A"/>
          <w:sz w:val="22"/>
        </w:rPr>
        <w:t>Memahami cycle time (waktu edar) excavator dan dump truck.</w:t>
      </w:r>
    </w:p>
    <w:p>
      <w:pPr>
        <w:pStyle w:val="ListBullet"/>
        <w:spacing w:after="40"/>
        <w:ind w:left="567"/>
      </w:pPr>
      <w:r>
        <w:rPr>
          <w:rFonts w:ascii="Calibri" w:hAnsi="Calibri" w:eastAsia="Calibri"/>
          <w:b w:val="0"/>
          <w:i w:val="0"/>
          <w:color w:val="1A1A1A"/>
          <w:sz w:val="22"/>
        </w:rPr>
        <w:t>Bisa baca lubrication chart / maintenance manual OEM (Komatsu, Caterpillar, Hitachi, Sany, XCMG).</w:t>
      </w:r>
    </w:p>
    <w:p>
      <w:pPr>
        <w:pStyle w:val="ListBullet"/>
        <w:spacing w:after="40"/>
        <w:ind w:left="567"/>
      </w:pPr>
      <w:r>
        <w:rPr>
          <w:rFonts w:ascii="Calibri" w:hAnsi="Calibri" w:eastAsia="Calibri"/>
          <w:b w:val="0"/>
          <w:i w:val="0"/>
          <w:color w:val="1A1A1A"/>
          <w:sz w:val="22"/>
        </w:rPr>
        <w:t>Mahir Excel (index-match, SUMIFS, roundup, dashboard sederhana). Plus nilai plus: SAP PM / CMMS.</w:t>
      </w:r>
    </w:p>
    <w:p>
      <w:pPr>
        <w:pStyle w:val="ListBullet"/>
        <w:spacing w:after="40"/>
        <w:ind w:left="567"/>
      </w:pPr>
      <w:r>
        <w:rPr>
          <w:rFonts w:ascii="Calibri" w:hAnsi="Calibri" w:eastAsia="Calibri"/>
          <w:b w:val="0"/>
          <w:i w:val="0"/>
          <w:color w:val="1A1A1A"/>
          <w:sz w:val="22"/>
        </w:rPr>
        <w:t>Paham SMKP (Sistem Manajemen Keselamatan Pertambangan) dan SIO operator.</w:t>
      </w:r>
    </w:p>
    <w:p>
      <w:pPr>
        <w:pStyle w:val="ListBullet"/>
        <w:spacing w:after="40"/>
        <w:ind w:left="567"/>
      </w:pPr>
      <w:r>
        <w:rPr>
          <w:rFonts w:ascii="Calibri" w:hAnsi="Calibri" w:eastAsia="Calibri"/>
          <w:b w:val="0"/>
          <w:i w:val="0"/>
          <w:color w:val="1A1A1A"/>
          <w:sz w:val="22"/>
        </w:rPr>
        <w:t>Diutamakan sertifikat POP (Pengawas Operasional Pertama) untuk site mineral-batubara.</w:t>
      </w:r>
    </w:p>
    <w:p>
      <w:pPr>
        <w:spacing w:before="320" w:after="120"/>
        <w:pBdr>
          <w:bottom w:val="single" w:sz="12" w:space="4" w:color="C45C12"/>
        </w:pBdr>
      </w:pPr>
      <w:r>
        <w:rPr>
          <w:rFonts w:ascii="Calibri" w:hAnsi="Calibri" w:eastAsia="Calibri"/>
          <w:b/>
          <w:i w:val="0"/>
          <w:color w:val="0B2E4A"/>
          <w:sz w:val="32"/>
        </w:rPr>
        <w:t>2. Istilah &amp; KPI yang Wajib Dikuasai</w:t>
      </w:r>
    </w:p>
    <w:p>
      <w:pPr>
        <w:spacing w:before="240" w:after="80"/>
      </w:pPr>
      <w:r>
        <w:rPr>
          <w:rFonts w:ascii="Calibri" w:hAnsi="Calibri" w:eastAsia="Calibri"/>
          <w:b/>
          <w:i w:val="0"/>
          <w:color w:val="C45C12"/>
          <w:sz w:val="26"/>
        </w:rPr>
        <w:t>2.1 Ketersediaan dan utilisasi</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134"/>
            <w:shd w:fill="0B2E4A" w:val="clear"/>
            <w:vAlign w:val="center"/>
          </w:tcPr>
          <w:p>
            <w:pPr>
              <w:jc w:val="center"/>
            </w:pPr>
            <w:r/>
            <w:r>
              <w:rPr>
                <w:rFonts w:ascii="Calibri" w:hAnsi="Calibri" w:eastAsia="Calibri"/>
                <w:b/>
                <w:i w:val="0"/>
                <w:color w:val="FFFFFF"/>
                <w:sz w:val="18"/>
              </w:rPr>
              <w:t>Kode</w:t>
            </w:r>
          </w:p>
        </w:tc>
        <w:tc>
          <w:tcPr>
            <w:tcW w:type="dxa" w:w="2835"/>
            <w:shd w:fill="0B2E4A" w:val="clear"/>
            <w:vAlign w:val="center"/>
          </w:tcPr>
          <w:p>
            <w:pPr>
              <w:jc w:val="center"/>
            </w:pPr>
            <w:r/>
            <w:r>
              <w:rPr>
                <w:rFonts w:ascii="Calibri" w:hAnsi="Calibri" w:eastAsia="Calibri"/>
                <w:b/>
                <w:i w:val="0"/>
                <w:color w:val="FFFFFF"/>
                <w:sz w:val="18"/>
              </w:rPr>
              <w:t>Nama lengkap</w:t>
            </w:r>
          </w:p>
        </w:tc>
        <w:tc>
          <w:tcPr>
            <w:tcW w:type="dxa" w:w="3685"/>
            <w:shd w:fill="0B2E4A" w:val="clear"/>
            <w:vAlign w:val="center"/>
          </w:tcPr>
          <w:p>
            <w:pPr>
              <w:jc w:val="center"/>
            </w:pPr>
            <w:r/>
            <w:r>
              <w:rPr>
                <w:rFonts w:ascii="Calibri" w:hAnsi="Calibri" w:eastAsia="Calibri"/>
                <w:b/>
                <w:i w:val="0"/>
                <w:color w:val="FFFFFF"/>
                <w:sz w:val="18"/>
              </w:rPr>
              <w:t>Arti lapangan</w:t>
            </w:r>
          </w:p>
        </w:tc>
        <w:tc>
          <w:tcPr>
            <w:tcW w:type="dxa" w:w="2551"/>
            <w:shd w:fill="0B2E4A" w:val="clear"/>
            <w:vAlign w:val="center"/>
          </w:tcPr>
          <w:p>
            <w:pPr>
              <w:jc w:val="center"/>
            </w:pPr>
            <w:r/>
            <w:r>
              <w:rPr>
                <w:rFonts w:ascii="Calibri" w:hAnsi="Calibri" w:eastAsia="Calibri"/>
                <w:b/>
                <w:i w:val="0"/>
                <w:color w:val="FFFFFF"/>
                <w:sz w:val="18"/>
              </w:rPr>
              <w:t>Rumus ringkas</w:t>
            </w:r>
          </w:p>
        </w:tc>
      </w:tr>
      <w:tr>
        <w:tc>
          <w:tcPr>
            <w:tcW w:type="dxa" w:w="1134"/>
            <w:vAlign w:val="center"/>
          </w:tcPr>
          <w:p>
            <w:r/>
            <w:r>
              <w:rPr>
                <w:rFonts w:ascii="Calibri" w:hAnsi="Calibri" w:eastAsia="Calibri"/>
                <w:b w:val="0"/>
                <w:i w:val="0"/>
                <w:color w:val="1A1A1A"/>
                <w:sz w:val="18"/>
              </w:rPr>
              <w:t>PA</w:t>
            </w:r>
          </w:p>
        </w:tc>
        <w:tc>
          <w:tcPr>
            <w:tcW w:type="dxa" w:w="2835"/>
            <w:vAlign w:val="center"/>
          </w:tcPr>
          <w:p>
            <w:r/>
            <w:r>
              <w:rPr>
                <w:rFonts w:ascii="Calibri" w:hAnsi="Calibri" w:eastAsia="Calibri"/>
                <w:b w:val="0"/>
                <w:i w:val="0"/>
                <w:color w:val="1A1A1A"/>
                <w:sz w:val="18"/>
              </w:rPr>
              <w:t>Physical Availability</w:t>
            </w:r>
          </w:p>
        </w:tc>
        <w:tc>
          <w:tcPr>
            <w:tcW w:type="dxa" w:w="3685"/>
            <w:vAlign w:val="center"/>
          </w:tcPr>
          <w:p>
            <w:r/>
            <w:r>
              <w:rPr>
                <w:rFonts w:ascii="Calibri" w:hAnsi="Calibri" w:eastAsia="Calibri"/>
                <w:b w:val="0"/>
                <w:i w:val="0"/>
                <w:color w:val="1A1A1A"/>
                <w:sz w:val="18"/>
              </w:rPr>
              <w:t>Ketersediaan fisik — unit tidak rusak / tidak PM panjang</w:t>
            </w:r>
          </w:p>
        </w:tc>
        <w:tc>
          <w:tcPr>
            <w:tcW w:type="dxa" w:w="2551"/>
            <w:vAlign w:val="center"/>
          </w:tcPr>
          <w:p>
            <w:r/>
            <w:r>
              <w:rPr>
                <w:rFonts w:ascii="Calibri" w:hAnsi="Calibri" w:eastAsia="Calibri"/>
                <w:b w:val="0"/>
                <w:i w:val="0"/>
                <w:color w:val="1A1A1A"/>
                <w:sz w:val="18"/>
              </w:rPr>
              <w:t>PA = (W + S) / T</w:t>
            </w:r>
          </w:p>
        </w:tc>
      </w:tr>
      <w:tr>
        <w:tc>
          <w:tcPr>
            <w:tcW w:type="dxa" w:w="1134"/>
            <w:shd w:fill="F4F7FA" w:val="clear"/>
            <w:vAlign w:val="center"/>
          </w:tcPr>
          <w:p>
            <w:r/>
            <w:r>
              <w:rPr>
                <w:rFonts w:ascii="Calibri" w:hAnsi="Calibri" w:eastAsia="Calibri"/>
                <w:b w:val="0"/>
                <w:i w:val="0"/>
                <w:color w:val="1A1A1A"/>
                <w:sz w:val="18"/>
              </w:rPr>
              <w:t>MA</w:t>
            </w:r>
          </w:p>
        </w:tc>
        <w:tc>
          <w:tcPr>
            <w:tcW w:type="dxa" w:w="2835"/>
            <w:shd w:fill="F4F7FA" w:val="clear"/>
            <w:vAlign w:val="center"/>
          </w:tcPr>
          <w:p>
            <w:r/>
            <w:r>
              <w:rPr>
                <w:rFonts w:ascii="Calibri" w:hAnsi="Calibri" w:eastAsia="Calibri"/>
                <w:b w:val="0"/>
                <w:i w:val="0"/>
                <w:color w:val="1A1A1A"/>
                <w:sz w:val="18"/>
              </w:rPr>
              <w:t>Mechanical Availability</w:t>
            </w:r>
          </w:p>
        </w:tc>
        <w:tc>
          <w:tcPr>
            <w:tcW w:type="dxa" w:w="3685"/>
            <w:shd w:fill="F4F7FA" w:val="clear"/>
            <w:vAlign w:val="center"/>
          </w:tcPr>
          <w:p>
            <w:r/>
            <w:r>
              <w:rPr>
                <w:rFonts w:ascii="Calibri" w:hAnsi="Calibri" w:eastAsia="Calibri"/>
                <w:b w:val="0"/>
                <w:i w:val="0"/>
                <w:color w:val="1A1A1A"/>
                <w:sz w:val="18"/>
              </w:rPr>
              <w:t>Ketersediaan mekanis — hanya melihat rusak vs kerja</w:t>
            </w:r>
          </w:p>
        </w:tc>
        <w:tc>
          <w:tcPr>
            <w:tcW w:type="dxa" w:w="2551"/>
            <w:shd w:fill="F4F7FA" w:val="clear"/>
            <w:vAlign w:val="center"/>
          </w:tcPr>
          <w:p>
            <w:r/>
            <w:r>
              <w:rPr>
                <w:rFonts w:ascii="Calibri" w:hAnsi="Calibri" w:eastAsia="Calibri"/>
                <w:b w:val="0"/>
                <w:i w:val="0"/>
                <w:color w:val="1A1A1A"/>
                <w:sz w:val="18"/>
              </w:rPr>
              <w:t>MA = W / (W + R)</w:t>
            </w:r>
          </w:p>
        </w:tc>
      </w:tr>
      <w:tr>
        <w:tc>
          <w:tcPr>
            <w:tcW w:type="dxa" w:w="1134"/>
            <w:vAlign w:val="center"/>
          </w:tcPr>
          <w:p>
            <w:r/>
            <w:r>
              <w:rPr>
                <w:rFonts w:ascii="Calibri" w:hAnsi="Calibri" w:eastAsia="Calibri"/>
                <w:b w:val="0"/>
                <w:i w:val="0"/>
                <w:color w:val="1A1A1A"/>
                <w:sz w:val="18"/>
              </w:rPr>
              <w:t>UA</w:t>
            </w:r>
          </w:p>
        </w:tc>
        <w:tc>
          <w:tcPr>
            <w:tcW w:type="dxa" w:w="2835"/>
            <w:vAlign w:val="center"/>
          </w:tcPr>
          <w:p>
            <w:r/>
            <w:r>
              <w:rPr>
                <w:rFonts w:ascii="Calibri" w:hAnsi="Calibri" w:eastAsia="Calibri"/>
                <w:b w:val="0"/>
                <w:i w:val="0"/>
                <w:color w:val="1A1A1A"/>
                <w:sz w:val="18"/>
              </w:rPr>
              <w:t>Use of Availability</w:t>
            </w:r>
          </w:p>
        </w:tc>
        <w:tc>
          <w:tcPr>
            <w:tcW w:type="dxa" w:w="3685"/>
            <w:vAlign w:val="center"/>
          </w:tcPr>
          <w:p>
            <w:r/>
            <w:r>
              <w:rPr>
                <w:rFonts w:ascii="Calibri" w:hAnsi="Calibri" w:eastAsia="Calibri"/>
                <w:b w:val="0"/>
                <w:i w:val="0"/>
                <w:color w:val="1A1A1A"/>
                <w:sz w:val="18"/>
              </w:rPr>
              <w:t>Seberapa banyak waktu available yang benar-benar dipakai produksi</w:t>
            </w:r>
          </w:p>
        </w:tc>
        <w:tc>
          <w:tcPr>
            <w:tcW w:type="dxa" w:w="2551"/>
            <w:vAlign w:val="center"/>
          </w:tcPr>
          <w:p>
            <w:r/>
            <w:r>
              <w:rPr>
                <w:rFonts w:ascii="Calibri" w:hAnsi="Calibri" w:eastAsia="Calibri"/>
                <w:b w:val="0"/>
                <w:i w:val="0"/>
                <w:color w:val="1A1A1A"/>
                <w:sz w:val="18"/>
              </w:rPr>
              <w:t>UA = W / (W + S)</w:t>
            </w:r>
          </w:p>
        </w:tc>
      </w:tr>
      <w:tr>
        <w:tc>
          <w:tcPr>
            <w:tcW w:type="dxa" w:w="1134"/>
            <w:shd w:fill="F4F7FA" w:val="clear"/>
            <w:vAlign w:val="center"/>
          </w:tcPr>
          <w:p>
            <w:r/>
            <w:r>
              <w:rPr>
                <w:rFonts w:ascii="Calibri" w:hAnsi="Calibri" w:eastAsia="Calibri"/>
                <w:b w:val="0"/>
                <w:i w:val="0"/>
                <w:color w:val="1A1A1A"/>
                <w:sz w:val="18"/>
              </w:rPr>
              <w:t>EU</w:t>
            </w:r>
          </w:p>
        </w:tc>
        <w:tc>
          <w:tcPr>
            <w:tcW w:type="dxa" w:w="2835"/>
            <w:shd w:fill="F4F7FA" w:val="clear"/>
            <w:vAlign w:val="center"/>
          </w:tcPr>
          <w:p>
            <w:r/>
            <w:r>
              <w:rPr>
                <w:rFonts w:ascii="Calibri" w:hAnsi="Calibri" w:eastAsia="Calibri"/>
                <w:b w:val="0"/>
                <w:i w:val="0"/>
                <w:color w:val="1A1A1A"/>
                <w:sz w:val="18"/>
              </w:rPr>
              <w:t>Effective Utilization</w:t>
            </w:r>
          </w:p>
        </w:tc>
        <w:tc>
          <w:tcPr>
            <w:tcW w:type="dxa" w:w="3685"/>
            <w:shd w:fill="F4F7FA" w:val="clear"/>
            <w:vAlign w:val="center"/>
          </w:tcPr>
          <w:p>
            <w:r/>
            <w:r>
              <w:rPr>
                <w:rFonts w:ascii="Calibri" w:hAnsi="Calibri" w:eastAsia="Calibri"/>
                <w:b w:val="0"/>
                <w:i w:val="0"/>
                <w:color w:val="1A1A1A"/>
                <w:sz w:val="18"/>
              </w:rPr>
              <w:t>Porsi waktu total yang benar-benar produktif</w:t>
            </w:r>
          </w:p>
        </w:tc>
        <w:tc>
          <w:tcPr>
            <w:tcW w:type="dxa" w:w="2551"/>
            <w:shd w:fill="F4F7FA" w:val="clear"/>
            <w:vAlign w:val="center"/>
          </w:tcPr>
          <w:p>
            <w:r/>
            <w:r>
              <w:rPr>
                <w:rFonts w:ascii="Calibri" w:hAnsi="Calibri" w:eastAsia="Calibri"/>
                <w:b w:val="0"/>
                <w:i w:val="0"/>
                <w:color w:val="1A1A1A"/>
                <w:sz w:val="18"/>
              </w:rPr>
              <w:t>EU = W / T</w:t>
            </w:r>
          </w:p>
        </w:tc>
      </w:tr>
      <w:tr>
        <w:tc>
          <w:tcPr>
            <w:tcW w:type="dxa" w:w="1134"/>
            <w:vAlign w:val="center"/>
          </w:tcPr>
          <w:p>
            <w:r/>
            <w:r>
              <w:rPr>
                <w:rFonts w:ascii="Calibri" w:hAnsi="Calibri" w:eastAsia="Calibri"/>
                <w:b w:val="0"/>
                <w:i w:val="0"/>
                <w:color w:val="1A1A1A"/>
                <w:sz w:val="18"/>
              </w:rPr>
              <w:t>SMH</w:t>
            </w:r>
          </w:p>
        </w:tc>
        <w:tc>
          <w:tcPr>
            <w:tcW w:type="dxa" w:w="2835"/>
            <w:vAlign w:val="center"/>
          </w:tcPr>
          <w:p>
            <w:r/>
            <w:r>
              <w:rPr>
                <w:rFonts w:ascii="Calibri" w:hAnsi="Calibri" w:eastAsia="Calibri"/>
                <w:b w:val="0"/>
                <w:i w:val="0"/>
                <w:color w:val="1A1A1A"/>
                <w:sz w:val="18"/>
              </w:rPr>
              <w:t>Service Meter Hours</w:t>
            </w:r>
          </w:p>
        </w:tc>
        <w:tc>
          <w:tcPr>
            <w:tcW w:type="dxa" w:w="3685"/>
            <w:vAlign w:val="center"/>
          </w:tcPr>
          <w:p>
            <w:r/>
            <w:r>
              <w:rPr>
                <w:rFonts w:ascii="Calibri" w:hAnsi="Calibri" w:eastAsia="Calibri"/>
                <w:b w:val="0"/>
                <w:i w:val="0"/>
                <w:color w:val="1A1A1A"/>
                <w:sz w:val="18"/>
              </w:rPr>
              <w:t>Jam meter mesin (hour meter) — dasar interval service</w:t>
            </w:r>
          </w:p>
        </w:tc>
        <w:tc>
          <w:tcPr>
            <w:tcW w:type="dxa" w:w="2551"/>
            <w:vAlign w:val="center"/>
          </w:tcPr>
          <w:p>
            <w:r/>
            <w:r>
              <w:rPr>
                <w:rFonts w:ascii="Calibri" w:hAnsi="Calibri" w:eastAsia="Calibri"/>
                <w:b w:val="0"/>
                <w:i w:val="0"/>
                <w:color w:val="1A1A1A"/>
                <w:sz w:val="18"/>
              </w:rPr>
              <w:t>Baca di dashboard unit</w:t>
            </w:r>
          </w:p>
        </w:tc>
      </w:tr>
      <w:tr>
        <w:tc>
          <w:tcPr>
            <w:tcW w:type="dxa" w:w="1134"/>
            <w:shd w:fill="F4F7FA" w:val="clear"/>
            <w:vAlign w:val="center"/>
          </w:tcPr>
          <w:p>
            <w:r/>
            <w:r>
              <w:rPr>
                <w:rFonts w:ascii="Calibri" w:hAnsi="Calibri" w:eastAsia="Calibri"/>
                <w:b w:val="0"/>
                <w:i w:val="0"/>
                <w:color w:val="1A1A1A"/>
                <w:sz w:val="18"/>
              </w:rPr>
              <w:t>MTBF</w:t>
            </w:r>
          </w:p>
        </w:tc>
        <w:tc>
          <w:tcPr>
            <w:tcW w:type="dxa" w:w="2835"/>
            <w:shd w:fill="F4F7FA" w:val="clear"/>
            <w:vAlign w:val="center"/>
          </w:tcPr>
          <w:p>
            <w:r/>
            <w:r>
              <w:rPr>
                <w:rFonts w:ascii="Calibri" w:hAnsi="Calibri" w:eastAsia="Calibri"/>
                <w:b w:val="0"/>
                <w:i w:val="0"/>
                <w:color w:val="1A1A1A"/>
                <w:sz w:val="18"/>
              </w:rPr>
              <w:t>Mean Time Between Failures</w:t>
            </w:r>
          </w:p>
        </w:tc>
        <w:tc>
          <w:tcPr>
            <w:tcW w:type="dxa" w:w="3685"/>
            <w:shd w:fill="F4F7FA" w:val="clear"/>
            <w:vAlign w:val="center"/>
          </w:tcPr>
          <w:p>
            <w:r/>
            <w:r>
              <w:rPr>
                <w:rFonts w:ascii="Calibri" w:hAnsi="Calibri" w:eastAsia="Calibri"/>
                <w:b w:val="0"/>
                <w:i w:val="0"/>
                <w:color w:val="1A1A1A"/>
                <w:sz w:val="18"/>
              </w:rPr>
              <w:t>Rata-rata jam operasi antar kerusakan</w:t>
            </w:r>
          </w:p>
        </w:tc>
        <w:tc>
          <w:tcPr>
            <w:tcW w:type="dxa" w:w="2551"/>
            <w:shd w:fill="F4F7FA" w:val="clear"/>
            <w:vAlign w:val="center"/>
          </w:tcPr>
          <w:p>
            <w:r/>
            <w:r>
              <w:rPr>
                <w:rFonts w:ascii="Calibri" w:hAnsi="Calibri" w:eastAsia="Calibri"/>
                <w:b w:val="0"/>
                <w:i w:val="0"/>
                <w:color w:val="1A1A1A"/>
                <w:sz w:val="18"/>
              </w:rPr>
              <w:t>Total SMH operasi / jumlah BD</w:t>
            </w:r>
          </w:p>
        </w:tc>
      </w:tr>
      <w:tr>
        <w:tc>
          <w:tcPr>
            <w:tcW w:type="dxa" w:w="1134"/>
            <w:vAlign w:val="center"/>
          </w:tcPr>
          <w:p>
            <w:r/>
            <w:r>
              <w:rPr>
                <w:rFonts w:ascii="Calibri" w:hAnsi="Calibri" w:eastAsia="Calibri"/>
                <w:b w:val="0"/>
                <w:i w:val="0"/>
                <w:color w:val="1A1A1A"/>
                <w:sz w:val="18"/>
              </w:rPr>
              <w:t>MTTR</w:t>
            </w:r>
          </w:p>
        </w:tc>
        <w:tc>
          <w:tcPr>
            <w:tcW w:type="dxa" w:w="2835"/>
            <w:vAlign w:val="center"/>
          </w:tcPr>
          <w:p>
            <w:r/>
            <w:r>
              <w:rPr>
                <w:rFonts w:ascii="Calibri" w:hAnsi="Calibri" w:eastAsia="Calibri"/>
                <w:b w:val="0"/>
                <w:i w:val="0"/>
                <w:color w:val="1A1A1A"/>
                <w:sz w:val="18"/>
              </w:rPr>
              <w:t>Mean Time To Repair</w:t>
            </w:r>
          </w:p>
        </w:tc>
        <w:tc>
          <w:tcPr>
            <w:tcW w:type="dxa" w:w="3685"/>
            <w:vAlign w:val="center"/>
          </w:tcPr>
          <w:p>
            <w:r/>
            <w:r>
              <w:rPr>
                <w:rFonts w:ascii="Calibri" w:hAnsi="Calibri" w:eastAsia="Calibri"/>
                <w:b w:val="0"/>
                <w:i w:val="0"/>
                <w:color w:val="1A1A1A"/>
                <w:sz w:val="18"/>
              </w:rPr>
              <w:t>Rata-rata jam perbaikan per breakdown</w:t>
            </w:r>
          </w:p>
        </w:tc>
        <w:tc>
          <w:tcPr>
            <w:tcW w:type="dxa" w:w="2551"/>
            <w:vAlign w:val="center"/>
          </w:tcPr>
          <w:p>
            <w:r/>
            <w:r>
              <w:rPr>
                <w:rFonts w:ascii="Calibri" w:hAnsi="Calibri" w:eastAsia="Calibri"/>
                <w:b w:val="0"/>
                <w:i w:val="0"/>
                <w:color w:val="1A1A1A"/>
                <w:sz w:val="18"/>
              </w:rPr>
              <w:t>Total jam perbaikan / jumlah BD</w:t>
            </w:r>
          </w:p>
        </w:tc>
      </w:tr>
    </w:tbl>
    <w:p/>
    <w:p>
      <w:pPr>
        <w:spacing w:after="120" w:line="269" w:lineRule="auto"/>
        <w:jc w:val="both"/>
      </w:pPr>
      <w:r>
        <w:rPr>
          <w:rFonts w:ascii="Calibri" w:hAnsi="Calibri" w:eastAsia="Calibri"/>
          <w:b/>
          <w:i w:val="0"/>
          <w:color w:val="1A1A1A"/>
          <w:sz w:val="22"/>
        </w:rPr>
        <w:t xml:space="preserve">Keterangan rumus: </w:t>
      </w:r>
      <w:r>
        <w:rPr>
          <w:rFonts w:ascii="Calibri" w:hAnsi="Calibri" w:eastAsia="Calibri"/>
          <w:b w:val="0"/>
          <w:i w:val="0"/>
          <w:color w:val="1A1A1A"/>
          <w:sz w:val="22"/>
        </w:rPr>
        <w:t>W = working hours (jam kerja produktif), R = repair hours (jam perbaikan), S = standby hours (jam siaga: nunggu front, nunggu operator, hujan, antri), T = W + R + S (total jam kalender yang diamati).</w:t>
      </w:r>
    </w:p>
    <w:p>
      <w:pPr>
        <w:spacing w:after="120" w:line="269" w:lineRule="auto"/>
        <w:jc w:val="both"/>
      </w:pPr>
      <w:r>
        <w:rPr>
          <w:rFonts w:ascii="Calibri" w:hAnsi="Calibri" w:eastAsia="Calibri"/>
          <w:b w:val="0"/>
          <w:i w:val="0"/>
          <w:color w:val="1A1A1A"/>
          <w:sz w:val="22"/>
        </w:rPr>
        <w:t xml:space="preserve">Target tipikal site batubara Kalimantan (bukan standar resmi, melainkan praktik lapangan): </w:t>
      </w:r>
      <w:r>
        <w:rPr>
          <w:rFonts w:ascii="Calibri" w:hAnsi="Calibri" w:eastAsia="Calibri"/>
          <w:b/>
          <w:i w:val="0"/>
          <w:color w:val="1A1A1A"/>
          <w:sz w:val="22"/>
        </w:rPr>
        <w:t>PA 85–90%</w:t>
      </w:r>
      <w:r>
        <w:rPr>
          <w:rFonts w:ascii="Calibri" w:hAnsi="Calibri" w:eastAsia="Calibri"/>
          <w:b w:val="0"/>
          <w:i w:val="0"/>
          <w:color w:val="1A1A1A"/>
          <w:sz w:val="22"/>
        </w:rPr>
        <w:t xml:space="preserve">, </w:t>
      </w:r>
      <w:r>
        <w:rPr>
          <w:rFonts w:ascii="Calibri" w:hAnsi="Calibri" w:eastAsia="Calibri"/>
          <w:b/>
          <w:i w:val="0"/>
          <w:color w:val="1A1A1A"/>
          <w:sz w:val="22"/>
        </w:rPr>
        <w:t>UA 80–85%</w:t>
      </w:r>
      <w:r>
        <w:rPr>
          <w:rFonts w:ascii="Calibri" w:hAnsi="Calibri" w:eastAsia="Calibri"/>
          <w:b w:val="0"/>
          <w:i w:val="0"/>
          <w:color w:val="1A1A1A"/>
          <w:sz w:val="22"/>
        </w:rPr>
        <w:t xml:space="preserve">, </w:t>
      </w:r>
      <w:r>
        <w:rPr>
          <w:rFonts w:ascii="Calibri" w:hAnsi="Calibri" w:eastAsia="Calibri"/>
          <w:b/>
          <w:i w:val="0"/>
          <w:color w:val="1A1A1A"/>
          <w:sz w:val="22"/>
        </w:rPr>
        <w:t>MA ≥ 90%</w:t>
      </w:r>
      <w:r>
        <w:rPr>
          <w:rFonts w:ascii="Calibri" w:hAnsi="Calibri" w:eastAsia="Calibri"/>
          <w:b w:val="0"/>
          <w:i w:val="0"/>
          <w:color w:val="1A1A1A"/>
          <w:sz w:val="22"/>
        </w:rPr>
        <w:t xml:space="preserve"> untuk fleet baru; fleet tua PA sering turun ke 78–83%. Keputusan final merujuk SOP perusahaan dan kontrak kontraktor.</w:t>
      </w:r>
    </w:p>
    <w:p>
      <w:pPr>
        <w:spacing w:before="240" w:after="80"/>
      </w:pPr>
      <w:r>
        <w:rPr>
          <w:rFonts w:ascii="Calibri" w:hAnsi="Calibri" w:eastAsia="Calibri"/>
          <w:b/>
          <w:i w:val="0"/>
          <w:color w:val="C45C12"/>
          <w:sz w:val="26"/>
        </w:rPr>
        <w:t>2.2 Match Factor (kesesuaian loader–hauler)</w:t>
      </w:r>
    </w:p>
    <w:p>
      <w:pPr>
        <w:spacing w:after="120" w:line="269" w:lineRule="auto"/>
        <w:jc w:val="both"/>
      </w:pPr>
      <w:r>
        <w:rPr>
          <w:rFonts w:ascii="Calibri" w:hAnsi="Calibri" w:eastAsia="Calibri"/>
          <w:b/>
          <w:i w:val="0"/>
          <w:color w:val="1A1A1A"/>
          <w:sz w:val="22"/>
        </w:rPr>
        <w:t>Match Factor (MF)</w:t>
      </w:r>
      <w:r>
        <w:rPr>
          <w:rFonts w:ascii="Calibri" w:hAnsi="Calibri" w:eastAsia="Calibri"/>
          <w:b w:val="0"/>
          <w:i w:val="0"/>
          <w:color w:val="1A1A1A"/>
          <w:sz w:val="22"/>
        </w:rPr>
        <w:t xml:space="preserve"> mengukur apakah jumlah dump truck (alat angkut / hauler) sudah seimbang dengan produktivitas excavator (alat gali-muat / loader). </w:t>
      </w:r>
      <w:r>
        <w:rPr>
          <w:rFonts w:ascii="Calibri" w:hAnsi="Calibri" w:eastAsia="Calibri"/>
          <w:b/>
          <w:i w:val="0"/>
          <w:color w:val="1A1A1A"/>
          <w:sz w:val="22"/>
        </w:rPr>
        <w:t>MF &lt; 1</w:t>
      </w:r>
      <w:r>
        <w:rPr>
          <w:rFonts w:ascii="Calibri" w:hAnsi="Calibri" w:eastAsia="Calibri"/>
          <w:b w:val="0"/>
          <w:i w:val="0"/>
          <w:color w:val="1A1A1A"/>
          <w:sz w:val="22"/>
        </w:rPr>
        <w:t xml:space="preserve"> = undertruck (excavator nunggu truk → produksi jatuh). </w:t>
      </w:r>
      <w:r>
        <w:rPr>
          <w:rFonts w:ascii="Calibri" w:hAnsi="Calibri" w:eastAsia="Calibri"/>
          <w:b/>
          <w:i w:val="0"/>
          <w:color w:val="1A1A1A"/>
          <w:sz w:val="22"/>
        </w:rPr>
        <w:t>MF &gt; 1</w:t>
      </w:r>
      <w:r>
        <w:rPr>
          <w:rFonts w:ascii="Calibri" w:hAnsi="Calibri" w:eastAsia="Calibri"/>
          <w:b w:val="0"/>
          <w:i w:val="0"/>
          <w:color w:val="1A1A1A"/>
          <w:sz w:val="22"/>
        </w:rPr>
        <w:t xml:space="preserve"> = overtruck (truk antri di loading point → BBM terbuang, haul road macet).</w:t>
      </w:r>
    </w:p>
    <w:p>
      <w:pPr>
        <w:spacing w:after="120" w:before="0" w:line="269" w:lineRule="auto"/>
      </w:pPr>
      <w:r>
        <w:rPr>
          <w:rFonts w:ascii="Calibri" w:hAnsi="Calibri" w:eastAsia="Calibri"/>
          <w:b w:val="0"/>
          <w:i w:val="0"/>
          <w:color w:val="1A1A1A"/>
          <w:sz w:val="22"/>
        </w:rPr>
        <w:t>Rumus praktis yang dipakai di workbook:</w:t>
      </w:r>
    </w:p>
    <w:p>
      <w:pPr>
        <w:spacing w:after="120" w:before="0" w:line="269" w:lineRule="auto"/>
        <w:jc w:val="center"/>
      </w:pPr>
      <w:r>
        <w:rPr>
          <w:rFonts w:ascii="Calibri" w:hAnsi="Calibri" w:eastAsia="Calibri"/>
          <w:b w:val="0"/>
          <w:i/>
          <w:color w:val="1A1A1A"/>
          <w:sz w:val="22"/>
        </w:rPr>
        <w:t>N truk ideal ≈ Cycle Time truk ÷ waktu muat per truk</w:t>
      </w:r>
    </w:p>
    <w:p>
      <w:pPr>
        <w:spacing w:after="120" w:before="0" w:line="269" w:lineRule="auto"/>
        <w:jc w:val="center"/>
      </w:pPr>
      <w:r>
        <w:rPr>
          <w:rFonts w:ascii="Calibri" w:hAnsi="Calibri" w:eastAsia="Calibri"/>
          <w:b w:val="0"/>
          <w:i/>
          <w:color w:val="1A1A1A"/>
          <w:sz w:val="22"/>
        </w:rPr>
        <w:t>MF = (jumlah truk operasi × produktivitas 1 truk) / produktivitas excavator</w:t>
      </w:r>
    </w:p>
    <w:p>
      <w:pPr>
        <w:spacing w:after="120" w:before="0" w:line="269" w:lineRule="auto"/>
      </w:pPr>
      <w:r>
        <w:rPr>
          <w:rFonts w:ascii="Calibri" w:hAnsi="Calibri" w:eastAsia="Calibri"/>
          <w:b w:val="0"/>
          <w:i w:val="0"/>
          <w:color w:val="1A1A1A"/>
          <w:sz w:val="22"/>
        </w:rPr>
        <w:t>Target MF yang sehat di pit batubara terbuka biasanya 0,90 – 1,10. Di atas 1,20 hampir pasti ada antrian; di bawah 0,80 excavator underutilized (kurang dimanfaatkan).</w:t>
      </w:r>
    </w:p>
    <w:p>
      <w:pPr>
        <w:spacing w:before="320" w:after="120"/>
        <w:pBdr>
          <w:bottom w:val="single" w:sz="12" w:space="4" w:color="C45C12"/>
        </w:pBdr>
      </w:pPr>
      <w:r>
        <w:rPr>
          <w:rFonts w:ascii="Calibri" w:hAnsi="Calibri" w:eastAsia="Calibri"/>
          <w:b/>
          <w:i w:val="0"/>
          <w:color w:val="0B2E4A"/>
          <w:sz w:val="32"/>
        </w:rPr>
        <w:t>3. Rumus Produktivitas Alat (dipakai di sheet 04)</w:t>
      </w:r>
    </w:p>
    <w:p>
      <w:pPr>
        <w:spacing w:before="240" w:after="80"/>
      </w:pPr>
      <w:r>
        <w:rPr>
          <w:rFonts w:ascii="Calibri" w:hAnsi="Calibri" w:eastAsia="Calibri"/>
          <w:b/>
          <w:i w:val="0"/>
          <w:color w:val="C45C12"/>
          <w:sz w:val="26"/>
        </w:rPr>
        <w:t>3.1 Produktivitas excavator (alat gali-muat)</w:t>
      </w:r>
    </w:p>
    <w:p>
      <w:pPr>
        <w:spacing w:after="120" w:line="269" w:lineRule="auto"/>
        <w:jc w:val="both"/>
      </w:pPr>
      <w:r>
        <w:rPr>
          <w:rFonts w:ascii="Calibri" w:hAnsi="Calibri" w:eastAsia="Calibri"/>
          <w:b w:val="0"/>
          <w:i w:val="0"/>
          <w:color w:val="1A1A1A"/>
          <w:sz w:val="22"/>
        </w:rPr>
        <w:t>Produktivitas teoritis excavator dalam BCM/jam (Bank Cubic Meter per jam — volume in-situ / volume di tempat asal, belum mengembang) dihitung dari kapasitas bucket, fill factor (faktor pengisian bucket), swell factor (faktor kembang material setelah digali), cycle time (waktu edar gali–ayun–tuang–ayun kosong), dan efisiensi kerja.</w:t>
      </w:r>
    </w:p>
    <w:p>
      <w:pPr>
        <w:spacing w:after="120" w:before="0" w:line="269" w:lineRule="auto"/>
        <w:jc w:val="center"/>
      </w:pPr>
      <w:r>
        <w:rPr>
          <w:rFonts w:ascii="Calibri" w:hAnsi="Calibri" w:eastAsia="Calibri"/>
          <w:b w:val="0"/>
          <w:i/>
          <w:color w:val="1A1A1A"/>
          <w:sz w:val="22"/>
        </w:rPr>
        <w:t>Qexc (BCM/jam) = (q × Ff / Sf × 3600 / Tdetik) × PA × UA</w:t>
      </w:r>
    </w:p>
    <w:tbl>
      <w:tblPr>
        <w:tblStyle w:val="TableGrid"/>
        <w:tblW w:type="auto" w:w="0"/>
        <w:jc w:val="center"/>
        <w:tblLook w:firstColumn="1" w:firstRow="1" w:lastColumn="0" w:lastRow="0" w:noHBand="0" w:noVBand="1" w:val="04A0"/>
      </w:tblPr>
      <w:tblGrid>
        <w:gridCol w:w="3213"/>
        <w:gridCol w:w="3213"/>
        <w:gridCol w:w="3213"/>
      </w:tblGrid>
      <w:tr>
        <w:tc>
          <w:tcPr>
            <w:tcW w:type="dxa" w:w="1417"/>
            <w:shd w:fill="0B2E4A" w:val="clear"/>
            <w:vAlign w:val="center"/>
          </w:tcPr>
          <w:p>
            <w:pPr>
              <w:jc w:val="center"/>
            </w:pPr>
            <w:r/>
            <w:r>
              <w:rPr>
                <w:rFonts w:ascii="Calibri" w:hAnsi="Calibri" w:eastAsia="Calibri"/>
                <w:b/>
                <w:i w:val="0"/>
                <w:color w:val="FFFFFF"/>
                <w:sz w:val="18"/>
              </w:rPr>
              <w:t>Simbol</w:t>
            </w:r>
          </w:p>
        </w:tc>
        <w:tc>
          <w:tcPr>
            <w:tcW w:type="dxa" w:w="3969"/>
            <w:shd w:fill="0B2E4A" w:val="clear"/>
            <w:vAlign w:val="center"/>
          </w:tcPr>
          <w:p>
            <w:pPr>
              <w:jc w:val="center"/>
            </w:pPr>
            <w:r/>
            <w:r>
              <w:rPr>
                <w:rFonts w:ascii="Calibri" w:hAnsi="Calibri" w:eastAsia="Calibri"/>
                <w:b/>
                <w:i w:val="0"/>
                <w:color w:val="FFFFFF"/>
                <w:sz w:val="18"/>
              </w:rPr>
              <w:t>Arti</w:t>
            </w:r>
          </w:p>
        </w:tc>
        <w:tc>
          <w:tcPr>
            <w:tcW w:type="dxa" w:w="4819"/>
            <w:shd w:fill="0B2E4A" w:val="clear"/>
            <w:vAlign w:val="center"/>
          </w:tcPr>
          <w:p>
            <w:pPr>
              <w:jc w:val="center"/>
            </w:pPr>
            <w:r/>
            <w:r>
              <w:rPr>
                <w:rFonts w:ascii="Calibri" w:hAnsi="Calibri" w:eastAsia="Calibri"/>
                <w:b/>
                <w:i w:val="0"/>
                <w:color w:val="FFFFFF"/>
                <w:sz w:val="18"/>
              </w:rPr>
              <w:t>Nilai tipikal site Kalsel</w:t>
            </w:r>
          </w:p>
        </w:tc>
      </w:tr>
      <w:tr>
        <w:tc>
          <w:tcPr>
            <w:tcW w:type="dxa" w:w="1417"/>
            <w:vAlign w:val="center"/>
          </w:tcPr>
          <w:p>
            <w:r/>
            <w:r>
              <w:rPr>
                <w:rFonts w:ascii="Calibri" w:hAnsi="Calibri" w:eastAsia="Calibri"/>
                <w:b w:val="0"/>
                <w:i w:val="0"/>
                <w:color w:val="1A1A1A"/>
                <w:sz w:val="18"/>
              </w:rPr>
              <w:t>q</w:t>
            </w:r>
          </w:p>
        </w:tc>
        <w:tc>
          <w:tcPr>
            <w:tcW w:type="dxa" w:w="3969"/>
            <w:vAlign w:val="center"/>
          </w:tcPr>
          <w:p>
            <w:r/>
            <w:r>
              <w:rPr>
                <w:rFonts w:ascii="Calibri" w:hAnsi="Calibri" w:eastAsia="Calibri"/>
                <w:b w:val="0"/>
                <w:i w:val="0"/>
                <w:color w:val="1A1A1A"/>
                <w:sz w:val="18"/>
              </w:rPr>
              <w:t>Bucket heaped capacity (kapasitas bucket timbun)</w:t>
            </w:r>
          </w:p>
        </w:tc>
        <w:tc>
          <w:tcPr>
            <w:tcW w:type="dxa" w:w="4819"/>
            <w:vAlign w:val="center"/>
          </w:tcPr>
          <w:p>
            <w:r/>
            <w:r>
              <w:rPr>
                <w:rFonts w:ascii="Calibri" w:hAnsi="Calibri" w:eastAsia="Calibri"/>
                <w:b w:val="0"/>
                <w:i w:val="0"/>
                <w:color w:val="1A1A1A"/>
                <w:sz w:val="18"/>
              </w:rPr>
              <w:t>2,5 m³ (PC400) · 4,5 m³ (SY750/PC800) · 7 m³ (EX1200/PC1250)</w:t>
            </w:r>
          </w:p>
        </w:tc>
      </w:tr>
      <w:tr>
        <w:tc>
          <w:tcPr>
            <w:tcW w:type="dxa" w:w="1417"/>
            <w:shd w:fill="F4F7FA" w:val="clear"/>
            <w:vAlign w:val="center"/>
          </w:tcPr>
          <w:p>
            <w:r/>
            <w:r>
              <w:rPr>
                <w:rFonts w:ascii="Calibri" w:hAnsi="Calibri" w:eastAsia="Calibri"/>
                <w:b w:val="0"/>
                <w:i w:val="0"/>
                <w:color w:val="1A1A1A"/>
                <w:sz w:val="18"/>
              </w:rPr>
              <w:t>Ff</w:t>
            </w:r>
          </w:p>
        </w:tc>
        <w:tc>
          <w:tcPr>
            <w:tcW w:type="dxa" w:w="3969"/>
            <w:shd w:fill="F4F7FA" w:val="clear"/>
            <w:vAlign w:val="center"/>
          </w:tcPr>
          <w:p>
            <w:r/>
            <w:r>
              <w:rPr>
                <w:rFonts w:ascii="Calibri" w:hAnsi="Calibri" w:eastAsia="Calibri"/>
                <w:b w:val="0"/>
                <w:i w:val="0"/>
                <w:color w:val="1A1A1A"/>
                <w:sz w:val="18"/>
              </w:rPr>
              <w:t>Fill factor (faktor pengisian)</w:t>
            </w:r>
          </w:p>
        </w:tc>
        <w:tc>
          <w:tcPr>
            <w:tcW w:type="dxa" w:w="4819"/>
            <w:shd w:fill="F4F7FA" w:val="clear"/>
            <w:vAlign w:val="center"/>
          </w:tcPr>
          <w:p>
            <w:r/>
            <w:r>
              <w:rPr>
                <w:rFonts w:ascii="Calibri" w:hAnsi="Calibri" w:eastAsia="Calibri"/>
                <w:b w:val="0"/>
                <w:i w:val="0"/>
                <w:color w:val="1A1A1A"/>
                <w:sz w:val="18"/>
              </w:rPr>
              <w:t>0,85–0,95 OB lunak; 0,70–0,80 material berbatu/sticky</w:t>
            </w:r>
          </w:p>
        </w:tc>
      </w:tr>
      <w:tr>
        <w:tc>
          <w:tcPr>
            <w:tcW w:type="dxa" w:w="1417"/>
            <w:vAlign w:val="center"/>
          </w:tcPr>
          <w:p>
            <w:r/>
            <w:r>
              <w:rPr>
                <w:rFonts w:ascii="Calibri" w:hAnsi="Calibri" w:eastAsia="Calibri"/>
                <w:b w:val="0"/>
                <w:i w:val="0"/>
                <w:color w:val="1A1A1A"/>
                <w:sz w:val="18"/>
              </w:rPr>
              <w:t>Sf</w:t>
            </w:r>
          </w:p>
        </w:tc>
        <w:tc>
          <w:tcPr>
            <w:tcW w:type="dxa" w:w="3969"/>
            <w:vAlign w:val="center"/>
          </w:tcPr>
          <w:p>
            <w:r/>
            <w:r>
              <w:rPr>
                <w:rFonts w:ascii="Calibri" w:hAnsi="Calibri" w:eastAsia="Calibri"/>
                <w:b w:val="0"/>
                <w:i w:val="0"/>
                <w:color w:val="1A1A1A"/>
                <w:sz w:val="18"/>
              </w:rPr>
              <w:t>Swell factor (LCM/BCM)</w:t>
            </w:r>
          </w:p>
        </w:tc>
        <w:tc>
          <w:tcPr>
            <w:tcW w:type="dxa" w:w="4819"/>
            <w:vAlign w:val="center"/>
          </w:tcPr>
          <w:p>
            <w:r/>
            <w:r>
              <w:rPr>
                <w:rFonts w:ascii="Calibri" w:hAnsi="Calibri" w:eastAsia="Calibri"/>
                <w:b w:val="0"/>
                <w:i w:val="0"/>
                <w:color w:val="1A1A1A"/>
                <w:sz w:val="18"/>
              </w:rPr>
              <w:t>1,25–1,40 claystone/mudstone Kalimantan</w:t>
            </w:r>
          </w:p>
        </w:tc>
      </w:tr>
      <w:tr>
        <w:tc>
          <w:tcPr>
            <w:tcW w:type="dxa" w:w="1417"/>
            <w:shd w:fill="F4F7FA" w:val="clear"/>
            <w:vAlign w:val="center"/>
          </w:tcPr>
          <w:p>
            <w:r/>
            <w:r>
              <w:rPr>
                <w:rFonts w:ascii="Calibri" w:hAnsi="Calibri" w:eastAsia="Calibri"/>
                <w:b w:val="0"/>
                <w:i w:val="0"/>
                <w:color w:val="1A1A1A"/>
                <w:sz w:val="18"/>
              </w:rPr>
              <w:t>Tdetik</w:t>
            </w:r>
          </w:p>
        </w:tc>
        <w:tc>
          <w:tcPr>
            <w:tcW w:type="dxa" w:w="3969"/>
            <w:shd w:fill="F4F7FA" w:val="clear"/>
            <w:vAlign w:val="center"/>
          </w:tcPr>
          <w:p>
            <w:r/>
            <w:r>
              <w:rPr>
                <w:rFonts w:ascii="Calibri" w:hAnsi="Calibri" w:eastAsia="Calibri"/>
                <w:b w:val="0"/>
                <w:i w:val="0"/>
                <w:color w:val="1A1A1A"/>
                <w:sz w:val="18"/>
              </w:rPr>
              <w:t>Cycle time gali-muat</w:t>
            </w:r>
          </w:p>
        </w:tc>
        <w:tc>
          <w:tcPr>
            <w:tcW w:type="dxa" w:w="4819"/>
            <w:shd w:fill="F4F7FA" w:val="clear"/>
            <w:vAlign w:val="center"/>
          </w:tcPr>
          <w:p>
            <w:r/>
            <w:r>
              <w:rPr>
                <w:rFonts w:ascii="Calibri" w:hAnsi="Calibri" w:eastAsia="Calibri"/>
                <w:b w:val="0"/>
                <w:i w:val="0"/>
                <w:color w:val="1A1A1A"/>
                <w:sz w:val="18"/>
              </w:rPr>
              <w:t>24–32 detik tergantung kelas alat &amp; facing</w:t>
            </w:r>
          </w:p>
        </w:tc>
      </w:tr>
      <w:tr>
        <w:tc>
          <w:tcPr>
            <w:tcW w:type="dxa" w:w="1417"/>
            <w:vAlign w:val="center"/>
          </w:tcPr>
          <w:p>
            <w:r/>
            <w:r>
              <w:rPr>
                <w:rFonts w:ascii="Calibri" w:hAnsi="Calibri" w:eastAsia="Calibri"/>
                <w:b w:val="0"/>
                <w:i w:val="0"/>
                <w:color w:val="1A1A1A"/>
                <w:sz w:val="18"/>
              </w:rPr>
              <w:t>PA × UA</w:t>
            </w:r>
          </w:p>
        </w:tc>
        <w:tc>
          <w:tcPr>
            <w:tcW w:type="dxa" w:w="3969"/>
            <w:vAlign w:val="center"/>
          </w:tcPr>
          <w:p>
            <w:r/>
            <w:r>
              <w:rPr>
                <w:rFonts w:ascii="Calibri" w:hAnsi="Calibri" w:eastAsia="Calibri"/>
                <w:b w:val="0"/>
                <w:i w:val="0"/>
                <w:color w:val="1A1A1A"/>
                <w:sz w:val="18"/>
              </w:rPr>
              <w:t>Efisiensi gabungan ketersediaan &amp; pemanfaatan</w:t>
            </w:r>
          </w:p>
        </w:tc>
        <w:tc>
          <w:tcPr>
            <w:tcW w:type="dxa" w:w="4819"/>
            <w:vAlign w:val="center"/>
          </w:tcPr>
          <w:p>
            <w:r/>
            <w:r>
              <w:rPr>
                <w:rFonts w:ascii="Calibri" w:hAnsi="Calibri" w:eastAsia="Calibri"/>
                <w:b w:val="0"/>
                <w:i w:val="0"/>
                <w:color w:val="1A1A1A"/>
                <w:sz w:val="18"/>
              </w:rPr>
              <w:t>0,85 × 0,83 ≈ 0,70</w:t>
            </w:r>
          </w:p>
        </w:tc>
      </w:tr>
    </w:tbl>
    <w:p/>
    <w:p>
      <w:pPr>
        <w:spacing w:before="240" w:after="80"/>
      </w:pPr>
      <w:r>
        <w:rPr>
          <w:rFonts w:ascii="Calibri" w:hAnsi="Calibri" w:eastAsia="Calibri"/>
          <w:b/>
          <w:i w:val="0"/>
          <w:color w:val="C45C12"/>
          <w:sz w:val="26"/>
        </w:rPr>
        <w:t>3.2 Produktivitas dump truck (alat angkut)</w:t>
      </w:r>
    </w:p>
    <w:p>
      <w:pPr>
        <w:spacing w:after="120" w:line="269" w:lineRule="auto"/>
        <w:jc w:val="both"/>
      </w:pPr>
      <w:r>
        <w:rPr>
          <w:rFonts w:ascii="Calibri" w:hAnsi="Calibri" w:eastAsia="Calibri"/>
          <w:b/>
          <w:i w:val="0"/>
          <w:color w:val="1A1A1A"/>
          <w:sz w:val="22"/>
        </w:rPr>
        <w:t>Cycle time truk</w:t>
      </w:r>
      <w:r>
        <w:rPr>
          <w:rFonts w:ascii="Calibri" w:hAnsi="Calibri" w:eastAsia="Calibri"/>
          <w:b w:val="0"/>
          <w:i w:val="0"/>
          <w:color w:val="1A1A1A"/>
          <w:sz w:val="22"/>
        </w:rPr>
        <w:t xml:space="preserve"> = waktu muat + haul loaded (perjalanan isi) + dump + return empty (perjalanan kosong) + spot/antri. Jarak angkut (haul distance) dan kondisi haul road (jalan angkut) paling berpengaruh.</w:t>
      </w:r>
    </w:p>
    <w:p>
      <w:pPr>
        <w:spacing w:after="120" w:before="0" w:line="269" w:lineRule="auto"/>
        <w:jc w:val="center"/>
      </w:pPr>
      <w:r>
        <w:rPr>
          <w:rFonts w:ascii="Calibri" w:hAnsi="Calibri" w:eastAsia="Calibri"/>
          <w:b w:val="0"/>
          <w:i/>
          <w:color w:val="1A1A1A"/>
          <w:sz w:val="22"/>
        </w:rPr>
        <w:t>CTtruk (menit) = t_load + (2 × jarak_km / v_rata) × 60 + t_dump + t_spot</w:t>
      </w:r>
    </w:p>
    <w:p>
      <w:pPr>
        <w:spacing w:after="120" w:before="0" w:line="269" w:lineRule="auto"/>
        <w:jc w:val="center"/>
      </w:pPr>
      <w:r>
        <w:rPr>
          <w:rFonts w:ascii="Calibri" w:hAnsi="Calibri" w:eastAsia="Calibri"/>
          <w:b w:val="0"/>
          <w:i/>
          <w:color w:val="1A1A1A"/>
          <w:sz w:val="22"/>
        </w:rPr>
        <w:t>Qtruk (BCM/jam) = (kapasitas bak × Ff_bak / Sf) / (CTtruk / 60) × PA × UA</w:t>
      </w:r>
    </w:p>
    <w:p>
      <w:pPr>
        <w:spacing w:after="120" w:before="0" w:line="269" w:lineRule="auto"/>
      </w:pPr>
      <w:r>
        <w:rPr>
          <w:rFonts w:ascii="Calibri" w:hAnsi="Calibri" w:eastAsia="Calibri"/>
          <w:b w:val="0"/>
          <w:i w:val="0"/>
          <w:color w:val="1A1A1A"/>
          <w:sz w:val="22"/>
        </w:rPr>
        <w:t>Kecepatan rata-rata loaded 16–20 km/jam dan empty 22–28 km/jam adalah angka realistis haul road basah/bergelombang di site tropis. Jangan memakai angka brosur pabrikan (sering 40–50 km/jam) untuk short-term plan.</w:t>
      </w:r>
    </w:p>
    <w:p>
      <w:pPr>
        <w:spacing w:before="240" w:after="80"/>
      </w:pPr>
      <w:r>
        <w:rPr>
          <w:rFonts w:ascii="Calibri" w:hAnsi="Calibri" w:eastAsia="Calibri"/>
          <w:b/>
          <w:i w:val="0"/>
          <w:color w:val="C45C12"/>
          <w:sz w:val="26"/>
        </w:rPr>
        <w:t>3.3 Jumlah alat yang dibutuhkan</w:t>
      </w:r>
    </w:p>
    <w:p>
      <w:pPr>
        <w:spacing w:after="120" w:before="0" w:line="269" w:lineRule="auto"/>
      </w:pPr>
      <w:r>
        <w:rPr>
          <w:rFonts w:ascii="Calibri" w:hAnsi="Calibri" w:eastAsia="Calibri"/>
          <w:b w:val="0"/>
          <w:i w:val="0"/>
          <w:color w:val="1A1A1A"/>
          <w:sz w:val="22"/>
        </w:rPr>
        <w:t>N unit = Target produksi bulanan (BCM)  ÷  (produktivitas 1 unit × jam efektif per bulan)</w:t>
      </w:r>
    </w:p>
    <w:p>
      <w:pPr>
        <w:spacing w:after="120" w:before="0" w:line="269" w:lineRule="auto"/>
      </w:pPr>
      <w:r>
        <w:rPr>
          <w:rFonts w:ascii="Calibri" w:hAnsi="Calibri" w:eastAsia="Calibri"/>
          <w:b w:val="0"/>
          <w:i w:val="0"/>
          <w:color w:val="1A1A1A"/>
          <w:sz w:val="22"/>
        </w:rPr>
        <w:t>Hasilnya selalu di-ROUNDUP. Planner yang baik tidak merencanakan persis 100% kapasitas teoritis — sisakan cadangan 10–15% untuk rain delay (tundaan hujan), pit crowding, dan PM yang tidak bisa digeser.</w:t>
      </w:r>
    </w:p>
    <w:p>
      <w:pPr>
        <w:spacing w:before="320" w:after="120"/>
        <w:pBdr>
          <w:bottom w:val="single" w:sz="12" w:space="4" w:color="C45C12"/>
        </w:pBdr>
      </w:pPr>
      <w:r>
        <w:rPr>
          <w:rFonts w:ascii="Calibri" w:hAnsi="Calibri" w:eastAsia="Calibri"/>
          <w:b/>
          <w:i w:val="0"/>
          <w:color w:val="0B2E4A"/>
          <w:sz w:val="32"/>
        </w:rPr>
        <w:t>4. Preventive Maintenance berbasis SMH</w:t>
      </w:r>
    </w:p>
    <w:p>
      <w:pPr>
        <w:spacing w:after="120" w:line="269" w:lineRule="auto"/>
        <w:jc w:val="both"/>
      </w:pPr>
      <w:r>
        <w:rPr>
          <w:rFonts w:ascii="Calibri" w:hAnsi="Calibri" w:eastAsia="Calibri"/>
          <w:b w:val="0"/>
          <w:i w:val="0"/>
          <w:color w:val="1A1A1A"/>
          <w:sz w:val="22"/>
        </w:rPr>
        <w:t xml:space="preserve">Jadwal service tidak disusun berdasarkan kalender masehi semata, melainkan berdasarkan </w:t>
      </w:r>
      <w:r>
        <w:rPr>
          <w:rFonts w:ascii="Calibri" w:hAnsi="Calibri" w:eastAsia="Calibri"/>
          <w:b/>
          <w:i w:val="0"/>
          <w:color w:val="1A1A1A"/>
          <w:sz w:val="22"/>
        </w:rPr>
        <w:t>SMH (Service Meter Hours)</w:t>
      </w:r>
      <w:r>
        <w:rPr>
          <w:rFonts w:ascii="Calibri" w:hAnsi="Calibri" w:eastAsia="Calibri"/>
          <w:b w:val="0"/>
          <w:i w:val="0"/>
          <w:color w:val="1A1A1A"/>
          <w:sz w:val="22"/>
        </w:rPr>
        <w:t xml:space="preserve"> — jam operasi mesin yang tercatat di hour meter. Interval umum OEM Komatsu / CAT / Hitachi:</w:t>
      </w:r>
    </w:p>
    <w:tbl>
      <w:tblPr>
        <w:tblStyle w:val="TableGrid"/>
        <w:tblW w:type="auto" w:w="0"/>
        <w:jc w:val="center"/>
        <w:tblLook w:firstColumn="1" w:firstRow="1" w:lastColumn="0" w:lastRow="0" w:noHBand="0" w:noVBand="1" w:val="04A0"/>
      </w:tblPr>
      <w:tblGrid>
        <w:gridCol w:w="3213"/>
        <w:gridCol w:w="3213"/>
        <w:gridCol w:w="3213"/>
      </w:tblGrid>
      <w:tr>
        <w:tc>
          <w:tcPr>
            <w:tcW w:type="dxa" w:w="1814"/>
            <w:shd w:fill="0B2E4A" w:val="clear"/>
            <w:vAlign w:val="center"/>
          </w:tcPr>
          <w:p>
            <w:pPr>
              <w:jc w:val="center"/>
            </w:pPr>
            <w:r/>
            <w:r>
              <w:rPr>
                <w:rFonts w:ascii="Calibri" w:hAnsi="Calibri" w:eastAsia="Calibri"/>
                <w:b/>
                <w:i w:val="0"/>
                <w:color w:val="FFFFFF"/>
                <w:sz w:val="18"/>
              </w:rPr>
              <w:t>Interval</w:t>
            </w:r>
          </w:p>
        </w:tc>
        <w:tc>
          <w:tcPr>
            <w:tcW w:type="dxa" w:w="2551"/>
            <w:shd w:fill="0B2E4A" w:val="clear"/>
            <w:vAlign w:val="center"/>
          </w:tcPr>
          <w:p>
            <w:pPr>
              <w:jc w:val="center"/>
            </w:pPr>
            <w:r/>
            <w:r>
              <w:rPr>
                <w:rFonts w:ascii="Calibri" w:hAnsi="Calibri" w:eastAsia="Calibri"/>
                <w:b/>
                <w:i w:val="0"/>
                <w:color w:val="FFFFFF"/>
                <w:sz w:val="18"/>
              </w:rPr>
              <w:t>Nama lapangan</w:t>
            </w:r>
          </w:p>
        </w:tc>
        <w:tc>
          <w:tcPr>
            <w:tcW w:type="dxa" w:w="5839"/>
            <w:shd w:fill="0B2E4A" w:val="clear"/>
            <w:vAlign w:val="center"/>
          </w:tcPr>
          <w:p>
            <w:pPr>
              <w:jc w:val="center"/>
            </w:pPr>
            <w:r/>
            <w:r>
              <w:rPr>
                <w:rFonts w:ascii="Calibri" w:hAnsi="Calibri" w:eastAsia="Calibri"/>
                <w:b/>
                <w:i w:val="0"/>
                <w:color w:val="FFFFFF"/>
                <w:sz w:val="18"/>
              </w:rPr>
              <w:t>Isi pekerjaan utama</w:t>
            </w:r>
          </w:p>
        </w:tc>
      </w:tr>
      <w:tr>
        <w:tc>
          <w:tcPr>
            <w:tcW w:type="dxa" w:w="1814"/>
            <w:vAlign w:val="center"/>
          </w:tcPr>
          <w:p>
            <w:r/>
            <w:r>
              <w:rPr>
                <w:rFonts w:ascii="Calibri" w:hAnsi="Calibri" w:eastAsia="Calibri"/>
                <w:b w:val="0"/>
                <w:i w:val="0"/>
                <w:color w:val="1A1A1A"/>
                <w:sz w:val="18"/>
              </w:rPr>
              <w:t>250 SMH</w:t>
            </w:r>
          </w:p>
        </w:tc>
        <w:tc>
          <w:tcPr>
            <w:tcW w:type="dxa" w:w="2551"/>
            <w:vAlign w:val="center"/>
          </w:tcPr>
          <w:p>
            <w:r/>
            <w:r>
              <w:rPr>
                <w:rFonts w:ascii="Calibri" w:hAnsi="Calibri" w:eastAsia="Calibri"/>
                <w:b w:val="0"/>
                <w:i w:val="0"/>
                <w:color w:val="1A1A1A"/>
                <w:sz w:val="18"/>
              </w:rPr>
              <w:t>PM-A / Periodic A</w:t>
            </w:r>
          </w:p>
        </w:tc>
        <w:tc>
          <w:tcPr>
            <w:tcW w:type="dxa" w:w="5839"/>
            <w:vAlign w:val="center"/>
          </w:tcPr>
          <w:p>
            <w:r/>
            <w:r>
              <w:rPr>
                <w:rFonts w:ascii="Calibri" w:hAnsi="Calibri" w:eastAsia="Calibri"/>
                <w:b w:val="0"/>
                <w:i w:val="0"/>
                <w:color w:val="1A1A1A"/>
                <w:sz w:val="18"/>
              </w:rPr>
              <w:t>Ganti filter oli + fuel primer, grease point, cek level, inspect hose</w:t>
            </w:r>
          </w:p>
        </w:tc>
      </w:tr>
      <w:tr>
        <w:tc>
          <w:tcPr>
            <w:tcW w:type="dxa" w:w="1814"/>
            <w:shd w:fill="F4F7FA" w:val="clear"/>
            <w:vAlign w:val="center"/>
          </w:tcPr>
          <w:p>
            <w:r/>
            <w:r>
              <w:rPr>
                <w:rFonts w:ascii="Calibri" w:hAnsi="Calibri" w:eastAsia="Calibri"/>
                <w:b w:val="0"/>
                <w:i w:val="0"/>
                <w:color w:val="1A1A1A"/>
                <w:sz w:val="18"/>
              </w:rPr>
              <w:t>500 SMH</w:t>
            </w:r>
          </w:p>
        </w:tc>
        <w:tc>
          <w:tcPr>
            <w:tcW w:type="dxa" w:w="2551"/>
            <w:shd w:fill="F4F7FA" w:val="clear"/>
            <w:vAlign w:val="center"/>
          </w:tcPr>
          <w:p>
            <w:r/>
            <w:r>
              <w:rPr>
                <w:rFonts w:ascii="Calibri" w:hAnsi="Calibri" w:eastAsia="Calibri"/>
                <w:b w:val="0"/>
                <w:i w:val="0"/>
                <w:color w:val="1A1A1A"/>
                <w:sz w:val="18"/>
              </w:rPr>
              <w:t>PM-B</w:t>
            </w:r>
          </w:p>
        </w:tc>
        <w:tc>
          <w:tcPr>
            <w:tcW w:type="dxa" w:w="5839"/>
            <w:shd w:fill="F4F7FA" w:val="clear"/>
            <w:vAlign w:val="center"/>
          </w:tcPr>
          <w:p>
            <w:r/>
            <w:r>
              <w:rPr>
                <w:rFonts w:ascii="Calibri" w:hAnsi="Calibri" w:eastAsia="Calibri"/>
                <w:b w:val="0"/>
                <w:i w:val="0"/>
                <w:color w:val="1A1A1A"/>
                <w:sz w:val="18"/>
              </w:rPr>
              <w:t>PM-A + oli engine, filter oli engine, cek brake, undercarriage</w:t>
            </w:r>
          </w:p>
        </w:tc>
      </w:tr>
      <w:tr>
        <w:tc>
          <w:tcPr>
            <w:tcW w:type="dxa" w:w="1814"/>
            <w:vAlign w:val="center"/>
          </w:tcPr>
          <w:p>
            <w:r/>
            <w:r>
              <w:rPr>
                <w:rFonts w:ascii="Calibri" w:hAnsi="Calibri" w:eastAsia="Calibri"/>
                <w:b w:val="0"/>
                <w:i w:val="0"/>
                <w:color w:val="1A1A1A"/>
                <w:sz w:val="18"/>
              </w:rPr>
              <w:t>1.000 SMH</w:t>
            </w:r>
          </w:p>
        </w:tc>
        <w:tc>
          <w:tcPr>
            <w:tcW w:type="dxa" w:w="2551"/>
            <w:vAlign w:val="center"/>
          </w:tcPr>
          <w:p>
            <w:r/>
            <w:r>
              <w:rPr>
                <w:rFonts w:ascii="Calibri" w:hAnsi="Calibri" w:eastAsia="Calibri"/>
                <w:b w:val="0"/>
                <w:i w:val="0"/>
                <w:color w:val="1A1A1A"/>
                <w:sz w:val="18"/>
              </w:rPr>
              <w:t>PM-C</w:t>
            </w:r>
          </w:p>
        </w:tc>
        <w:tc>
          <w:tcPr>
            <w:tcW w:type="dxa" w:w="5839"/>
            <w:vAlign w:val="center"/>
          </w:tcPr>
          <w:p>
            <w:r/>
            <w:r>
              <w:rPr>
                <w:rFonts w:ascii="Calibri" w:hAnsi="Calibri" w:eastAsia="Calibri"/>
                <w:b w:val="0"/>
                <w:i w:val="0"/>
                <w:color w:val="1A1A1A"/>
                <w:sz w:val="18"/>
              </w:rPr>
              <w:t>PM-B + oli hidraulik sample / ganti sesuai OAS, final drive check</w:t>
            </w:r>
          </w:p>
        </w:tc>
      </w:tr>
      <w:tr>
        <w:tc>
          <w:tcPr>
            <w:tcW w:type="dxa" w:w="1814"/>
            <w:shd w:fill="F4F7FA" w:val="clear"/>
            <w:vAlign w:val="center"/>
          </w:tcPr>
          <w:p>
            <w:r/>
            <w:r>
              <w:rPr>
                <w:rFonts w:ascii="Calibri" w:hAnsi="Calibri" w:eastAsia="Calibri"/>
                <w:b w:val="0"/>
                <w:i w:val="0"/>
                <w:color w:val="1A1A1A"/>
                <w:sz w:val="18"/>
              </w:rPr>
              <w:t>2.000 SMH</w:t>
            </w:r>
          </w:p>
        </w:tc>
        <w:tc>
          <w:tcPr>
            <w:tcW w:type="dxa" w:w="2551"/>
            <w:shd w:fill="F4F7FA" w:val="clear"/>
            <w:vAlign w:val="center"/>
          </w:tcPr>
          <w:p>
            <w:r/>
            <w:r>
              <w:rPr>
                <w:rFonts w:ascii="Calibri" w:hAnsi="Calibri" w:eastAsia="Calibri"/>
                <w:b w:val="0"/>
                <w:i w:val="0"/>
                <w:color w:val="1A1A1A"/>
                <w:sz w:val="18"/>
              </w:rPr>
              <w:t>PM-D</w:t>
            </w:r>
          </w:p>
        </w:tc>
        <w:tc>
          <w:tcPr>
            <w:tcW w:type="dxa" w:w="5839"/>
            <w:shd w:fill="F4F7FA" w:val="clear"/>
            <w:vAlign w:val="center"/>
          </w:tcPr>
          <w:p>
            <w:r/>
            <w:r>
              <w:rPr>
                <w:rFonts w:ascii="Calibri" w:hAnsi="Calibri" w:eastAsia="Calibri"/>
                <w:b w:val="0"/>
                <w:i w:val="0"/>
                <w:color w:val="1A1A1A"/>
                <w:sz w:val="18"/>
              </w:rPr>
              <w:t>PM-C + oli transmisi / torque converter, major inspection</w:t>
            </w:r>
          </w:p>
        </w:tc>
      </w:tr>
      <w:tr>
        <w:tc>
          <w:tcPr>
            <w:tcW w:type="dxa" w:w="1814"/>
            <w:vAlign w:val="center"/>
          </w:tcPr>
          <w:p>
            <w:r/>
            <w:r>
              <w:rPr>
                <w:rFonts w:ascii="Calibri" w:hAnsi="Calibri" w:eastAsia="Calibri"/>
                <w:b w:val="0"/>
                <w:i w:val="0"/>
                <w:color w:val="1A1A1A"/>
                <w:sz w:val="18"/>
              </w:rPr>
              <w:t>6.000–12.000</w:t>
            </w:r>
          </w:p>
        </w:tc>
        <w:tc>
          <w:tcPr>
            <w:tcW w:type="dxa" w:w="2551"/>
            <w:vAlign w:val="center"/>
          </w:tcPr>
          <w:p>
            <w:r/>
            <w:r>
              <w:rPr>
                <w:rFonts w:ascii="Calibri" w:hAnsi="Calibri" w:eastAsia="Calibri"/>
                <w:b w:val="0"/>
                <w:i w:val="0"/>
                <w:color w:val="1A1A1A"/>
                <w:sz w:val="18"/>
              </w:rPr>
              <w:t>Overhaul komponen</w:t>
            </w:r>
          </w:p>
        </w:tc>
        <w:tc>
          <w:tcPr>
            <w:tcW w:type="dxa" w:w="5839"/>
            <w:vAlign w:val="center"/>
          </w:tcPr>
          <w:p>
            <w:r/>
            <w:r>
              <w:rPr>
                <w:rFonts w:ascii="Calibri" w:hAnsi="Calibri" w:eastAsia="Calibri"/>
                <w:b w:val="0"/>
                <w:i w:val="0"/>
                <w:color w:val="1A1A1A"/>
                <w:sz w:val="18"/>
              </w:rPr>
              <w:t>Engine top overhaul, pump hidraulik, final drive rebuild</w:t>
            </w:r>
          </w:p>
        </w:tc>
      </w:tr>
    </w:tbl>
    <w:p/>
    <w:p>
      <w:pPr>
        <w:spacing w:after="120" w:before="0" w:line="269" w:lineRule="auto"/>
      </w:pPr>
      <w:r>
        <w:rPr>
          <w:rFonts w:ascii="Calibri" w:hAnsi="Calibri" w:eastAsia="Calibri"/>
          <w:b w:val="0"/>
          <w:i w:val="0"/>
          <w:color w:val="1A1A1A"/>
          <w:sz w:val="22"/>
        </w:rPr>
        <w:t>Workbook sheet 07_PM_PLANNER menghitung sisa SMH ke interval terdekat dan menandai URGENT jika sisa ≤ 50 jam. Planner wajib mengunci slot workshop 3–7 hari sebelumnya agar production tidak kaget unit ditarik.</w:t>
      </w:r>
    </w:p>
    <w:p>
      <w:pPr>
        <w:spacing w:before="160" w:after="60"/>
      </w:pPr>
      <w:r>
        <w:rPr>
          <w:rFonts w:ascii="Calibri" w:hAnsi="Calibri" w:eastAsia="Calibri"/>
          <w:b/>
          <w:i w:val="0"/>
          <w:color w:val="0B2E4A"/>
          <w:sz w:val="23"/>
        </w:rPr>
        <w:t>Praktik yang sering dilanggar di site</w:t>
      </w:r>
    </w:p>
    <w:p>
      <w:pPr>
        <w:pStyle w:val="ListBullet"/>
        <w:spacing w:after="40"/>
        <w:ind w:left="567"/>
      </w:pPr>
      <w:r>
        <w:rPr>
          <w:rFonts w:ascii="Calibri" w:hAnsi="Calibri" w:eastAsia="Calibri"/>
          <w:b w:val="0"/>
          <w:i w:val="0"/>
          <w:color w:val="1A1A1A"/>
          <w:sz w:val="22"/>
        </w:rPr>
        <w:t>PM ditunda karena kejar target harian → MTBF jatuh, breakdown di pit lebih mahal daripada PM terencana.</w:t>
      </w:r>
    </w:p>
    <w:p>
      <w:pPr>
        <w:pStyle w:val="ListBullet"/>
        <w:spacing w:after="40"/>
        <w:ind w:left="567"/>
      </w:pPr>
      <w:r>
        <w:rPr>
          <w:rFonts w:ascii="Calibri" w:hAnsi="Calibri" w:eastAsia="Calibri"/>
          <w:b w:val="0"/>
          <w:i w:val="0"/>
          <w:color w:val="1A1A1A"/>
          <w:sz w:val="22"/>
        </w:rPr>
        <w:t>SMH tidak di-update harian → jadwal service meleset puluhan jam.</w:t>
      </w:r>
    </w:p>
    <w:p>
      <w:pPr>
        <w:pStyle w:val="ListBullet"/>
        <w:spacing w:after="40"/>
        <w:ind w:left="567"/>
      </w:pPr>
      <w:r>
        <w:rPr>
          <w:rFonts w:ascii="Calibri" w:hAnsi="Calibri" w:eastAsia="Calibri"/>
          <w:b w:val="0"/>
          <w:i w:val="0"/>
          <w:color w:val="1A1A1A"/>
          <w:sz w:val="22"/>
        </w:rPr>
        <w:t>Unit rental tidak masuk planner yang sama dengan unit own — padahal produksi tidak peduli siapa pemiliknya.</w:t>
      </w:r>
    </w:p>
    <w:p>
      <w:pPr>
        <w:pStyle w:val="ListBullet"/>
        <w:spacing w:after="40"/>
        <w:ind w:left="567"/>
      </w:pPr>
      <w:r>
        <w:rPr>
          <w:rFonts w:ascii="Calibri" w:hAnsi="Calibri" w:eastAsia="Calibri"/>
          <w:b w:val="0"/>
          <w:i w:val="0"/>
          <w:color w:val="1A1A1A"/>
          <w:sz w:val="22"/>
        </w:rPr>
        <w:t>Critical parts (final drive, pump, injector, tire OTR) tidak punya min stock → waiting part berhari-hari.</w:t>
      </w:r>
    </w:p>
    <w:p>
      <w:pPr>
        <w:spacing w:before="320" w:after="120"/>
        <w:pBdr>
          <w:bottom w:val="single" w:sz="12" w:space="4" w:color="C45C12"/>
        </w:pBdr>
      </w:pPr>
      <w:r>
        <w:rPr>
          <w:rFonts w:ascii="Calibri" w:hAnsi="Calibri" w:eastAsia="Calibri"/>
          <w:b/>
          <w:i w:val="0"/>
          <w:color w:val="0B2E4A"/>
          <w:sz w:val="32"/>
        </w:rPr>
        <w:t>5. Cara memakai workbook Excel pendamping</w:t>
      </w:r>
    </w:p>
    <w:p>
      <w:pPr>
        <w:spacing w:after="120" w:before="0" w:line="269" w:lineRule="auto"/>
      </w:pPr>
      <w:r>
        <w:rPr>
          <w:rFonts w:ascii="Calibri" w:hAnsi="Calibri" w:eastAsia="Calibri"/>
          <w:b w:val="0"/>
          <w:i w:val="0"/>
          <w:color w:val="1A1A1A"/>
          <w:sz w:val="22"/>
        </w:rPr>
        <w:t>File: Planner_Alat_Berat_Pertambangan.xlsx  —  8 sheet yang saling terhubung rumus. Sel kuning + angka biru = INPUT. Jangan mengetik di sel rumus.</w:t>
      </w:r>
    </w:p>
    <w:tbl>
      <w:tblPr>
        <w:tblStyle w:val="TableGrid"/>
        <w:tblW w:type="auto" w:w="0"/>
        <w:jc w:val="center"/>
        <w:tblLook w:firstColumn="1" w:firstRow="1" w:lastColumn="0" w:lastRow="0" w:noHBand="0" w:noVBand="1" w:val="04A0"/>
      </w:tblPr>
      <w:tblGrid>
        <w:gridCol w:w="3213"/>
        <w:gridCol w:w="3213"/>
        <w:gridCol w:w="3213"/>
      </w:tblGrid>
      <w:tr>
        <w:tc>
          <w:tcPr>
            <w:tcW w:type="dxa" w:w="2154"/>
            <w:shd w:fill="0B2E4A" w:val="clear"/>
            <w:vAlign w:val="center"/>
          </w:tcPr>
          <w:p>
            <w:pPr>
              <w:jc w:val="center"/>
            </w:pPr>
            <w:r/>
            <w:r>
              <w:rPr>
                <w:rFonts w:ascii="Calibri" w:hAnsi="Calibri" w:eastAsia="Calibri"/>
                <w:b/>
                <w:i w:val="0"/>
                <w:color w:val="FFFFFF"/>
                <w:sz w:val="18"/>
              </w:rPr>
              <w:t>Sheet</w:t>
            </w:r>
          </w:p>
        </w:tc>
        <w:tc>
          <w:tcPr>
            <w:tcW w:type="dxa" w:w="5216"/>
            <w:shd w:fill="0B2E4A" w:val="clear"/>
            <w:vAlign w:val="center"/>
          </w:tcPr>
          <w:p>
            <w:pPr>
              <w:jc w:val="center"/>
            </w:pPr>
            <w:r/>
            <w:r>
              <w:rPr>
                <w:rFonts w:ascii="Calibri" w:hAnsi="Calibri" w:eastAsia="Calibri"/>
                <w:b/>
                <w:i w:val="0"/>
                <w:color w:val="FFFFFF"/>
                <w:sz w:val="18"/>
              </w:rPr>
              <w:t>Apa yang dilakukan</w:t>
            </w:r>
          </w:p>
        </w:tc>
        <w:tc>
          <w:tcPr>
            <w:tcW w:type="dxa" w:w="2835"/>
            <w:shd w:fill="0B2E4A" w:val="clear"/>
            <w:vAlign w:val="center"/>
          </w:tcPr>
          <w:p>
            <w:pPr>
              <w:jc w:val="center"/>
            </w:pPr>
            <w:r/>
            <w:r>
              <w:rPr>
                <w:rFonts w:ascii="Calibri" w:hAnsi="Calibri" w:eastAsia="Calibri"/>
                <w:b/>
                <w:i w:val="0"/>
                <w:color w:val="FFFFFF"/>
                <w:sz w:val="18"/>
              </w:rPr>
              <w:t>Siapa yang isi</w:t>
            </w:r>
          </w:p>
        </w:tc>
      </w:tr>
      <w:tr>
        <w:tc>
          <w:tcPr>
            <w:tcW w:type="dxa" w:w="2154"/>
            <w:vAlign w:val="center"/>
          </w:tcPr>
          <w:p>
            <w:r/>
            <w:r>
              <w:rPr>
                <w:rFonts w:ascii="Calibri" w:hAnsi="Calibri" w:eastAsia="Calibri"/>
                <w:b w:val="0"/>
                <w:i w:val="0"/>
                <w:color w:val="1A1A1A"/>
                <w:sz w:val="18"/>
              </w:rPr>
              <w:t>01_COVER</w:t>
            </w:r>
          </w:p>
        </w:tc>
        <w:tc>
          <w:tcPr>
            <w:tcW w:type="dxa" w:w="5216"/>
            <w:vAlign w:val="center"/>
          </w:tcPr>
          <w:p>
            <w:r/>
            <w:r>
              <w:rPr>
                <w:rFonts w:ascii="Calibri" w:hAnsi="Calibri" w:eastAsia="Calibri"/>
                <w:b w:val="0"/>
                <w:i w:val="0"/>
                <w:color w:val="1A1A1A"/>
                <w:sz w:val="18"/>
              </w:rPr>
              <w:t>Isi nama perusahaan, site, periode, penyusun</w:t>
            </w:r>
          </w:p>
        </w:tc>
        <w:tc>
          <w:tcPr>
            <w:tcW w:type="dxa" w:w="2835"/>
            <w:vAlign w:val="center"/>
          </w:tcPr>
          <w:p>
            <w:r/>
            <w:r>
              <w:rPr>
                <w:rFonts w:ascii="Calibri" w:hAnsi="Calibri" w:eastAsia="Calibri"/>
                <w:b w:val="0"/>
                <w:i w:val="0"/>
                <w:color w:val="1A1A1A"/>
                <w:sz w:val="18"/>
              </w:rPr>
              <w:t>Planner</w:t>
            </w:r>
          </w:p>
        </w:tc>
      </w:tr>
      <w:tr>
        <w:tc>
          <w:tcPr>
            <w:tcW w:type="dxa" w:w="2154"/>
            <w:shd w:fill="F4F7FA" w:val="clear"/>
            <w:vAlign w:val="center"/>
          </w:tcPr>
          <w:p>
            <w:r/>
            <w:r>
              <w:rPr>
                <w:rFonts w:ascii="Calibri" w:hAnsi="Calibri" w:eastAsia="Calibri"/>
                <w:b w:val="0"/>
                <w:i w:val="0"/>
                <w:color w:val="1A1A1A"/>
                <w:sz w:val="18"/>
              </w:rPr>
              <w:t>02_ASUMSI</w:t>
            </w:r>
          </w:p>
        </w:tc>
        <w:tc>
          <w:tcPr>
            <w:tcW w:type="dxa" w:w="5216"/>
            <w:shd w:fill="F4F7FA" w:val="clear"/>
            <w:vAlign w:val="center"/>
          </w:tcPr>
          <w:p>
            <w:r/>
            <w:r>
              <w:rPr>
                <w:rFonts w:ascii="Calibri" w:hAnsi="Calibri" w:eastAsia="Calibri"/>
                <w:b w:val="0"/>
                <w:i w:val="0"/>
                <w:color w:val="1A1A1A"/>
                <w:sz w:val="18"/>
              </w:rPr>
              <w:t>Ubah jam kerja, PA, UA, swell, fill factor, target RKAB, jarak angkut</w:t>
            </w:r>
          </w:p>
        </w:tc>
        <w:tc>
          <w:tcPr>
            <w:tcW w:type="dxa" w:w="2835"/>
            <w:shd w:fill="F4F7FA" w:val="clear"/>
            <w:vAlign w:val="center"/>
          </w:tcPr>
          <w:p>
            <w:r/>
            <w:r>
              <w:rPr>
                <w:rFonts w:ascii="Calibri" w:hAnsi="Calibri" w:eastAsia="Calibri"/>
                <w:b w:val="0"/>
                <w:i w:val="0"/>
                <w:color w:val="1A1A1A"/>
                <w:sz w:val="18"/>
              </w:rPr>
              <w:t>Planner + Mine Plan</w:t>
            </w:r>
          </w:p>
        </w:tc>
      </w:tr>
      <w:tr>
        <w:tc>
          <w:tcPr>
            <w:tcW w:type="dxa" w:w="2154"/>
            <w:vAlign w:val="center"/>
          </w:tcPr>
          <w:p>
            <w:r/>
            <w:r>
              <w:rPr>
                <w:rFonts w:ascii="Calibri" w:hAnsi="Calibri" w:eastAsia="Calibri"/>
                <w:b w:val="0"/>
                <w:i w:val="0"/>
                <w:color w:val="1A1A1A"/>
                <w:sz w:val="18"/>
              </w:rPr>
              <w:t>03_FLEET</w:t>
            </w:r>
          </w:p>
        </w:tc>
        <w:tc>
          <w:tcPr>
            <w:tcW w:type="dxa" w:w="5216"/>
            <w:vAlign w:val="center"/>
          </w:tcPr>
          <w:p>
            <w:r/>
            <w:r>
              <w:rPr>
                <w:rFonts w:ascii="Calibri" w:hAnsi="Calibri" w:eastAsia="Calibri"/>
                <w:b w:val="0"/>
                <w:i w:val="0"/>
                <w:color w:val="1A1A1A"/>
                <w:sz w:val="18"/>
              </w:rPr>
              <w:t>Update daftar unit aktual: status, SMH, lokasi front</w:t>
            </w:r>
          </w:p>
        </w:tc>
        <w:tc>
          <w:tcPr>
            <w:tcW w:type="dxa" w:w="2835"/>
            <w:vAlign w:val="center"/>
          </w:tcPr>
          <w:p>
            <w:r/>
            <w:r>
              <w:rPr>
                <w:rFonts w:ascii="Calibri" w:hAnsi="Calibri" w:eastAsia="Calibri"/>
                <w:b w:val="0"/>
                <w:i w:val="0"/>
                <w:color w:val="1A1A1A"/>
                <w:sz w:val="18"/>
              </w:rPr>
              <w:t>Plant Admin / Planner</w:t>
            </w:r>
          </w:p>
        </w:tc>
      </w:tr>
      <w:tr>
        <w:tc>
          <w:tcPr>
            <w:tcW w:type="dxa" w:w="2154"/>
            <w:shd w:fill="F4F7FA" w:val="clear"/>
            <w:vAlign w:val="center"/>
          </w:tcPr>
          <w:p>
            <w:r/>
            <w:r>
              <w:rPr>
                <w:rFonts w:ascii="Calibri" w:hAnsi="Calibri" w:eastAsia="Calibri"/>
                <w:b w:val="0"/>
                <w:i w:val="0"/>
                <w:color w:val="1A1A1A"/>
                <w:sz w:val="18"/>
              </w:rPr>
              <w:t>04_PRODUKTIVITAS</w:t>
            </w:r>
          </w:p>
        </w:tc>
        <w:tc>
          <w:tcPr>
            <w:tcW w:type="dxa" w:w="5216"/>
            <w:shd w:fill="F4F7FA" w:val="clear"/>
            <w:vAlign w:val="center"/>
          </w:tcPr>
          <w:p>
            <w:r/>
            <w:r>
              <w:rPr>
                <w:rFonts w:ascii="Calibri" w:hAnsi="Calibri" w:eastAsia="Calibri"/>
                <w:b w:val="0"/>
                <w:i w:val="0"/>
                <w:color w:val="1A1A1A"/>
                <w:sz w:val="18"/>
              </w:rPr>
              <w:t>Koreksi cycle time hasil time study bulan ini</w:t>
            </w:r>
          </w:p>
        </w:tc>
        <w:tc>
          <w:tcPr>
            <w:tcW w:type="dxa" w:w="2835"/>
            <w:shd w:fill="F4F7FA" w:val="clear"/>
            <w:vAlign w:val="center"/>
          </w:tcPr>
          <w:p>
            <w:r/>
            <w:r>
              <w:rPr>
                <w:rFonts w:ascii="Calibri" w:hAnsi="Calibri" w:eastAsia="Calibri"/>
                <w:b w:val="0"/>
                <w:i w:val="0"/>
                <w:color w:val="1A1A1A"/>
                <w:sz w:val="18"/>
              </w:rPr>
              <w:t>Planner + Production</w:t>
            </w:r>
          </w:p>
        </w:tc>
      </w:tr>
      <w:tr>
        <w:tc>
          <w:tcPr>
            <w:tcW w:type="dxa" w:w="2154"/>
            <w:vAlign w:val="center"/>
          </w:tcPr>
          <w:p>
            <w:r/>
            <w:r>
              <w:rPr>
                <w:rFonts w:ascii="Calibri" w:hAnsi="Calibri" w:eastAsia="Calibri"/>
                <w:b w:val="0"/>
                <w:i w:val="0"/>
                <w:color w:val="1A1A1A"/>
                <w:sz w:val="18"/>
              </w:rPr>
              <w:t>05_MATCH_FACTOR</w:t>
            </w:r>
          </w:p>
        </w:tc>
        <w:tc>
          <w:tcPr>
            <w:tcW w:type="dxa" w:w="5216"/>
            <w:vAlign w:val="center"/>
          </w:tcPr>
          <w:p>
            <w:r/>
            <w:r>
              <w:rPr>
                <w:rFonts w:ascii="Calibri" w:hAnsi="Calibri" w:eastAsia="Calibri"/>
                <w:b w:val="0"/>
                <w:i w:val="0"/>
                <w:color w:val="1A1A1A"/>
                <w:sz w:val="18"/>
              </w:rPr>
              <w:t>Baca MF fleet OB dan coal — lihat gap truk</w:t>
            </w:r>
          </w:p>
        </w:tc>
        <w:tc>
          <w:tcPr>
            <w:tcW w:type="dxa" w:w="2835"/>
            <w:vAlign w:val="center"/>
          </w:tcPr>
          <w:p>
            <w:r/>
            <w:r>
              <w:rPr>
                <w:rFonts w:ascii="Calibri" w:hAnsi="Calibri" w:eastAsia="Calibri"/>
                <w:b w:val="0"/>
                <w:i w:val="0"/>
                <w:color w:val="1A1A1A"/>
                <w:sz w:val="18"/>
              </w:rPr>
              <w:t>Planner (hasil rumus)</w:t>
            </w:r>
          </w:p>
        </w:tc>
      </w:tr>
      <w:tr>
        <w:tc>
          <w:tcPr>
            <w:tcW w:type="dxa" w:w="2154"/>
            <w:shd w:fill="F4F7FA" w:val="clear"/>
            <w:vAlign w:val="center"/>
          </w:tcPr>
          <w:p>
            <w:r/>
            <w:r>
              <w:rPr>
                <w:rFonts w:ascii="Calibri" w:hAnsi="Calibri" w:eastAsia="Calibri"/>
                <w:b w:val="0"/>
                <w:i w:val="0"/>
                <w:color w:val="1A1A1A"/>
                <w:sz w:val="18"/>
              </w:rPr>
              <w:t>06_KEBUTUHAN</w:t>
            </w:r>
          </w:p>
        </w:tc>
        <w:tc>
          <w:tcPr>
            <w:tcW w:type="dxa" w:w="5216"/>
            <w:shd w:fill="F4F7FA" w:val="clear"/>
            <w:vAlign w:val="center"/>
          </w:tcPr>
          <w:p>
            <w:r/>
            <w:r>
              <w:rPr>
                <w:rFonts w:ascii="Calibri" w:hAnsi="Calibri" w:eastAsia="Calibri"/>
                <w:b w:val="0"/>
                <w:i w:val="0"/>
                <w:color w:val="1A1A1A"/>
                <w:sz w:val="18"/>
              </w:rPr>
              <w:t>Bandingkan unit butuh vs unit operasi — keputusan sewa/beli/pindah front</w:t>
            </w:r>
          </w:p>
        </w:tc>
        <w:tc>
          <w:tcPr>
            <w:tcW w:type="dxa" w:w="2835"/>
            <w:shd w:fill="F4F7FA" w:val="clear"/>
            <w:vAlign w:val="center"/>
          </w:tcPr>
          <w:p>
            <w:r/>
            <w:r>
              <w:rPr>
                <w:rFonts w:ascii="Calibri" w:hAnsi="Calibri" w:eastAsia="Calibri"/>
                <w:b w:val="0"/>
                <w:i w:val="0"/>
                <w:color w:val="1A1A1A"/>
                <w:sz w:val="18"/>
              </w:rPr>
              <w:t>Planner + Supt.</w:t>
            </w:r>
          </w:p>
        </w:tc>
      </w:tr>
      <w:tr>
        <w:tc>
          <w:tcPr>
            <w:tcW w:type="dxa" w:w="2154"/>
            <w:vAlign w:val="center"/>
          </w:tcPr>
          <w:p>
            <w:r/>
            <w:r>
              <w:rPr>
                <w:rFonts w:ascii="Calibri" w:hAnsi="Calibri" w:eastAsia="Calibri"/>
                <w:b w:val="0"/>
                <w:i w:val="0"/>
                <w:color w:val="1A1A1A"/>
                <w:sz w:val="18"/>
              </w:rPr>
              <w:t>07_PM_PLANNER</w:t>
            </w:r>
          </w:p>
        </w:tc>
        <w:tc>
          <w:tcPr>
            <w:tcW w:type="dxa" w:w="5216"/>
            <w:vAlign w:val="center"/>
          </w:tcPr>
          <w:p>
            <w:r/>
            <w:r>
              <w:rPr>
                <w:rFonts w:ascii="Calibri" w:hAnsi="Calibri" w:eastAsia="Calibri"/>
                <w:b w:val="0"/>
                <w:i w:val="0"/>
                <w:color w:val="1A1A1A"/>
                <w:sz w:val="18"/>
              </w:rPr>
              <w:t>Isi SMH aktual, lihat unit URGENT service</w:t>
            </w:r>
          </w:p>
        </w:tc>
        <w:tc>
          <w:tcPr>
            <w:tcW w:type="dxa" w:w="2835"/>
            <w:vAlign w:val="center"/>
          </w:tcPr>
          <w:p>
            <w:r/>
            <w:r>
              <w:rPr>
                <w:rFonts w:ascii="Calibri" w:hAnsi="Calibri" w:eastAsia="Calibri"/>
                <w:b w:val="0"/>
                <w:i w:val="0"/>
                <w:color w:val="1A1A1A"/>
                <w:sz w:val="18"/>
              </w:rPr>
              <w:t>Planner + Foreman</w:t>
            </w:r>
          </w:p>
        </w:tc>
      </w:tr>
      <w:tr>
        <w:tc>
          <w:tcPr>
            <w:tcW w:type="dxa" w:w="2154"/>
            <w:shd w:fill="F4F7FA" w:val="clear"/>
            <w:vAlign w:val="center"/>
          </w:tcPr>
          <w:p>
            <w:r/>
            <w:r>
              <w:rPr>
                <w:rFonts w:ascii="Calibri" w:hAnsi="Calibri" w:eastAsia="Calibri"/>
                <w:b w:val="0"/>
                <w:i w:val="0"/>
                <w:color w:val="1A1A1A"/>
                <w:sz w:val="18"/>
              </w:rPr>
              <w:t>08_DASHBOARD</w:t>
            </w:r>
          </w:p>
        </w:tc>
        <w:tc>
          <w:tcPr>
            <w:tcW w:type="dxa" w:w="5216"/>
            <w:shd w:fill="F4F7FA" w:val="clear"/>
            <w:vAlign w:val="center"/>
          </w:tcPr>
          <w:p>
            <w:r/>
            <w:r>
              <w:rPr>
                <w:rFonts w:ascii="Calibri" w:hAnsi="Calibri" w:eastAsia="Calibri"/>
                <w:b w:val="0"/>
                <w:i w:val="0"/>
                <w:color w:val="1A1A1A"/>
                <w:sz w:val="18"/>
              </w:rPr>
              <w:t>Ringkasan 1 halaman untuk meeting pagi / weekly</w:t>
            </w:r>
          </w:p>
        </w:tc>
        <w:tc>
          <w:tcPr>
            <w:tcW w:type="dxa" w:w="2835"/>
          </w:tcPr>
          <w:p/>
        </w:tc>
      </w:tr>
    </w:tbl>
    <w:p/>
    <w:p>
      <w:pPr>
        <w:spacing w:before="240" w:after="80"/>
      </w:pPr>
      <w:r>
        <w:rPr>
          <w:rFonts w:ascii="Calibri" w:hAnsi="Calibri" w:eastAsia="Calibri"/>
          <w:b/>
          <w:i w:val="0"/>
          <w:color w:val="C45C12"/>
          <w:sz w:val="26"/>
        </w:rPr>
        <w:t>5.1 Urutan kerja setiap awal bulan</w:t>
      </w:r>
    </w:p>
    <w:p>
      <w:pPr>
        <w:pStyle w:val="ListBullet"/>
        <w:spacing w:after="40"/>
        <w:ind w:left="567"/>
      </w:pPr>
      <w:r>
        <w:rPr>
          <w:rFonts w:ascii="Calibri" w:hAnsi="Calibri" w:eastAsia="Calibri"/>
          <w:b w:val="0"/>
          <w:i w:val="0"/>
          <w:color w:val="1A1A1A"/>
          <w:sz w:val="22"/>
        </w:rPr>
        <w:t>Update target dari short-term mine plan / RKAB ke sheet 02_ASUMSI.</w:t>
      </w:r>
    </w:p>
    <w:p>
      <w:pPr>
        <w:pStyle w:val="ListBullet"/>
        <w:spacing w:after="40"/>
        <w:ind w:left="567"/>
      </w:pPr>
      <w:r>
        <w:rPr>
          <w:rFonts w:ascii="Calibri" w:hAnsi="Calibri" w:eastAsia="Calibri"/>
          <w:b w:val="0"/>
          <w:i w:val="0"/>
          <w:color w:val="1A1A1A"/>
          <w:sz w:val="22"/>
        </w:rPr>
        <w:t>Time study 2–3 hari di tiap front → masukkan cycle time baru ke 04.</w:t>
      </w:r>
    </w:p>
    <w:p>
      <w:pPr>
        <w:pStyle w:val="ListBullet"/>
        <w:spacing w:after="40"/>
        <w:ind w:left="567"/>
      </w:pPr>
      <w:r>
        <w:rPr>
          <w:rFonts w:ascii="Calibri" w:hAnsi="Calibri" w:eastAsia="Calibri"/>
          <w:b w:val="0"/>
          <w:i w:val="0"/>
          <w:color w:val="1A1A1A"/>
          <w:sz w:val="22"/>
        </w:rPr>
        <w:t>Update status &amp; SMH seluruh unit di 03_FLEET.</w:t>
      </w:r>
    </w:p>
    <w:p>
      <w:pPr>
        <w:pStyle w:val="ListBullet"/>
        <w:spacing w:after="40"/>
        <w:ind w:left="567"/>
      </w:pPr>
      <w:r>
        <w:rPr>
          <w:rFonts w:ascii="Calibri" w:hAnsi="Calibri" w:eastAsia="Calibri"/>
          <w:b w:val="0"/>
          <w:i w:val="0"/>
          <w:color w:val="1A1A1A"/>
          <w:sz w:val="22"/>
        </w:rPr>
        <w:t>Baca 05 dan 06: jika gap dump truck OB &gt; 2 unit, ajukan rental atau pindahkan unit dari front lain.</w:t>
      </w:r>
    </w:p>
    <w:p>
      <w:pPr>
        <w:pStyle w:val="ListBullet"/>
        <w:spacing w:after="40"/>
        <w:ind w:left="567"/>
      </w:pPr>
      <w:r>
        <w:rPr>
          <w:rFonts w:ascii="Calibri" w:hAnsi="Calibri" w:eastAsia="Calibri"/>
          <w:b w:val="0"/>
          <w:i w:val="0"/>
          <w:color w:val="1A1A1A"/>
          <w:sz w:val="22"/>
        </w:rPr>
        <w:t>Kunci jadwal PM 07 untuk 4 minggu ke depan bersama workshop.</w:t>
      </w:r>
    </w:p>
    <w:p>
      <w:pPr>
        <w:pStyle w:val="ListBullet"/>
        <w:spacing w:after="40"/>
        <w:ind w:left="567"/>
      </w:pPr>
      <w:r>
        <w:rPr>
          <w:rFonts w:ascii="Calibri" w:hAnsi="Calibri" w:eastAsia="Calibri"/>
          <w:b w:val="0"/>
          <w:i w:val="0"/>
          <w:color w:val="1A1A1A"/>
          <w:sz w:val="22"/>
        </w:rPr>
        <w:t>Cetak 08_DASHBOARD untuk production meeting.</w:t>
      </w:r>
    </w:p>
    <w:p>
      <w:pPr>
        <w:spacing w:before="240" w:after="80"/>
      </w:pPr>
      <w:r>
        <w:rPr>
          <w:rFonts w:ascii="Calibri" w:hAnsi="Calibri" w:eastAsia="Calibri"/>
          <w:b/>
          <w:i w:val="0"/>
          <w:color w:val="C45C12"/>
          <w:sz w:val="26"/>
        </w:rPr>
        <w:t>5.2 Warna dan konvensi workbook</w:t>
      </w:r>
    </w:p>
    <w:p>
      <w:pPr>
        <w:pStyle w:val="ListBullet"/>
        <w:spacing w:after="40"/>
        <w:ind w:left="567"/>
      </w:pPr>
      <w:r>
        <w:rPr>
          <w:rFonts w:ascii="Calibri" w:hAnsi="Calibri" w:eastAsia="Calibri"/>
          <w:b w:val="0"/>
          <w:i w:val="0"/>
          <w:color w:val="1A1A1A"/>
          <w:sz w:val="22"/>
        </w:rPr>
        <w:t>Kuning = input (boleh diubah).</w:t>
      </w:r>
    </w:p>
    <w:p>
      <w:pPr>
        <w:pStyle w:val="ListBullet"/>
        <w:spacing w:after="40"/>
        <w:ind w:left="567"/>
      </w:pPr>
      <w:r>
        <w:rPr>
          <w:rFonts w:ascii="Calibri" w:hAnsi="Calibri" w:eastAsia="Calibri"/>
          <w:b w:val="0"/>
          <w:i w:val="0"/>
          <w:color w:val="1A1A1A"/>
          <w:sz w:val="22"/>
        </w:rPr>
        <w:t>Putih/hitam rumus = jangan ditimpa ketikan.</w:t>
      </w:r>
    </w:p>
    <w:p>
      <w:pPr>
        <w:pStyle w:val="ListBullet"/>
        <w:spacing w:after="40"/>
        <w:ind w:left="567"/>
      </w:pPr>
      <w:r>
        <w:rPr>
          <w:rFonts w:ascii="Calibri" w:hAnsi="Calibri" w:eastAsia="Calibri"/>
          <w:b w:val="0"/>
          <w:i w:val="0"/>
          <w:color w:val="1A1A1A"/>
          <w:sz w:val="22"/>
        </w:rPr>
        <w:t>Status unit: OPERASI / STANDBY / BREAKDOWN / PM / WAITING PART.</w:t>
      </w:r>
    </w:p>
    <w:p>
      <w:pPr>
        <w:pStyle w:val="ListBullet"/>
        <w:spacing w:after="40"/>
        <w:ind w:left="567"/>
      </w:pPr>
      <w:r>
        <w:rPr>
          <w:rFonts w:ascii="Calibri" w:hAnsi="Calibri" w:eastAsia="Calibri"/>
          <w:b w:val="0"/>
          <w:i w:val="0"/>
          <w:color w:val="1A1A1A"/>
          <w:sz w:val="22"/>
        </w:rPr>
        <w:t>Ownership: OWN atau RENTAL — keduanya masuk hitungan produksi.</w:t>
      </w:r>
    </w:p>
    <w:p>
      <w:pPr>
        <w:spacing w:before="320" w:after="120"/>
        <w:pBdr>
          <w:bottom w:val="single" w:sz="12" w:space="4" w:color="C45C12"/>
        </w:pBdr>
      </w:pPr>
      <w:r>
        <w:rPr>
          <w:rFonts w:ascii="Calibri" w:hAnsi="Calibri" w:eastAsia="Calibri"/>
          <w:b/>
          <w:i w:val="0"/>
          <w:color w:val="0B2E4A"/>
          <w:sz w:val="32"/>
        </w:rPr>
        <w:t>6. Checklist kerja Planner</w:t>
      </w:r>
    </w:p>
    <w:p>
      <w:pPr>
        <w:spacing w:before="240" w:after="80"/>
      </w:pPr>
      <w:r>
        <w:rPr>
          <w:rFonts w:ascii="Calibri" w:hAnsi="Calibri" w:eastAsia="Calibri"/>
          <w:b/>
          <w:i w:val="0"/>
          <w:color w:val="C45C12"/>
          <w:sz w:val="26"/>
        </w:rPr>
        <w:t>Harian</w:t>
      </w:r>
    </w:p>
    <w:p>
      <w:pPr>
        <w:pStyle w:val="ListBullet"/>
        <w:spacing w:after="40"/>
        <w:ind w:left="567"/>
      </w:pPr>
      <w:r>
        <w:rPr>
          <w:rFonts w:ascii="Calibri" w:hAnsi="Calibri" w:eastAsia="Calibri"/>
          <w:b w:val="0"/>
          <w:i w:val="0"/>
          <w:color w:val="1A1A1A"/>
          <w:sz w:val="22"/>
        </w:rPr>
        <w:t>Ambil hour meter / SMH dari FMS, GPS, atau timesheet operator.</w:t>
      </w:r>
    </w:p>
    <w:p>
      <w:pPr>
        <w:pStyle w:val="ListBullet"/>
        <w:spacing w:after="40"/>
        <w:ind w:left="567"/>
      </w:pPr>
      <w:r>
        <w:rPr>
          <w:rFonts w:ascii="Calibri" w:hAnsi="Calibri" w:eastAsia="Calibri"/>
          <w:b w:val="0"/>
          <w:i w:val="0"/>
          <w:color w:val="1A1A1A"/>
          <w:sz w:val="22"/>
        </w:rPr>
        <w:t>Cek unit URGENT di 07_PM_PLANNER (sisa ≤ 50 SMH).</w:t>
      </w:r>
    </w:p>
    <w:p>
      <w:pPr>
        <w:pStyle w:val="ListBullet"/>
        <w:spacing w:after="40"/>
        <w:ind w:left="567"/>
      </w:pPr>
      <w:r>
        <w:rPr>
          <w:rFonts w:ascii="Calibri" w:hAnsi="Calibri" w:eastAsia="Calibri"/>
          <w:b w:val="0"/>
          <w:i w:val="0"/>
          <w:color w:val="1A1A1A"/>
          <w:sz w:val="22"/>
        </w:rPr>
        <w:t>Pantau antrian loading point — gejala overtruck atau pit crowding.</w:t>
      </w:r>
    </w:p>
    <w:p>
      <w:pPr>
        <w:pStyle w:val="ListBullet"/>
        <w:spacing w:after="40"/>
        <w:ind w:left="567"/>
      </w:pPr>
      <w:r>
        <w:rPr>
          <w:rFonts w:ascii="Calibri" w:hAnsi="Calibri" w:eastAsia="Calibri"/>
          <w:b w:val="0"/>
          <w:i w:val="0"/>
          <w:color w:val="1A1A1A"/>
          <w:sz w:val="22"/>
        </w:rPr>
        <w:t>Catat breakdown baru: jam mulai, gejala, komponen.</w:t>
      </w:r>
    </w:p>
    <w:p>
      <w:pPr>
        <w:spacing w:before="240" w:after="80"/>
      </w:pPr>
      <w:r>
        <w:rPr>
          <w:rFonts w:ascii="Calibri" w:hAnsi="Calibri" w:eastAsia="Calibri"/>
          <w:b/>
          <w:i w:val="0"/>
          <w:color w:val="C45C12"/>
          <w:sz w:val="26"/>
        </w:rPr>
        <w:t>Mingguan</w:t>
      </w:r>
    </w:p>
    <w:p>
      <w:pPr>
        <w:pStyle w:val="ListBullet"/>
        <w:spacing w:after="40"/>
        <w:ind w:left="567"/>
      </w:pPr>
      <w:r>
        <w:rPr>
          <w:rFonts w:ascii="Calibri" w:hAnsi="Calibri" w:eastAsia="Calibri"/>
          <w:b w:val="0"/>
          <w:i w:val="0"/>
          <w:color w:val="1A1A1A"/>
          <w:sz w:val="22"/>
        </w:rPr>
        <w:t>Rekap Plan vs Actual produksi OB dan batubara.</w:t>
      </w:r>
    </w:p>
    <w:p>
      <w:pPr>
        <w:pStyle w:val="ListBullet"/>
        <w:spacing w:after="40"/>
        <w:ind w:left="567"/>
      </w:pPr>
      <w:r>
        <w:rPr>
          <w:rFonts w:ascii="Calibri" w:hAnsi="Calibri" w:eastAsia="Calibri"/>
          <w:b w:val="0"/>
          <w:i w:val="0"/>
          <w:color w:val="1A1A1A"/>
          <w:sz w:val="22"/>
        </w:rPr>
        <w:t>Hitung PA, UA, MA aktual vs target.</w:t>
      </w:r>
    </w:p>
    <w:p>
      <w:pPr>
        <w:pStyle w:val="ListBullet"/>
        <w:spacing w:after="40"/>
        <w:ind w:left="567"/>
      </w:pPr>
      <w:r>
        <w:rPr>
          <w:rFonts w:ascii="Calibri" w:hAnsi="Calibri" w:eastAsia="Calibri"/>
          <w:b w:val="0"/>
          <w:i w:val="0"/>
          <w:color w:val="1A1A1A"/>
          <w:sz w:val="22"/>
        </w:rPr>
        <w:t>Review fuel burn (liter/BCM atau liter/jam) vs standar.</w:t>
      </w:r>
    </w:p>
    <w:p>
      <w:pPr>
        <w:pStyle w:val="ListBullet"/>
        <w:spacing w:after="40"/>
        <w:ind w:left="567"/>
      </w:pPr>
      <w:r>
        <w:rPr>
          <w:rFonts w:ascii="Calibri" w:hAnsi="Calibri" w:eastAsia="Calibri"/>
          <w:b w:val="0"/>
          <w:i w:val="0"/>
          <w:color w:val="1A1A1A"/>
          <w:sz w:val="22"/>
        </w:rPr>
        <w:t>Koordinasi roster mekanik vs slot PM.</w:t>
      </w:r>
    </w:p>
    <w:p>
      <w:pPr>
        <w:spacing w:before="240" w:after="80"/>
      </w:pPr>
      <w:r>
        <w:rPr>
          <w:rFonts w:ascii="Calibri" w:hAnsi="Calibri" w:eastAsia="Calibri"/>
          <w:b/>
          <w:i w:val="0"/>
          <w:color w:val="C45C12"/>
          <w:sz w:val="26"/>
        </w:rPr>
        <w:t>Bulanan</w:t>
      </w:r>
    </w:p>
    <w:p>
      <w:pPr>
        <w:pStyle w:val="ListBullet"/>
        <w:spacing w:after="40"/>
        <w:ind w:left="567"/>
      </w:pPr>
      <w:r>
        <w:rPr>
          <w:rFonts w:ascii="Calibri" w:hAnsi="Calibri" w:eastAsia="Calibri"/>
          <w:b w:val="0"/>
          <w:i w:val="0"/>
          <w:color w:val="1A1A1A"/>
          <w:sz w:val="22"/>
        </w:rPr>
        <w:t>Time study cycle time ulang (musim hujan vs kemarau beda jauh).</w:t>
      </w:r>
    </w:p>
    <w:p>
      <w:pPr>
        <w:pStyle w:val="ListBullet"/>
        <w:spacing w:after="40"/>
        <w:ind w:left="567"/>
      </w:pPr>
      <w:r>
        <w:rPr>
          <w:rFonts w:ascii="Calibri" w:hAnsi="Calibri" w:eastAsia="Calibri"/>
          <w:b w:val="0"/>
          <w:i w:val="0"/>
          <w:color w:val="1A1A1A"/>
          <w:sz w:val="22"/>
        </w:rPr>
        <w:t>Update swell &amp; fill factor jika material berubah (masuk zona sandstone / sticky clay).</w:t>
      </w:r>
    </w:p>
    <w:p>
      <w:pPr>
        <w:pStyle w:val="ListBullet"/>
        <w:spacing w:after="40"/>
        <w:ind w:left="567"/>
      </w:pPr>
      <w:r>
        <w:rPr>
          <w:rFonts w:ascii="Calibri" w:hAnsi="Calibri" w:eastAsia="Calibri"/>
          <w:b w:val="0"/>
          <w:i w:val="0"/>
          <w:color w:val="1A1A1A"/>
          <w:sz w:val="22"/>
        </w:rPr>
        <w:t>Forecast spare part 30–60 hari + cek lead time OTR tyre.</w:t>
      </w:r>
    </w:p>
    <w:p>
      <w:pPr>
        <w:pStyle w:val="ListBullet"/>
        <w:spacing w:after="40"/>
        <w:ind w:left="567"/>
      </w:pPr>
      <w:r>
        <w:rPr>
          <w:rFonts w:ascii="Calibri" w:hAnsi="Calibri" w:eastAsia="Calibri"/>
          <w:b w:val="0"/>
          <w:i w:val="0"/>
          <w:color w:val="1A1A1A"/>
          <w:sz w:val="22"/>
        </w:rPr>
        <w:t>Tulis rekomendasi: tambah rental, pindah front, percepat rebuild, atau turunkan target jika fleet tidak kuat.</w:t>
      </w:r>
    </w:p>
    <w:p>
      <w:pPr>
        <w:spacing w:before="320" w:after="120"/>
        <w:pBdr>
          <w:bottom w:val="single" w:sz="12" w:space="4" w:color="C45C12"/>
        </w:pBdr>
      </w:pPr>
      <w:r>
        <w:rPr>
          <w:rFonts w:ascii="Calibri" w:hAnsi="Calibri" w:eastAsia="Calibri"/>
          <w:b/>
          <w:i w:val="0"/>
          <w:color w:val="0B2E4A"/>
          <w:sz w:val="32"/>
        </w:rPr>
        <w:t>7. Acuan standar &amp; dokumen resmi</w:t>
      </w:r>
    </w:p>
    <w:p>
      <w:pPr>
        <w:spacing w:after="120" w:before="0" w:line="269" w:lineRule="auto"/>
      </w:pPr>
      <w:r>
        <w:rPr>
          <w:rFonts w:ascii="Calibri" w:hAnsi="Calibri" w:eastAsia="Calibri"/>
          <w:b w:val="0"/>
          <w:i w:val="0"/>
          <w:color w:val="1A1A1A"/>
          <w:sz w:val="22"/>
        </w:rPr>
        <w:t>Keputusan teknis akhir tetap merujuk dokumen resmi perusahaan dan regulasi, bukan template ini. Referensi yang relevan:</w:t>
      </w:r>
    </w:p>
    <w:p>
      <w:pPr>
        <w:pStyle w:val="ListBullet"/>
        <w:spacing w:after="40"/>
        <w:ind w:left="567"/>
      </w:pPr>
      <w:r>
        <w:rPr>
          <w:rFonts w:ascii="Calibri" w:hAnsi="Calibri" w:eastAsia="Calibri"/>
          <w:b w:val="0"/>
          <w:i w:val="0"/>
          <w:color w:val="1A1A1A"/>
          <w:sz w:val="22"/>
        </w:rPr>
        <w:t>Kepmen ESDM 1827 K/30/MEM/2018 Lampiran II — kaidah teknik pertambangan yang baik; bagian Perencanaan Tambang mensyaratkan kebutuhan peralatan utama &amp; pendukung sampai akhir umur tambang (jumlah, jenis, kapasitas, unjuk kerja, jam kerja efektif).</w:t>
      </w:r>
    </w:p>
    <w:p>
      <w:pPr>
        <w:pStyle w:val="ListBullet"/>
        <w:spacing w:after="40"/>
        <w:ind w:left="567"/>
      </w:pPr>
      <w:r>
        <w:rPr>
          <w:rFonts w:ascii="Calibri" w:hAnsi="Calibri" w:eastAsia="Calibri"/>
          <w:b w:val="0"/>
          <w:i w:val="0"/>
          <w:color w:val="1A1A1A"/>
          <w:sz w:val="22"/>
        </w:rPr>
        <w:t>SMKP Minerba (Kepmen ESDM terkait Sistem Manajemen Keselamatan Pertambangan) — perencanaan alat tidak boleh mengabaikan aspek K3 dan kelayakan operasi.</w:t>
      </w:r>
    </w:p>
    <w:p>
      <w:pPr>
        <w:pStyle w:val="ListBullet"/>
        <w:spacing w:after="40"/>
        <w:ind w:left="567"/>
      </w:pPr>
      <w:r>
        <w:rPr>
          <w:rFonts w:ascii="Calibri" w:hAnsi="Calibri" w:eastAsia="Calibri"/>
          <w:b w:val="0"/>
          <w:i w:val="0"/>
          <w:color w:val="1A1A1A"/>
          <w:sz w:val="22"/>
        </w:rPr>
        <w:t>Manual OEM: Komatsu Shop Manual / Operation &amp; Maintenance, CAT Operation &amp; Maintenance Manual, Hitachi / Sany lubrication chart — sumber interval SMH yang sah.</w:t>
      </w:r>
    </w:p>
    <w:p>
      <w:pPr>
        <w:pStyle w:val="ListBullet"/>
        <w:spacing w:after="40"/>
        <w:ind w:left="567"/>
      </w:pPr>
      <w:r>
        <w:rPr>
          <w:rFonts w:ascii="Calibri" w:hAnsi="Calibri" w:eastAsia="Calibri"/>
          <w:b w:val="0"/>
          <w:i w:val="0"/>
          <w:color w:val="1A1A1A"/>
          <w:sz w:val="22"/>
        </w:rPr>
        <w:t>Kontrak jasa pertambangan (PJA) — target PA, utilisasi, dan denda breakdown biasanya sudah tertulis.</w:t>
      </w:r>
    </w:p>
    <w:p>
      <w:pPr>
        <w:pStyle w:val="ListBullet"/>
        <w:spacing w:after="40"/>
        <w:ind w:left="567"/>
      </w:pPr>
      <w:r>
        <w:rPr>
          <w:rFonts w:ascii="Calibri" w:hAnsi="Calibri" w:eastAsia="Calibri"/>
          <w:b w:val="0"/>
          <w:i w:val="0"/>
          <w:color w:val="1A1A1A"/>
          <w:sz w:val="22"/>
        </w:rPr>
        <w:t>RKAB (Rencana Kerja dan Anggaran Biaya) tahunan — sumber target BCM dan tonase resmi.</w:t>
      </w:r>
    </w:p>
    <w:p>
      <w:pPr>
        <w:spacing w:after="120" w:line="269" w:lineRule="auto"/>
        <w:jc w:val="both"/>
      </w:pPr>
      <w:r>
        <w:rPr>
          <w:rFonts w:ascii="Calibri" w:hAnsi="Calibri" w:eastAsia="Calibri"/>
          <w:b/>
          <w:i w:val="0"/>
          <w:color w:val="1A1A1A"/>
          <w:sz w:val="22"/>
        </w:rPr>
        <w:t xml:space="preserve">Catatan: </w:t>
      </w:r>
      <w:r>
        <w:rPr>
          <w:rFonts w:ascii="Calibri" w:hAnsi="Calibri" w:eastAsia="Calibri"/>
          <w:b w:val="0"/>
          <w:i w:val="0"/>
          <w:color w:val="1A1A1A"/>
          <w:sz w:val="22"/>
        </w:rPr>
        <w:t>template ini bersifat indikatif untuk perencanaan operasional jangka pendek. Perhitungan struktur, desain pit, dan geoteknik lereng wajib dikerjakan engineer berwenang dengan software mine planning (Minescape, Surpac, Vulcan, Spry) serta disetujui Kepala Teknik Tambang (KTT).</w:t>
      </w:r>
    </w:p>
    <w:p>
      <w:pPr>
        <w:spacing w:before="320" w:after="120"/>
        <w:pBdr>
          <w:bottom w:val="single" w:sz="12" w:space="4" w:color="C45C12"/>
        </w:pBdr>
      </w:pPr>
      <w:r>
        <w:rPr>
          <w:rFonts w:ascii="Calibri" w:hAnsi="Calibri" w:eastAsia="Calibri"/>
          <w:b/>
          <w:i w:val="0"/>
          <w:color w:val="0B2E4A"/>
          <w:sz w:val="32"/>
        </w:rPr>
        <w:t>8. Nilai tipikal yang boleh dipakai sebagai titik awal</w:t>
      </w:r>
    </w:p>
    <w:p>
      <w:pPr>
        <w:spacing w:after="120" w:before="0" w:line="269" w:lineRule="auto"/>
      </w:pPr>
      <w:r>
        <w:rPr>
          <w:rFonts w:ascii="Calibri" w:hAnsi="Calibri" w:eastAsia="Calibri"/>
          <w:b w:val="0"/>
          <w:i w:val="0"/>
          <w:color w:val="1A1A1A"/>
          <w:sz w:val="22"/>
        </w:rPr>
        <w:t>Angka di bawah adalah titik awal realistis untuk site batubara terbuka Kalimantan. Selalu diganti dengan time study site sendiri.</w:t>
      </w:r>
    </w:p>
    <w:tbl>
      <w:tblPr>
        <w:tblStyle w:val="TableGrid"/>
        <w:tblW w:type="auto" w:w="0"/>
        <w:jc w:val="center"/>
        <w:tblLook w:firstColumn="1" w:firstRow="1" w:lastColumn="0" w:lastRow="0" w:noHBand="0" w:noVBand="1" w:val="04A0"/>
      </w:tblPr>
      <w:tblGrid>
        <w:gridCol w:w="3213"/>
        <w:gridCol w:w="3213"/>
        <w:gridCol w:w="3213"/>
      </w:tblGrid>
      <w:tr>
        <w:tc>
          <w:tcPr>
            <w:tcW w:type="dxa" w:w="3118"/>
            <w:shd w:fill="0B2E4A" w:val="clear"/>
            <w:vAlign w:val="center"/>
          </w:tcPr>
          <w:p>
            <w:pPr>
              <w:jc w:val="center"/>
            </w:pPr>
            <w:r/>
            <w:r>
              <w:rPr>
                <w:rFonts w:ascii="Calibri" w:hAnsi="Calibri" w:eastAsia="Calibri"/>
                <w:b/>
                <w:i w:val="0"/>
                <w:color w:val="FFFFFF"/>
                <w:sz w:val="18"/>
              </w:rPr>
              <w:t>Parameter</w:t>
            </w:r>
          </w:p>
        </w:tc>
        <w:tc>
          <w:tcPr>
            <w:tcW w:type="dxa" w:w="2551"/>
            <w:shd w:fill="0B2E4A" w:val="clear"/>
            <w:vAlign w:val="center"/>
          </w:tcPr>
          <w:p>
            <w:pPr>
              <w:jc w:val="center"/>
            </w:pPr>
            <w:r/>
            <w:r>
              <w:rPr>
                <w:rFonts w:ascii="Calibri" w:hAnsi="Calibri" w:eastAsia="Calibri"/>
                <w:b/>
                <w:i w:val="0"/>
                <w:color w:val="FFFFFF"/>
                <w:sz w:val="18"/>
              </w:rPr>
              <w:t>Nilai awal</w:t>
            </w:r>
          </w:p>
        </w:tc>
        <w:tc>
          <w:tcPr>
            <w:tcW w:type="dxa" w:w="4535"/>
            <w:shd w:fill="0B2E4A" w:val="clear"/>
            <w:vAlign w:val="center"/>
          </w:tcPr>
          <w:p>
            <w:pPr>
              <w:jc w:val="center"/>
            </w:pPr>
            <w:r/>
            <w:r>
              <w:rPr>
                <w:rFonts w:ascii="Calibri" w:hAnsi="Calibri" w:eastAsia="Calibri"/>
                <w:b/>
                <w:i w:val="0"/>
                <w:color w:val="FFFFFF"/>
                <w:sz w:val="18"/>
              </w:rPr>
              <w:t>Catatan</w:t>
            </w:r>
          </w:p>
        </w:tc>
      </w:tr>
      <w:tr>
        <w:tc>
          <w:tcPr>
            <w:tcW w:type="dxa" w:w="3118"/>
            <w:vAlign w:val="center"/>
          </w:tcPr>
          <w:p>
            <w:r/>
            <w:r>
              <w:rPr>
                <w:rFonts w:ascii="Calibri" w:hAnsi="Calibri" w:eastAsia="Calibri"/>
                <w:b w:val="0"/>
                <w:i w:val="0"/>
                <w:color w:val="1A1A1A"/>
                <w:sz w:val="18"/>
              </w:rPr>
              <w:t>Hari kerja / bulan</w:t>
            </w:r>
          </w:p>
        </w:tc>
        <w:tc>
          <w:tcPr>
            <w:tcW w:type="dxa" w:w="2551"/>
            <w:vAlign w:val="center"/>
          </w:tcPr>
          <w:p>
            <w:r/>
            <w:r>
              <w:rPr>
                <w:rFonts w:ascii="Calibri" w:hAnsi="Calibri" w:eastAsia="Calibri"/>
                <w:b w:val="0"/>
                <w:i w:val="0"/>
                <w:color w:val="1A1A1A"/>
                <w:sz w:val="18"/>
              </w:rPr>
              <w:t>28–30</w:t>
            </w:r>
          </w:p>
        </w:tc>
        <w:tc>
          <w:tcPr>
            <w:tcW w:type="dxa" w:w="4535"/>
            <w:vAlign w:val="center"/>
          </w:tcPr>
          <w:p>
            <w:r/>
            <w:r>
              <w:rPr>
                <w:rFonts w:ascii="Calibri" w:hAnsi="Calibri" w:eastAsia="Calibri"/>
                <w:b w:val="0"/>
                <w:i w:val="0"/>
                <w:color w:val="1A1A1A"/>
                <w:sz w:val="18"/>
              </w:rPr>
              <w:t>Operasi 24/7, potong force majeure</w:t>
            </w:r>
          </w:p>
        </w:tc>
      </w:tr>
      <w:tr>
        <w:tc>
          <w:tcPr>
            <w:tcW w:type="dxa" w:w="3118"/>
            <w:shd w:fill="F4F7FA" w:val="clear"/>
            <w:vAlign w:val="center"/>
          </w:tcPr>
          <w:p>
            <w:r/>
            <w:r>
              <w:rPr>
                <w:rFonts w:ascii="Calibri" w:hAnsi="Calibri" w:eastAsia="Calibri"/>
                <w:b w:val="0"/>
                <w:i w:val="0"/>
                <w:color w:val="1A1A1A"/>
                <w:sz w:val="18"/>
              </w:rPr>
              <w:t>Jam kalender / hari</w:t>
            </w:r>
          </w:p>
        </w:tc>
        <w:tc>
          <w:tcPr>
            <w:tcW w:type="dxa" w:w="2551"/>
            <w:shd w:fill="F4F7FA" w:val="clear"/>
            <w:vAlign w:val="center"/>
          </w:tcPr>
          <w:p>
            <w:r/>
            <w:r>
              <w:rPr>
                <w:rFonts w:ascii="Calibri" w:hAnsi="Calibri" w:eastAsia="Calibri"/>
                <w:b w:val="0"/>
                <w:i w:val="0"/>
                <w:color w:val="1A1A1A"/>
                <w:sz w:val="18"/>
              </w:rPr>
              <w:t>20–22</w:t>
            </w:r>
          </w:p>
        </w:tc>
        <w:tc>
          <w:tcPr>
            <w:tcW w:type="dxa" w:w="4535"/>
            <w:shd w:fill="F4F7FA" w:val="clear"/>
            <w:vAlign w:val="center"/>
          </w:tcPr>
          <w:p>
            <w:r/>
            <w:r>
              <w:rPr>
                <w:rFonts w:ascii="Calibri" w:hAnsi="Calibri" w:eastAsia="Calibri"/>
                <w:b w:val="0"/>
                <w:i w:val="0"/>
                <w:color w:val="1A1A1A"/>
                <w:sz w:val="18"/>
              </w:rPr>
              <w:t>2 shift × 10–11 jam</w:t>
            </w:r>
          </w:p>
        </w:tc>
      </w:tr>
      <w:tr>
        <w:tc>
          <w:tcPr>
            <w:tcW w:type="dxa" w:w="3118"/>
            <w:vAlign w:val="center"/>
          </w:tcPr>
          <w:p>
            <w:r/>
            <w:r>
              <w:rPr>
                <w:rFonts w:ascii="Calibri" w:hAnsi="Calibri" w:eastAsia="Calibri"/>
                <w:b w:val="0"/>
                <w:i w:val="0"/>
                <w:color w:val="1A1A1A"/>
                <w:sz w:val="18"/>
              </w:rPr>
              <w:t>PA target fleet mixed</w:t>
            </w:r>
          </w:p>
        </w:tc>
        <w:tc>
          <w:tcPr>
            <w:tcW w:type="dxa" w:w="2551"/>
            <w:vAlign w:val="center"/>
          </w:tcPr>
          <w:p>
            <w:r/>
            <w:r>
              <w:rPr>
                <w:rFonts w:ascii="Calibri" w:hAnsi="Calibri" w:eastAsia="Calibri"/>
                <w:b w:val="0"/>
                <w:i w:val="0"/>
                <w:color w:val="1A1A1A"/>
                <w:sz w:val="18"/>
              </w:rPr>
              <w:t>0,85</w:t>
            </w:r>
          </w:p>
        </w:tc>
        <w:tc>
          <w:tcPr>
            <w:tcW w:type="dxa" w:w="4535"/>
            <w:vAlign w:val="center"/>
          </w:tcPr>
          <w:p>
            <w:r/>
            <w:r>
              <w:rPr>
                <w:rFonts w:ascii="Calibri" w:hAnsi="Calibri" w:eastAsia="Calibri"/>
                <w:b w:val="0"/>
                <w:i w:val="0"/>
                <w:color w:val="1A1A1A"/>
                <w:sz w:val="18"/>
              </w:rPr>
              <w:t>Fleet tua turunkan ke 0,80</w:t>
            </w:r>
          </w:p>
        </w:tc>
      </w:tr>
      <w:tr>
        <w:tc>
          <w:tcPr>
            <w:tcW w:type="dxa" w:w="3118"/>
            <w:shd w:fill="F4F7FA" w:val="clear"/>
            <w:vAlign w:val="center"/>
          </w:tcPr>
          <w:p>
            <w:r/>
            <w:r>
              <w:rPr>
                <w:rFonts w:ascii="Calibri" w:hAnsi="Calibri" w:eastAsia="Calibri"/>
                <w:b w:val="0"/>
                <w:i w:val="0"/>
                <w:color w:val="1A1A1A"/>
                <w:sz w:val="18"/>
              </w:rPr>
              <w:t>UA target</w:t>
            </w:r>
          </w:p>
        </w:tc>
        <w:tc>
          <w:tcPr>
            <w:tcW w:type="dxa" w:w="2551"/>
            <w:shd w:fill="F4F7FA" w:val="clear"/>
            <w:vAlign w:val="center"/>
          </w:tcPr>
          <w:p>
            <w:r/>
            <w:r>
              <w:rPr>
                <w:rFonts w:ascii="Calibri" w:hAnsi="Calibri" w:eastAsia="Calibri"/>
                <w:b w:val="0"/>
                <w:i w:val="0"/>
                <w:color w:val="1A1A1A"/>
                <w:sz w:val="18"/>
              </w:rPr>
              <w:t>0,80–0,85</w:t>
            </w:r>
          </w:p>
        </w:tc>
        <w:tc>
          <w:tcPr>
            <w:tcW w:type="dxa" w:w="4535"/>
            <w:shd w:fill="F4F7FA" w:val="clear"/>
            <w:vAlign w:val="center"/>
          </w:tcPr>
          <w:p>
            <w:r/>
            <w:r>
              <w:rPr>
                <w:rFonts w:ascii="Calibri" w:hAnsi="Calibri" w:eastAsia="Calibri"/>
                <w:b w:val="0"/>
                <w:i w:val="0"/>
                <w:color w:val="1A1A1A"/>
                <w:sz w:val="18"/>
              </w:rPr>
              <w:t>Turun saat musim hujan</w:t>
            </w:r>
          </w:p>
        </w:tc>
      </w:tr>
      <w:tr>
        <w:tc>
          <w:tcPr>
            <w:tcW w:type="dxa" w:w="3118"/>
            <w:vAlign w:val="center"/>
          </w:tcPr>
          <w:p>
            <w:r/>
            <w:r>
              <w:rPr>
                <w:rFonts w:ascii="Calibri" w:hAnsi="Calibri" w:eastAsia="Calibri"/>
                <w:b w:val="0"/>
                <w:i w:val="0"/>
                <w:color w:val="1A1A1A"/>
                <w:sz w:val="18"/>
              </w:rPr>
              <w:t>Swell OB claystone</w:t>
            </w:r>
          </w:p>
        </w:tc>
        <w:tc>
          <w:tcPr>
            <w:tcW w:type="dxa" w:w="2551"/>
            <w:vAlign w:val="center"/>
          </w:tcPr>
          <w:p>
            <w:r/>
            <w:r>
              <w:rPr>
                <w:rFonts w:ascii="Calibri" w:hAnsi="Calibri" w:eastAsia="Calibri"/>
                <w:b w:val="0"/>
                <w:i w:val="0"/>
                <w:color w:val="1A1A1A"/>
                <w:sz w:val="18"/>
              </w:rPr>
              <w:t>1,28–1,35</w:t>
            </w:r>
          </w:p>
        </w:tc>
        <w:tc>
          <w:tcPr>
            <w:tcW w:type="dxa" w:w="4535"/>
            <w:vAlign w:val="center"/>
          </w:tcPr>
          <w:p>
            <w:r/>
            <w:r>
              <w:rPr>
                <w:rFonts w:ascii="Calibri" w:hAnsi="Calibri" w:eastAsia="Calibri"/>
                <w:b w:val="0"/>
                <w:i w:val="0"/>
                <w:color w:val="1A1A1A"/>
                <w:sz w:val="18"/>
              </w:rPr>
              <w:t>Ukur di disposal vs survey pit</w:t>
            </w:r>
          </w:p>
        </w:tc>
      </w:tr>
      <w:tr>
        <w:tc>
          <w:tcPr>
            <w:tcW w:type="dxa" w:w="3118"/>
            <w:shd w:fill="F4F7FA" w:val="clear"/>
            <w:vAlign w:val="center"/>
          </w:tcPr>
          <w:p>
            <w:r/>
            <w:r>
              <w:rPr>
                <w:rFonts w:ascii="Calibri" w:hAnsi="Calibri" w:eastAsia="Calibri"/>
                <w:b w:val="0"/>
                <w:i w:val="0"/>
                <w:color w:val="1A1A1A"/>
                <w:sz w:val="18"/>
              </w:rPr>
              <w:t>Fill factor OB</w:t>
            </w:r>
          </w:p>
        </w:tc>
        <w:tc>
          <w:tcPr>
            <w:tcW w:type="dxa" w:w="2551"/>
            <w:shd w:fill="F4F7FA" w:val="clear"/>
            <w:vAlign w:val="center"/>
          </w:tcPr>
          <w:p>
            <w:r/>
            <w:r>
              <w:rPr>
                <w:rFonts w:ascii="Calibri" w:hAnsi="Calibri" w:eastAsia="Calibri"/>
                <w:b w:val="0"/>
                <w:i w:val="0"/>
                <w:color w:val="1A1A1A"/>
                <w:sz w:val="18"/>
              </w:rPr>
              <w:t>0,88–0,92</w:t>
            </w:r>
          </w:p>
        </w:tc>
        <w:tc>
          <w:tcPr>
            <w:tcW w:type="dxa" w:w="4535"/>
            <w:shd w:fill="F4F7FA" w:val="clear"/>
            <w:vAlign w:val="center"/>
          </w:tcPr>
          <w:p>
            <w:r/>
            <w:r>
              <w:rPr>
                <w:rFonts w:ascii="Calibri" w:hAnsi="Calibri" w:eastAsia="Calibri"/>
                <w:b w:val="0"/>
                <w:i w:val="0"/>
                <w:color w:val="1A1A1A"/>
                <w:sz w:val="18"/>
              </w:rPr>
              <w:t>Turun jika sticky / boulder</w:t>
            </w:r>
          </w:p>
        </w:tc>
      </w:tr>
      <w:tr>
        <w:tc>
          <w:tcPr>
            <w:tcW w:type="dxa" w:w="3118"/>
            <w:vAlign w:val="center"/>
          </w:tcPr>
          <w:p>
            <w:r/>
            <w:r>
              <w:rPr>
                <w:rFonts w:ascii="Calibri" w:hAnsi="Calibri" w:eastAsia="Calibri"/>
                <w:b w:val="0"/>
                <w:i w:val="0"/>
                <w:color w:val="1A1A1A"/>
                <w:sz w:val="18"/>
              </w:rPr>
              <w:t>Haul speed loaded</w:t>
            </w:r>
          </w:p>
        </w:tc>
        <w:tc>
          <w:tcPr>
            <w:tcW w:type="dxa" w:w="2551"/>
            <w:vAlign w:val="center"/>
          </w:tcPr>
          <w:p>
            <w:r/>
            <w:r>
              <w:rPr>
                <w:rFonts w:ascii="Calibri" w:hAnsi="Calibri" w:eastAsia="Calibri"/>
                <w:b w:val="0"/>
                <w:i w:val="0"/>
                <w:color w:val="1A1A1A"/>
                <w:sz w:val="18"/>
              </w:rPr>
              <w:t>16–20 km/jam</w:t>
            </w:r>
          </w:p>
        </w:tc>
        <w:tc>
          <w:tcPr>
            <w:tcW w:type="dxa" w:w="4535"/>
            <w:vAlign w:val="center"/>
          </w:tcPr>
          <w:p>
            <w:r/>
            <w:r>
              <w:rPr>
                <w:rFonts w:ascii="Calibri" w:hAnsi="Calibri" w:eastAsia="Calibri"/>
                <w:b w:val="0"/>
                <w:i w:val="0"/>
                <w:color w:val="1A1A1A"/>
                <w:sz w:val="18"/>
              </w:rPr>
              <w:t>Haul road basah</w:t>
            </w:r>
          </w:p>
        </w:tc>
      </w:tr>
      <w:tr>
        <w:tc>
          <w:tcPr>
            <w:tcW w:type="dxa" w:w="3118"/>
            <w:shd w:fill="F4F7FA" w:val="clear"/>
            <w:vAlign w:val="center"/>
          </w:tcPr>
          <w:p>
            <w:r/>
            <w:r>
              <w:rPr>
                <w:rFonts w:ascii="Calibri" w:hAnsi="Calibri" w:eastAsia="Calibri"/>
                <w:b w:val="0"/>
                <w:i w:val="0"/>
                <w:color w:val="1A1A1A"/>
                <w:sz w:val="18"/>
              </w:rPr>
              <w:t>Match Factor sehat</w:t>
            </w:r>
          </w:p>
        </w:tc>
        <w:tc>
          <w:tcPr>
            <w:tcW w:type="dxa" w:w="2551"/>
            <w:shd w:fill="F4F7FA" w:val="clear"/>
            <w:vAlign w:val="center"/>
          </w:tcPr>
          <w:p>
            <w:r/>
            <w:r>
              <w:rPr>
                <w:rFonts w:ascii="Calibri" w:hAnsi="Calibri" w:eastAsia="Calibri"/>
                <w:b w:val="0"/>
                <w:i w:val="0"/>
                <w:color w:val="1A1A1A"/>
                <w:sz w:val="18"/>
              </w:rPr>
              <w:t>0,90–1,10</w:t>
            </w:r>
          </w:p>
        </w:tc>
        <w:tc>
          <w:tcPr>
            <w:tcW w:type="dxa" w:w="4535"/>
            <w:shd w:fill="F4F7FA" w:val="clear"/>
            <w:vAlign w:val="center"/>
          </w:tcPr>
          <w:p>
            <w:r/>
            <w:r>
              <w:rPr>
                <w:rFonts w:ascii="Calibri" w:hAnsi="Calibri" w:eastAsia="Calibri"/>
                <w:b w:val="0"/>
                <w:i w:val="0"/>
                <w:color w:val="1A1A1A"/>
                <w:sz w:val="18"/>
              </w:rPr>
              <w:t>Di luar itu ada masalah operasi</w:t>
            </w:r>
          </w:p>
        </w:tc>
      </w:tr>
      <w:tr>
        <w:tc>
          <w:tcPr>
            <w:tcW w:type="dxa" w:w="3118"/>
            <w:vAlign w:val="center"/>
          </w:tcPr>
          <w:p>
            <w:r/>
            <w:r>
              <w:rPr>
                <w:rFonts w:ascii="Calibri" w:hAnsi="Calibri" w:eastAsia="Calibri"/>
                <w:b w:val="0"/>
                <w:i w:val="0"/>
                <w:color w:val="1A1A1A"/>
                <w:sz w:val="18"/>
              </w:rPr>
              <w:t>Dozer pendukung</w:t>
            </w:r>
          </w:p>
        </w:tc>
        <w:tc>
          <w:tcPr>
            <w:tcW w:type="dxa" w:w="2551"/>
            <w:vAlign w:val="center"/>
          </w:tcPr>
          <w:p>
            <w:r/>
            <w:r>
              <w:rPr>
                <w:rFonts w:ascii="Calibri" w:hAnsi="Calibri" w:eastAsia="Calibri"/>
                <w:b w:val="0"/>
                <w:i w:val="0"/>
                <w:color w:val="1A1A1A"/>
                <w:sz w:val="18"/>
              </w:rPr>
              <w:t>1 unit / 2–3 excavator besar</w:t>
            </w:r>
          </w:p>
        </w:tc>
        <w:tc>
          <w:tcPr>
            <w:tcW w:type="dxa" w:w="4535"/>
            <w:vAlign w:val="center"/>
          </w:tcPr>
          <w:p>
            <w:r/>
            <w:r>
              <w:rPr>
                <w:rFonts w:ascii="Calibri" w:hAnsi="Calibri" w:eastAsia="Calibri"/>
                <w:b w:val="0"/>
                <w:i w:val="0"/>
                <w:color w:val="1A1A1A"/>
                <w:sz w:val="18"/>
              </w:rPr>
              <w:t>Plus 1 unit khusus haul road</w:t>
            </w:r>
          </w:p>
        </w:tc>
      </w:tr>
      <w:tr>
        <w:tc>
          <w:tcPr>
            <w:tcW w:type="dxa" w:w="3118"/>
            <w:shd w:fill="F4F7FA" w:val="clear"/>
            <w:vAlign w:val="center"/>
          </w:tcPr>
          <w:p>
            <w:r/>
            <w:r>
              <w:rPr>
                <w:rFonts w:ascii="Calibri" w:hAnsi="Calibri" w:eastAsia="Calibri"/>
                <w:b w:val="0"/>
                <w:i w:val="0"/>
                <w:color w:val="1A1A1A"/>
                <w:sz w:val="18"/>
              </w:rPr>
              <w:t>Grader + water truck</w:t>
            </w:r>
          </w:p>
        </w:tc>
        <w:tc>
          <w:tcPr>
            <w:tcW w:type="dxa" w:w="2551"/>
            <w:shd w:fill="F4F7FA" w:val="clear"/>
            <w:vAlign w:val="center"/>
          </w:tcPr>
          <w:p>
            <w:r/>
            <w:r>
              <w:rPr>
                <w:rFonts w:ascii="Calibri" w:hAnsi="Calibri" w:eastAsia="Calibri"/>
                <w:b w:val="0"/>
                <w:i w:val="0"/>
                <w:color w:val="1A1A1A"/>
                <w:sz w:val="18"/>
              </w:rPr>
              <w:t>1 set per 3–5 km haul road aktif</w:t>
            </w:r>
          </w:p>
        </w:tc>
        <w:tc>
          <w:tcPr>
            <w:tcW w:type="dxa" w:w="4535"/>
            <w:shd w:fill="F4F7FA" w:val="clear"/>
            <w:vAlign w:val="center"/>
          </w:tcPr>
          <w:p>
            <w:r/>
            <w:r>
              <w:rPr>
                <w:rFonts w:ascii="Calibri" w:hAnsi="Calibri" w:eastAsia="Calibri"/>
                <w:b w:val="0"/>
                <w:i w:val="0"/>
                <w:color w:val="1A1A1A"/>
                <w:sz w:val="18"/>
              </w:rPr>
              <w:t>Kualitas jalan = cycle time truk</w:t>
            </w:r>
          </w:p>
        </w:tc>
      </w:tr>
    </w:tbl>
    <w:p/>
    <w:p>
      <w:pPr>
        <w:spacing w:before="320" w:after="120"/>
        <w:pBdr>
          <w:bottom w:val="single" w:sz="12" w:space="4" w:color="C45C12"/>
        </w:pBdr>
      </w:pPr>
      <w:r>
        <w:rPr>
          <w:rFonts w:ascii="Calibri" w:hAnsi="Calibri" w:eastAsia="Calibri"/>
          <w:b/>
          <w:i w:val="0"/>
          <w:color w:val="0B2E4A"/>
          <w:sz w:val="32"/>
        </w:rPr>
        <w:t>9. Kesalahan klasik yang merugikan produksi</w:t>
      </w:r>
    </w:p>
    <w:p>
      <w:pPr>
        <w:pStyle w:val="ListBullet"/>
        <w:spacing w:after="40"/>
        <w:ind w:left="567"/>
      </w:pPr>
      <w:r>
        <w:rPr>
          <w:rFonts w:ascii="Calibri" w:hAnsi="Calibri" w:eastAsia="Calibri"/>
          <w:b w:val="0"/>
          <w:i w:val="0"/>
          <w:color w:val="1A1A1A"/>
          <w:sz w:val="22"/>
        </w:rPr>
        <w:t>Memakai produktivitas brosur pabrikan tanpa dikalikan PA × UA × swell.</w:t>
      </w:r>
    </w:p>
    <w:p>
      <w:pPr>
        <w:pStyle w:val="ListBullet"/>
        <w:spacing w:after="40"/>
        <w:ind w:left="567"/>
      </w:pPr>
      <w:r>
        <w:rPr>
          <w:rFonts w:ascii="Calibri" w:hAnsi="Calibri" w:eastAsia="Calibri"/>
          <w:b w:val="0"/>
          <w:i w:val="0"/>
          <w:color w:val="1A1A1A"/>
          <w:sz w:val="22"/>
        </w:rPr>
        <w:t>Menghitung kebutuhan truk dari jarak lurus peta, bukan jarak haul road aktual + spotting.</w:t>
      </w:r>
    </w:p>
    <w:p>
      <w:pPr>
        <w:pStyle w:val="ListBullet"/>
        <w:spacing w:after="40"/>
        <w:ind w:left="567"/>
      </w:pPr>
      <w:r>
        <w:rPr>
          <w:rFonts w:ascii="Calibri" w:hAnsi="Calibri" w:eastAsia="Calibri"/>
          <w:b w:val="0"/>
          <w:i w:val="0"/>
          <w:color w:val="1A1A1A"/>
          <w:sz w:val="22"/>
        </w:rPr>
        <w:t>Menyamakan BCM dengan LCM (Loose Cubic Meter — volume gembur di bak truk). Bak 60 m³ ≠ 60 BCM.</w:t>
      </w:r>
    </w:p>
    <w:p>
      <w:pPr>
        <w:pStyle w:val="ListBullet"/>
        <w:spacing w:after="40"/>
        <w:ind w:left="567"/>
      </w:pPr>
      <w:r>
        <w:rPr>
          <w:rFonts w:ascii="Calibri" w:hAnsi="Calibri" w:eastAsia="Calibri"/>
          <w:b w:val="0"/>
          <w:i w:val="0"/>
          <w:color w:val="1A1A1A"/>
          <w:sz w:val="22"/>
        </w:rPr>
        <w:t>Lupa unit yang sedang PM / waiting part masih dihitung sebagai available.</w:t>
      </w:r>
    </w:p>
    <w:p>
      <w:pPr>
        <w:pStyle w:val="ListBullet"/>
        <w:spacing w:after="40"/>
        <w:ind w:left="567"/>
      </w:pPr>
      <w:r>
        <w:rPr>
          <w:rFonts w:ascii="Calibri" w:hAnsi="Calibri" w:eastAsia="Calibri"/>
          <w:b w:val="0"/>
          <w:i w:val="0"/>
          <w:color w:val="1A1A1A"/>
          <w:sz w:val="22"/>
        </w:rPr>
        <w:t>Tidak memisahkan fleet OB dan fleet coal — cycle time dan fill factor berbeda.</w:t>
      </w:r>
    </w:p>
    <w:p>
      <w:pPr>
        <w:pStyle w:val="ListBullet"/>
        <w:spacing w:after="40"/>
        <w:ind w:left="567"/>
      </w:pPr>
      <w:r>
        <w:rPr>
          <w:rFonts w:ascii="Calibri" w:hAnsi="Calibri" w:eastAsia="Calibri"/>
          <w:b w:val="0"/>
          <w:i w:val="0"/>
          <w:color w:val="1A1A1A"/>
          <w:sz w:val="22"/>
        </w:rPr>
        <w:t>PM besar dijadwalkan di minggu target tertinggi RKAB.</w:t>
      </w:r>
    </w:p>
    <w:p>
      <w:pPr>
        <w:pStyle w:val="ListBullet"/>
        <w:spacing w:after="40"/>
        <w:ind w:left="567"/>
      </w:pPr>
      <w:r>
        <w:rPr>
          <w:rFonts w:ascii="Calibri" w:hAnsi="Calibri" w:eastAsia="Calibri"/>
          <w:b w:val="0"/>
          <w:i w:val="0"/>
          <w:color w:val="1A1A1A"/>
          <w:sz w:val="22"/>
        </w:rPr>
        <w:t>Tidak punya cadangan ban OTR dan final drive — dua item ini paling sering bikin waiting part berminggu-minggu.</w:t>
      </w:r>
    </w:p>
    <w:p>
      <w:pPr>
        <w:spacing w:before="320" w:after="120"/>
        <w:pBdr>
          <w:bottom w:val="single" w:sz="12" w:space="4" w:color="C45C12"/>
        </w:pBdr>
      </w:pPr>
      <w:r>
        <w:rPr>
          <w:rFonts w:ascii="Calibri" w:hAnsi="Calibri" w:eastAsia="Calibri"/>
          <w:b/>
          <w:i w:val="0"/>
          <w:color w:val="0B2E4A"/>
          <w:sz w:val="32"/>
        </w:rPr>
        <w:t>10. Penutup</w:t>
      </w:r>
    </w:p>
    <w:p>
      <w:pPr>
        <w:spacing w:after="120" w:before="0" w:line="269" w:lineRule="auto"/>
      </w:pPr>
      <w:r>
        <w:rPr>
          <w:rFonts w:ascii="Calibri" w:hAnsi="Calibri" w:eastAsia="Calibri"/>
          <w:b w:val="0"/>
          <w:i w:val="0"/>
          <w:color w:val="1A1A1A"/>
          <w:sz w:val="22"/>
        </w:rPr>
        <w:t>Workbook dan panduan ini disusun agar Planner Alat Berat bisa bekerja dengan satu sumber angka: asumsi diubah di satu tempat, kebutuhan unit, match factor, jadwal PM, dan dashboard ikut berubah. Ganti semua contoh unit, cycle time, dan target dengan data site Anda sebelum dipakai untuk keputusan sewa, pembelian, atau laporan ke KTT.</w:t>
      </w:r>
    </w:p>
    <w:p>
      <w:pPr>
        <w:spacing w:after="120" w:before="0" w:line="269" w:lineRule="auto"/>
      </w:pPr>
      <w:r>
        <w:rPr>
          <w:rFonts w:ascii="Calibri" w:hAnsi="Calibri" w:eastAsia="Calibri"/>
          <w:b w:val="0"/>
          <w:i w:val="0"/>
          <w:color w:val="1A1A1A"/>
          <w:sz w:val="22"/>
        </w:rPr>
        <w:t>Keputusan final operasi, keselamatan, dan anggaran tetap pada Kepala Teknik Tambang, Superintendence Production / Plant, dan dokumen RKAB yang berlaku.</w:t>
      </w:r>
    </w:p>
    <w:p>
      <w:pPr>
        <w:spacing w:before="360"/>
        <w:jc w:val="center"/>
      </w:pPr>
      <w:r>
        <w:rPr>
          <w:rFonts w:ascii="Calibri" w:hAnsi="Calibri" w:eastAsia="Calibri"/>
          <w:b w:val="0"/>
          <w:i/>
          <w:color w:val="4A4A4A"/>
          <w:sz w:val="18"/>
        </w:rPr>
        <w:t>—  Template kerja  •  bukan pengganti perhitungan mine planning formal  —</w:t>
      </w:r>
    </w:p>
    <w:sectPr w:rsidR="00FC693F" w:rsidRPr="0006063C" w:rsidSect="00034616">
      <w:headerReference w:type="default" r:id="rId9"/>
      <w:footerReference w:type="default" r:id="rId10"/>
      <w:pgSz w:w="11906" w:h="16838"/>
      <w:pgMar w:top="1020"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4A4A4A"/>
        <w:sz w:val="16"/>
      </w:rPr>
      <w:t xml:space="preserve">Planner Alat Berat Pertambangan  •  Template kerja site  •  Hal. </w:t>
    </w:r>
    <w:r>
      <w:rPr>
        <w:rFonts w:ascii="Calibri" w:hAnsi="Calibri" w:eastAsia="Calibri"/>
        <w:b w:val="0"/>
        <w:i w:val="0"/>
        <w:color w:val="4A4A4A"/>
        <w:sz w:val="16"/>
      </w:rPr>
      <w:fldChar w:fldCharType="begin"/>
      <w:instrText xml:space="preserve"> PAGE </w:instrText>
      <w:fldChar w:fldCharType="end"/>
    </w:r>
    <w:r>
      <w:rPr>
        <w:rFonts w:ascii="Calibri" w:hAnsi="Calibri" w:eastAsia="Calibri"/>
        <w:b w:val="0"/>
        <w:i w:val="0"/>
        <w:color w:val="4A4A4A"/>
        <w:sz w:val="16"/>
      </w:rPr>
      <w:t xml:space="preserve">  |  Rev. 00 —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val="0"/>
        <w:i/>
        <w:color w:val="0B2E4A"/>
        <w:sz w:val="16"/>
      </w:rPr>
      <w:t>CONFIDENTIAL — DOKUMEN KERJA SITE  |  Mining Heavy Equipment Planner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