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left"/>
      </w:pPr>
      <w:r>
        <w:rPr>
          <w:b/>
          <w:bCs/>
          <w:color w:val="5A6763"/>
          <w:spacing w:val="60"/>
          <w:sz w:val="28"/>
          <w:szCs w:val="28"/>
        </w:rPr>
        <w:t xml:space="preserve">APP FINANÇAS</w:t>
      </w:r>
    </w:p>
    <w:p>
      <w:pPr>
        <w:spacing w:after="160"/>
      </w:pPr>
      <w:r>
        <w:rPr>
          <w:b/>
          <w:bCs/>
          <w:color w:val="0D5C63"/>
          <w:sz w:val="64"/>
          <w:szCs w:val="64"/>
        </w:rPr>
        <w:t xml:space="preserve">Documentação técnica e funcional</w:t>
      </w:r>
    </w:p>
    <w:p>
      <w:pPr>
        <w:spacing w:after="600"/>
      </w:pPr>
      <w:r>
        <w:rPr>
          <w:color w:val="5A6763"/>
          <w:sz w:val="28"/>
          <w:szCs w:val="28"/>
        </w:rPr>
        <w:t xml:space="preserve">Gestão financeira individual e familiar: app iOS, versão web, backend e banco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de outubro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Fábio João da Silva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https://github.com/fajoao/AppFinance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do projeto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desenvolvimento. App iOS compila e roda no Simulador e em um iPhone 12 de teste; sincronização entre app, web e banco ainda não ligada.</w:t>
            </w:r>
          </w:p>
        </w:tc>
      </w:tr>
    </w:tbl>
    <w:p>
      <w:pPr>
        <w:sectPr>
          <w:pgSz w:w="11906" w:h="16838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0D5C63"/>
          <w:sz w:val="36"/>
          <w:szCs w:val="36"/>
        </w:rPr>
        <w:t xml:space="preserve">Sumário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1. Introdução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1.1 Objetivo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1.2 Público e escopo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1.3 Glossário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2. Visão geral da solução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2.1 Componentes e estado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3. Requisitos funcionais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4. Requisitos não funcionais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5. Arquitetura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5.1 Modelo C4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5.2 Camadas do app iOS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5.3 Decisões de arquitetura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5.4 Modelo de dados do Core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6. App iOS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6.1 Motores do Core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6.2 Navegação e telas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6.3 Seletor de mês e atualização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6.4 Projeto e build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7. Regras de negócio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7.1 Cartão de crédito e fatura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7.2 Parcelas e recorrência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7.3 Orçamento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7.4 Família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7.5 Dívidas, metas e insights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7.6 Imposto de Renda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8. Versão web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8.1 Stack e estrutura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8.2 Paridade com o app iOS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8.3 Telas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8.4 Fora da versão web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9. Backend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9.1 Endpoints da API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9.2 Modelo do banco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9.3 Migrações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9.4 Docker Compose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9.5 Variáveis de ambiente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10. Sincronização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10.1 Regra de conflito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10.2 Pontos de atenção para o cliente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11. Design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12. Qualidade e testes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12.1 Estratégia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12.2 O que não foi verificado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13. Operação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13.1 Subir o ambiente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13.2 Acesso pela internet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13.3 Backup e restauração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13.4 Painel de agentes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13.5 Instalação em iPhone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13.6 Ferramentas de apoio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14. Segurança e privacidade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14.1 LGPD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15. Riscos e limitações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16. Roadmap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Apêndice A. Estrutura de diretórios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Apêndice B. Documentos relacionados</w:t>
      </w:r>
    </w:p>
    <w:p>
      <w:pPr>
        <w:spacing w:after="60" w:before="120"/>
        <w:ind w:left="0"/>
      </w:pPr>
      <w:r>
        <w:rPr>
          <w:b/>
          <w:bCs/>
          <w:color w:val="14201D"/>
          <w:sz w:val="22"/>
          <w:szCs w:val="22"/>
        </w:rPr>
        <w:t xml:space="preserve">Apêndice C. Diagramas ampliados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C.1 Contexto do sistema (C4 nível 1)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C.2 Contêineres (C4 nível 2)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C.3 Componentes do app iOS (C4 nível 3)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C.4 Componentes da API (C4 nível 3)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C.5 Implantação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C.6 Visão geral completa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C.7 Camadas do app iOS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C.8 Modelo de dados do Core</w:t>
      </w:r>
    </w:p>
    <w:p>
      <w:pPr>
        <w:spacing w:after="20" w:before="0"/>
        <w:ind w:left="400"/>
      </w:pPr>
      <w:r>
        <w:rPr>
          <w:b w:val="false"/>
          <w:bCs w:val="false"/>
          <w:color w:val="5A6763"/>
          <w:sz w:val="20"/>
          <w:szCs w:val="20"/>
        </w:rPr>
        <w:t xml:space="preserve">C.9 Compra no cartão e fatura</w:t>
      </w:r>
    </w:p>
    <w:p>
      <w:pPr>
        <w:pStyle w:val="Heading1"/>
        <w:pageBreakBefore/>
      </w:pPr>
      <w:r>
        <w:t xml:space="preserve">1. Introdução</w:t>
      </w:r>
    </w:p>
    <w:p>
      <w:pPr>
        <w:pStyle w:val="Heading2"/>
      </w:pPr>
      <w:r>
        <w:t xml:space="preserve">1.1 Objetivo</w:t>
      </w:r>
    </w:p>
    <w:p>
      <w:pPr>
        <w:spacing w:after="120" w:line="300"/>
      </w:pPr>
      <w:r>
        <w:t xml:space="preserve">O App Finanças reúne, em uma única solução, o que uma pessoa ou uma família brasileira precisa para controlar o próprio dinheiro: lançamentos, contas, cartões de crédito com fatura, orçamento, metas, dívidas, investimentos, relatórios e divisão de despesas entre membros da casa. Este documento descreve o produto, a arquitetura, as regras de negócio, o backend, a versão web, a estratégia de testes, a operação e os riscos conhecidos.</w:t>
      </w:r>
    </w:p>
    <w:p>
      <w:pPr>
        <w:pStyle w:val="Heading2"/>
      </w:pPr>
      <w:r>
        <w:t xml:space="preserve">1.2 Público e escopo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Público do produto:</w:t>
      </w:r>
      <w:r>
        <w:t xml:space="preserve"> pessoas e famílias no Brasil (moeda BRL, PIX, boletos, fatura de cartão com dia de fechamento e vencimento).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Público deste documento:</w:t>
      </w:r>
      <w:r>
        <w:t xml:space="preserve"> quem vai desenvolver, operar, testar ou avaliar o projeto.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Dentro do escopo:</w:t>
      </w:r>
      <w:r>
        <w:t xml:space="preserve"> app iOS (SwiftUI), extensões (widgets, relógio), versão web (React), API e banco (Postgres em Docker), design, testes e documentação.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Fora do escopo atual:</w:t>
      </w:r>
      <w:r>
        <w:t xml:space="preserve"> app Android, Open Finance com provedor real, consulta à SEFAZ, agente por WhatsApp (planejado) e publicação na App Store.</w:t>
      </w:r>
    </w:p>
    <w:p>
      <w:pPr>
        <w:pStyle w:val="Heading2"/>
      </w:pPr>
      <w:r>
        <w:t xml:space="preserve">1.3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Núcleo financeiro em Swift puro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FinanceApp/Core</w:t>
            </w:r>
            <w:r>
              <w:rPr>
                <w:sz w:val="19"/>
                <w:szCs w:val="19"/>
              </w:rPr>
              <w:t xml:space="preserve">), sem interface. Todas as regras de dinheiro vivem aqui.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Household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"casa": grupo de usuários que compartilham os mesmos dados. Cada usuário pertence a uma casa.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Fatura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Conjunto de compras de um cartão de crédito em um ciclo, com data de fechamento e de vencimento.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Tombstone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Marcador de exclusão. Em vez de apagar um registro, a sincronização registra que ele foi excluído.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do Postgres que guarda JSON de forma consultável. Cada entidade do app é um documento.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Vetores dourados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Resultados de referência gerados pelo Core Swift e usados para provar que o porte em TypeScript calcula igual.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XcodeGen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Ferramenta que gera o projeto do Xcode a partir de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project.yml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Quick tunnel</w:t>
            </w:r>
          </w:p>
        </w:tc>
        <w:tc>
          <w:tcPr>
            <w:tcW w:type="dxa" w:w="6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Túnel gratuito da Cloudflare que expõe a API em uma URL pública temporária.</w:t>
            </w:r>
          </w:p>
        </w:tc>
      </w:tr>
    </w:tbl>
    <w:p>
      <w:pPr>
        <w:pStyle w:val="Heading1"/>
        <w:pageBreakBefore/>
      </w:pPr>
      <w:r>
        <w:t xml:space="preserve">2. Visão geral da solução</w:t>
      </w:r>
    </w:p>
    <w:p>
      <w:pPr>
        <w:spacing w:after="120" w:line="300"/>
      </w:pPr>
      <w:r>
        <w:t xml:space="preserve">A solução tem três frentes que compartilham o mesmo modelo de dados: o app iOS, a versão web e o backend. O app iOS é o produto principal e funciona de forma independente, guardando os dados no próprio aparelho. A versão web e a API formam a base para sincronizar os dados entre aparelhos e para futuras integrações, como o agente por WhatsApp.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34050" cy="3438525"/>
            <wp:effectExtent t="0" r="0" b="0" l="0"/>
            <wp:docPr id="1" name="c4d-containers" descr="Diagrama c4d-containers" title="c4d-cont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1. Contêineres da solução, no modelo C4 (versão editável em docs/arquitetura/arquitetura-solucao.drawio).</w:t>
      </w:r>
    </w:p>
    <w:p>
      <w:pPr>
        <w:pStyle w:val="Heading2"/>
      </w:pPr>
      <w:r>
        <w:t xml:space="preserve">2.1 Componentes e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iOS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Swift 6, SwiftUI, iOS 17+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 e roda no Simulador (iPhone 12, iOS 26.4) e em um iPhone 12 real. 33 testes de UI.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 financeiro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Swift puro, Decimal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259 testes passando, sem Xcode.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Widgets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WidgetKit, App Group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pronto. Não executado em aparelho. Exige conta Apple paga.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Apple Watch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watchOS, WatchConnectivity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checagem de tipos. Sem runtime do relógio instalado.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Versão web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React 18, TypeScript, Vite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388 testes e 18 testes e2e passando em contêineres.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22, Fastify 5, zod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 testes de integração com Postgres real.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Banco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 16 (JSONB)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Docker, publicado só em 127.0.0.1:5433.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Túnel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 com URL temporária. Desligado por padrão.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Sincronização app iOS ↔ API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HTTP, JWT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Ainda não ligada: o app iOS não se conecta à API.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CloudKit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CloudKit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escrito, desligado, não testado.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Finance / SEFAZ</w:t>
            </w:r>
          </w:p>
        </w:tc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mock e protocolo, sem integração real.</w:t>
            </w:r>
          </w:p>
        </w:tc>
      </w:tr>
    </w:tbl>
    <w:p>
      <w:pPr>
        <w:pStyle w:val="Heading1"/>
        <w:pageBreakBefore/>
      </w:pPr>
      <w:r>
        <w:t xml:space="preserve">3. Requisitos funcionais</w:t>
      </w:r>
    </w:p>
    <w:p>
      <w:pPr>
        <w:spacing w:after="120" w:line="300"/>
      </w:pPr>
      <w:r>
        <w:t xml:space="preserve">A tabela lista os requisitos por área, com o estado verificado. "Testado" significa coberto por teste automatizado. "Escrito" significa que o código existe, mas não foi executado no ambiente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RF-01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contas (corrente, poupança, carteira, investimento) e conciliar o saldo.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RF-02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Lançar receitas, despesas e transferências, com categoria, subcategoria, tags, observação e comprovante em foto.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Testado; foto escrita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RF-03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Criar lançamentos recorrentes (semanal, mensal, anual), tratando dia 31 e fevereiro.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RF-04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Parcelar compras sem perder centavos (a primeira parcela absorve o resto).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RF-05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Cadastrar cartões com limite, dia de fechamento e vencimento; calcular fatura atual e futuras e o limite disponível.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RF-06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Pagar fatura, total ou parcial, sem contar o pagamento como despesa.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RF-07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Definir orçamento mensal por categoria e alertar em 80% e 100%.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RF-08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Criar metas de economia com aportes, histórico, desfazer e projeção de conclusão.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RF-09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Mostrar contas a pagar e a receber em calendário, com lembretes locais.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Testado; notificações escritas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RF-10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Projetar o fluxo de caixa em 30, 60 e 90 dias.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RF-11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Simular a quitação de dívidas pelos métodos avalanche e bola de neve.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RF-12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investimentos manuais, alocação por classe, rentabilidade simples e patrimônio líquido com evolução mensal.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RF-13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Gerir uma família: perfis com papéis, contas privadas e compartilhadas, visão família × individual.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RF-14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Dividir despesas entre membros e propor o acerto de contas com poucas transferências.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RF-15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Configurar mesada, limite e aprovação de gastos de dependentes.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RF-16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Gerar relatórios por período, categoria, membro e conta; exportar CSV e PDF; resumir despesas dedutíveis para o Imposto de Renda.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Testado; PDF escrito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RF-17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Importar extratos OFX e CSV, detectando duplicadas; exportar CSV.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RF-18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Ler QR de NFC-e (chave de 44 dígitos com dígito verificador) e interpretar texto de cupom, PIX e boleto (linha digitável com dígito verificador).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Regras testadas; câmera e Vision escritas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RF-19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Gerar insights locais e explicáveis: gastos atípicos, previsão do fim do mês, assinaturas, sugestões de economia.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RF-20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Selecionar o mês e o ano exibidos, e voltar para hoje.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RF-21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Atualizar os dados por botão e por gesto de puxar a tela.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 no Simulador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RF-22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Proteger o app com Face ID e PIN próprio; ocultar valores.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testado; Face ID escrito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RF-23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Exibir widgets (saldo, gasto do dia, próximo vencimento) e atalho da Siri para adicionar despesa.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RF-24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a versão web com login, sincronização e as telas do MVP e da Fase 2.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Testado (e2e)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RF-25</w:t>
            </w:r>
          </w:p>
        </w:tc>
        <w:tc>
          <w:tcPr>
            <w:tcW w:type="dxa" w:w="6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Sincronizar dados entre aparelhos e a web pela API.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testado; cliente iOS pendente</w:t>
            </w:r>
          </w:p>
        </w:tc>
      </w:tr>
    </w:tbl>
    <w:p>
      <w:pPr>
        <w:pStyle w:val="Heading1"/>
        <w:pageBreakBefore/>
      </w:pPr>
      <w:r>
        <w:t xml:space="preserve">4.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é atendido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Precisão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Nenhum valor monetário em ponto flutuante.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Decimal</w:t>
            </w:r>
            <w:r>
              <w:rPr>
                <w:sz w:val="19"/>
                <w:szCs w:val="19"/>
              </w:rPr>
              <w:t xml:space="preserve"> no Swift;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decimal.js</w:t>
            </w:r>
            <w:r>
              <w:rPr>
                <w:sz w:val="19"/>
                <w:szCs w:val="19"/>
              </w:rPr>
              <w:t xml:space="preserve"> e centavos inteiros na web;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numeric</w:t>
            </w:r>
            <w:r>
              <w:rPr>
                <w:sz w:val="19"/>
                <w:szCs w:val="19"/>
              </w:rPr>
              <w:t xml:space="preserve"> não é usado no banco porque o dado trafega como documento JSON.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Senhas e sessões protegidas; isolamento entre casas.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argon2id, JWT de 15 min, refresh rotativo, bloqueio progressivo, isolamento por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household_id</w:t>
            </w:r>
            <w:r>
              <w:rPr>
                <w:sz w:val="19"/>
                <w:szCs w:val="19"/>
              </w:rPr>
              <w:t xml:space="preserve">. Ver capítulo 14.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Privacidade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financeiros sob controle do usuário; LGPD.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locais por padrão; política de privacidade base em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docs/app-store-checklist.md</w:t>
            </w:r>
            <w:r>
              <w:rPr>
                <w:sz w:val="19"/>
                <w:szCs w:val="19"/>
              </w:rPr>
              <w:t xml:space="preserve">; revisão jurídica pendente.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Uso com leitor de tela e texto grande.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Rótulos de acessibilidade, valores lidos por extenso, alvos de 44 pt, contraste AA nos tokens. VoiceOver real não verificado.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Qualidade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Regras financeiras comprovadas por teste.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259 testes do Core, 126 do app, 388 da web, 365 vetores dourados, 27 da API, 33 XCUITest, 18 e2e.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Mesmas regras em Swift e TypeScript.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Porte comparado com os vetores dourados gerados pelo Core Swift.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Operação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Subir e testar sem instalar dependências.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Compose; testes da web e da API em contêineres.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Acompanhar o desenvolvimento.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local de agentes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Monitor/</w:t>
            </w:r>
            <w:r>
              <w:rPr>
                <w:sz w:val="19"/>
                <w:szCs w:val="19"/>
              </w:rPr>
              <w:t xml:space="preserve">) com progresso, tokens estimados e contêineres.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Idioma</w:t>
            </w:r>
          </w:p>
        </w:tc>
        <w:tc>
          <w:tcPr>
            <w:tcW w:type="dxa" w:w="2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Português do Brasil.</w:t>
            </w:r>
          </w:p>
        </w:tc>
        <w:tc>
          <w:tcPr>
            <w:tcW w:type="dxa" w:w="4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Localização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pt-BR</w:t>
            </w:r>
            <w:r>
              <w:rPr>
                <w:sz w:val="19"/>
                <w:szCs w:val="19"/>
              </w:rPr>
              <w:t xml:space="preserve">, formato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R$ 1.234,56</w:t>
            </w:r>
            <w:r>
              <w:rPr>
                <w:sz w:val="19"/>
                <w:szCs w:val="19"/>
              </w:rPr>
              <w:t xml:space="preserve">, sinal tipográfico de menos.</w:t>
            </w:r>
          </w:p>
        </w:tc>
      </w:tr>
    </w:tbl>
    <w:p>
      <w:pPr>
        <w:pStyle w:val="Heading1"/>
        <w:pageBreakBefore/>
      </w:pPr>
      <w:r>
        <w:t xml:space="preserve">5. Arquitetura</w:t>
      </w:r>
    </w:p>
    <w:p>
      <w:pPr>
        <w:pStyle w:val="Heading2"/>
      </w:pPr>
      <w:r>
        <w:t xml:space="preserve">5.1 Modelo C4</w:t>
      </w:r>
    </w:p>
    <w:p>
      <w:pPr>
        <w:spacing w:after="120" w:line="300"/>
      </w:pPr>
      <w:r>
        <w:t xml:space="preserve">A arquitetura segue o modelo C4, em níveis de detalhe: </w:t>
      </w:r>
      <w:r>
        <w:rPr>
          <w:b/>
          <w:bCs/>
        </w:rPr>
        <w:t xml:space="preserve">contexto</w:t>
      </w:r>
      <w:r>
        <w:t xml:space="preserve"> (o sistema, as pessoas e os sistemas externos), </w:t>
      </w:r>
      <w:r>
        <w:rPr>
          <w:b/>
          <w:bCs/>
        </w:rPr>
        <w:t xml:space="preserve">contêineres</w:t>
      </w:r>
      <w:r>
        <w:t xml:space="preserve"> (o que é executável ou implantável), </w:t>
      </w:r>
      <w:r>
        <w:rPr>
          <w:b/>
          <w:bCs/>
        </w:rPr>
        <w:t xml:space="preserve">componentes</w:t>
      </w:r>
      <w:r>
        <w:t xml:space="preserve"> (o interior do app iOS e da API) e </w:t>
      </w:r>
      <w:r>
        <w:rPr>
          <w:b/>
          <w:bCs/>
        </w:rPr>
        <w:t xml:space="preserve">implantação</w:t>
      </w:r>
      <w:r>
        <w:t xml:space="preserve"> (onde cada contêiner roda). Uma biblioteca compartilhada, como 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Core</w:t>
      </w:r>
      <w:r>
        <w:t xml:space="preserve">, não é contêiner: aparece como componente do app iOS. Os diagramas estão no Apêndice C e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docs/arquitetura/</w:t>
      </w:r>
      <w:r>
        <w:t xml:space="preserve">.</w:t>
      </w:r>
    </w:p>
    <w:p>
      <w:pPr>
        <w:pStyle w:val="Heading2"/>
      </w:pPr>
      <w:r>
        <w:t xml:space="preserve">5.2 Camadas do app iOS</w:t>
      </w:r>
    </w:p>
    <w:p>
      <w:pPr>
        <w:spacing w:after="120" w:line="300"/>
      </w:pPr>
      <w:r>
        <w:t xml:space="preserve">O app separa interface, estado, serviços do sistema e regras financeiras. As camadas de estado e de regras não importam SwiftUI, o que permite testá-las apenas com o compilador Swift, sem o Xcode.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Features (Views)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 SwiftUI. Só exibem e disparam ações.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App/Features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Tokens de cor, espaçamento, raios; componentes como SplitAmount, MonthPicker e RefreshButton.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App/Design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Store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AppStore</w:t>
            </w:r>
            <w:r>
              <w:rPr>
                <w:sz w:val="19"/>
                <w:szCs w:val="19"/>
              </w:rPr>
              <w:t xml:space="preserve"> (@Observable): estado, consultas e comandos; extensões de Família, Dinheiro, Segurança e Atualização.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App/Store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Logic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Lógica de tela testável: rascunho de lançamento, filtros, pagamento de fatura, seleção de período, PIN.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App/Logic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Services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Face ID, notificações, Keychain, widgets, PDF, leitura de QR e Vision, atalho da Siri, CloudKit.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App/Services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</w:t>
            </w:r>
          </w:p>
        </w:tc>
        <w:tc>
          <w:tcPr>
            <w:tcW w:type="dxa" w:w="5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Motores financeiros, importação, sincronização 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Repository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Core</w:t>
            </w:r>
          </w:p>
        </w:tc>
      </w:tr>
    </w:tbl>
    <w:p>
      <w:pPr>
        <w:pStyle w:val="Heading2"/>
      </w:pPr>
      <w:r>
        <w:t xml:space="preserve">5.3 Decisões de arquitetura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26"/>
      </w:tblGrid>
      <w:tr>
        <w:trPr>
          <w:tblHeader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 em Swift puro, sem UI e sem SwiftData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Testar regras sem Xcode; evitar macros que o ambiente de teste não tinha; poder reaproveitar em servidor.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Persistência atrás do protocolo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Repository</w:t>
            </w:r>
            <w:r>
              <w:rPr>
                <w:sz w:val="19"/>
                <w:szCs w:val="19"/>
              </w:rPr>
              <w:t xml:space="preserve"> (JSON local hoje).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Persistência em arquivo JSON atômico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Simples, testável, sem dependência de macros.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Trocar por SwiftData ou CloudKit não muda as telas.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Banco documental (JSONB), uma linha por entidade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Espelha 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Repository</w:t>
            </w:r>
            <w:r>
              <w:rPr>
                <w:sz w:val="19"/>
                <w:szCs w:val="19"/>
              </w:rPr>
              <w:t xml:space="preserve"> e a regra de sincronização por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updatedAt</w:t>
            </w:r>
            <w:r>
              <w:rPr>
                <w:sz w:val="19"/>
                <w:szCs w:val="19"/>
              </w:rPr>
              <w:t xml:space="preserve">; mudar o modelo não exige migração.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Consultas analíticas dependem de views SQL tipadas.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 não exposto à internet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e web falam HTTP; senha de banco em aplicativo é insegura; banco aberto é atacado em minutos.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a API é publicada, por túnel HTTPS.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Conflito por maior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updatedAt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simples e determinística, igual no Core e na API.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Depende dos relógios dos aparelhos.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com porte em TypeScript e vetores dourados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Garantir paridade sem reescrever regras de memória.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Qualquer mudança de regra no Core exige regerar os vetores.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Duas especificações XcodeGen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Apple gratuita não suporta App Group nem widgets.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project-free.yml</w:t>
            </w:r>
            <w:r>
              <w:rPr>
                <w:sz w:val="19"/>
                <w:szCs w:val="19"/>
              </w:rPr>
              <w:t xml:space="preserve"> (sem widgets) 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project.yml</w:t>
            </w:r>
            <w:r>
              <w:rPr>
                <w:sz w:val="19"/>
                <w:szCs w:val="19"/>
              </w:rPr>
              <w:t xml:space="preserve"> (completo).</w:t>
            </w:r>
          </w:p>
        </w:tc>
      </w:tr>
    </w:tbl>
    <w:p>
      <w:pPr>
        <w:pStyle w:val="Heading2"/>
      </w:pPr>
      <w:r>
        <w:t xml:space="preserve">5.4 Modelo de dados do Core</w:t>
      </w:r>
    </w:p>
    <w:p>
      <w:pPr>
        <w:spacing w:after="120" w:line="300"/>
      </w:pPr>
      <w:r>
        <w:t xml:space="preserve">As entidades do Core são estruturas Codable com identificador UUID, datas de criação e atualização e um dono opcional. Isso permite sincronizar e migrar sem retrabalho. As principais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nome, tipo, saldo inicial, visibilidade (privada ou compartilhada)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(receita, despesa, transferência), valor (magnitude), data, status, conta, categoria, tags, cartão, fatura, parcela, recorrência, anexo, identificador externo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Category / Tag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nome, tipo, categoria-pai, tipo de dedução fiscal, visibilidade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CreditCard / Invoice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limite, dia de fechamento, dia de vencimento, conta de pagamento; mês, datas, valor pago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/ Goal / GoalContribution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 por categoria e mês; meta, valor atual, prazo; aportes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Debt / Investment / NetWorthSnapshot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saldo, juros mensais, mínimo; classe, quantidade, preço médio; patrimônio por mês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Household / FamilyMember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casa; nome, papel, limite mensal do dependente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ExpenseSplit / SplitSettlement / Allowance / ApprovalRequest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divisão de despesas, acerto, mesada, pedido de aprovação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Tombstone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marcador de exclusão para a sincronização</w:t>
            </w:r>
          </w:p>
        </w:tc>
      </w:tr>
    </w:tbl>
    <w:p>
      <w:pPr>
        <w:pStyle w:val="Heading1"/>
        <w:pageBreakBefore/>
      </w:pPr>
      <w:r>
        <w:t xml:space="preserve">6. App iOS</w:t>
      </w:r>
    </w:p>
    <w:p>
      <w:pPr>
        <w:pStyle w:val="Heading2"/>
      </w:pPr>
      <w:r>
        <w:t xml:space="preserve">6.1 Motores do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Motor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calcula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BalanceEngine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 de conta, transferências, conciliação e ajuste.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InstallmentEngine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Divisão de parcelas e geração dos lançamentos futuros.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RecurrenceEngine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Ocorrências em um intervalo, com tratamento de dia 31, fevereiro e ano bissexto.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CreditCardEngine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Mês da fatura de cada compra, fechamento, vencimento, limite usado e disponível, pagamento.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Gasto contra limite, percentual, alertas, cópia do mês anterior.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SummaryEngine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Resumo mensal, por categoria e comparação com o mês anterior.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CashFlowEngine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Projeção de saldo em 30, 60 e 90 dias, menor saldo e data.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DebtEngine / GoalEngine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Simulação avalanche e bola de neve; progresso, aporte necessário e projeção de metas.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Family / Splitting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Papéis e permissões, privacidade, aprovação, mesada; divisão e acerto com no máximo (pessoas − 1) transferências.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Investments / NetWorth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Carteira, preço médio, rentabilidade, alocação, patrimônio e snapshots.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Reports / Tax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Relatórios por dimensão, documento exportável e resumo de 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Insights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Mediana e MAD para gastos atípicos, previsão do fim do mês, assinaturas e sugestões.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Importing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Parsers de OFX, CSV, boleto, NFC-e e texto de cupom; detecção de duplicadas; exportação CSV.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Sync</w:t>
            </w:r>
          </w:p>
        </w:tc>
        <w:tc>
          <w:tcPr>
            <w:tcW w:type="dxa" w:w="66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SyncEngine</w:t>
            </w:r>
            <w:r>
              <w:rPr>
                <w:sz w:val="19"/>
                <w:szCs w:val="19"/>
              </w:rPr>
              <w:t xml:space="preserve"> (mescla por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updatedAt</w:t>
            </w:r>
            <w:r>
              <w:rPr>
                <w:sz w:val="19"/>
                <w:szCs w:val="19"/>
              </w:rPr>
              <w:t xml:space="preserve"> com tombstones) 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SyncCoordinator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</w:pPr>
      <w:r>
        <w:t xml:space="preserve">6.2 Navegação e telas</w:t>
      </w:r>
    </w:p>
    <w:p>
      <w:pPr>
        <w:spacing w:after="120" w:line="300"/>
      </w:pPr>
      <w:r>
        <w:t xml:space="preserve">A navegação tem cinco itens: Início, Lançamentos, Novo (abre uma folha), Planejar e Carteira. Ajustes abre pela engrenagem do Início. O inventário completo, com identificadores de acessibilidade, está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Design/screens.md</w:t>
      </w:r>
      <w:r>
        <w:t xml:space="preserve">. Resumo: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Onboarding em 3 passos; bloqueio com Face ID ou PIN.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Início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Saldo, resultado do mês, receitas × despesas, "Para onde foi", próximos vencimentos, insights.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Lançamentos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agrupada por dia, busca, filtros, detalhe, edição, Novo lançamento com teclado numérico próprio, leitura de nota ou comprovante.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Planejar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Orçamento, Contas a pagar, Metas; Mais: Dívidas, Fluxo de caixa, Relatórios, IR, Patrimônio, Família, Categorias, Insights.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Carteira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Contas, Cartões, fatura, pagar fatura, Investimentos.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Família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Grupo, perfis, divisão de despesas, mesada, aprovações, metas dos filhos.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Ajustes</w:t>
            </w:r>
          </w:p>
        </w:tc>
        <w:tc>
          <w:tcPr>
            <w:tcW w:type="dxa" w:w="72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Segurança (Face ID, PIN), aparência, lembretes, exportar e importar, sincronização, Open Finance.</w:t>
            </w:r>
          </w:p>
        </w:tc>
      </w:tr>
    </w:tbl>
    <w:p>
      <w:pPr>
        <w:pStyle w:val="Heading2"/>
      </w:pPr>
      <w:r>
        <w:t xml:space="preserve">6.3 Seletor de mês e atualização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mês exibido é global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viewedMonth</w:t>
      </w:r>
      <w:r>
        <w:t xml:space="preserve">). O "mês de hoje"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currentMonth</w:t>
      </w:r>
      <w:r>
        <w:t xml:space="preserve">) continua separado, para regras como mesada e snapshot de patrimônio.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Seguem o mês escolhido: Início, Lançamentos, Orçamento, Contas a pagar, Fatura do cartão e Relatórios. Seguem "agora": saldo em contas, próximos vencimentos, insights, fluxo de caixa, patrimônio, metas, dívidas e família.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botão de atualizar e o gesto de puxar chamam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AppStore.refresh()</w:t>
      </w:r>
      <w:r>
        <w:t xml:space="preserve">. Não roda em paralelo nem com o app bloqueado; sincroniza só se a sincronização estiver ligada.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Um bug real foi corrigido: o seletor ficava fora da área de rolagem e o título grande se sobrepunha a ele ao puxar. Ele agora é o primeiro item da rolagem. Outro bug: cabeçalhos de dia fixos na lista de Lançamentos não tinham fundo opaco e os valores se sobrepunham ao rolar.</w:t>
      </w:r>
    </w:p>
    <w:p>
      <w:pPr>
        <w:pStyle w:val="Heading2"/>
      </w:pPr>
      <w:r>
        <w:t xml:space="preserve">6.4 Projeto e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project.yml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Alvos FinanceApp, FinanceWidgets, FinanceWatch, FinanceWatchComplication, testes. Exige App Group (conta paga).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project-free.yml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Alvos FinanceApp e testes, sem widgets nem App Group; Team e bundle id do desenvolvedor.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scripts/test-core.sh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 e roda os 259 testes do Core com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swiftc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scripts/test-app.sh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 e roda os 126 testes da lógica do app.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scripts/typecheck-app.sh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Checagem de tipos do SwiftUI, widgets e relógio contra os SDKs.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scripts/capture-screenshots.sh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extract-screenshots.sh</w:t>
            </w:r>
          </w:p>
        </w:tc>
        <w:tc>
          <w:tcPr>
            <w:tcW w:type="dxa" w:w="6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Capturas de tela e extração dos anexos do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.xcresult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3"/>
      </w:pPr>
      <w:r>
        <w:t xml:space="preserve">Argumentos de lançamento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Argumento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-seedDemo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Carrega dados de demonstração e pula o onboarding.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-seedFamily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-seedDemo</w:t>
            </w:r>
            <w:r>
              <w:rPr>
                <w:sz w:val="19"/>
                <w:szCs w:val="19"/>
              </w:rPr>
              <w:t xml:space="preserve">, mais o grupo familiar de demonstração.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-uiTesting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Armazenamento temporário, sem biometria, sem animação de contagem.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-skipOnboarding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Marca o onboarding como concluído.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-fixedToday yyyy-MM-dd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Congela a data de hoje (testes determinísticos).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-appearance light|dark|system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Força a aparência.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-startScreen &lt;id&gt;</w:t>
            </w:r>
          </w:p>
        </w:tc>
        <w:tc>
          <w:tcPr>
            <w:tcW w:type="dxa" w:w="5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direto em uma tela.</w:t>
            </w:r>
          </w:p>
        </w:tc>
      </w:tr>
    </w:tbl>
    <w:p>
      <w:pPr>
        <w:pStyle w:val="Heading1"/>
        <w:pageBreakBefore/>
      </w:pPr>
      <w:r>
        <w:t xml:space="preserve">7. Regras de negócio</w:t>
      </w:r>
    </w:p>
    <w:p>
      <w:pPr>
        <w:pStyle w:val="Heading2"/>
      </w:pPr>
      <w:r>
        <w:t xml:space="preserve">7.1 Cartão de crédito e fatura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compra feita </w:t>
      </w:r>
      <w:r>
        <w:rPr>
          <w:b/>
          <w:bCs/>
        </w:rPr>
        <w:t xml:space="preserve">antes</w:t>
      </w:r>
      <w:r>
        <w:t xml:space="preserve"> do dia de fechamento entra na fatura do mês; a feita </w:t>
      </w:r>
      <w:r>
        <w:rPr>
          <w:b/>
          <w:bCs/>
        </w:rPr>
        <w:t xml:space="preserve">no dia do fechamento ou depois</w:t>
      </w:r>
      <w:r>
        <w:t xml:space="preserve"> entra na seguinte.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compra no cartão não altera o saldo da conta; reduz o limite disponível.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vencimento fica no mesmo mês se o dia de vencimento for maior que o de fechamento; senão, no mês seguinte. Em meses curtos, o dia 31 vira o último dia do mês.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pagamento da fatura é uma transferência sem destino, com o identificador da fatura. Reduz o saldo da conta, libera o limite e </w:t>
      </w:r>
      <w:r>
        <w:rPr>
          <w:b/>
          <w:bCs/>
        </w:rPr>
        <w:t xml:space="preserve">não conta como despesa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pagamento mínimo sugerido é de 15%, com aviso de juros do rotativo.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743200" cy="3057525"/>
            <wp:effectExtent t="0" r="0" b="0" l="0"/>
            <wp:docPr id="2" name="estados-fatura" descr="Diagrama estados-fatura" title="estados-f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2. Estados de uma fatura.</w:t>
      </w:r>
    </w:p>
    <w:p>
      <w:pPr>
        <w:pStyle w:val="Heading2"/>
      </w:pPr>
      <w:r>
        <w:t xml:space="preserve">7.2 Parcelas e recorrência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divisão em parcelas usa centavos inteiros; a primeira parcela absorve o resto. Exemplo: R$ 100,01 em 10 parcelas.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recorrência trata dia 31, fevereiro e ano bissexto. Lançamentos de data futura ficam pendentes.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exclusão de parcelas em grupo pergunta o escopo: só esta, esta e as seguintes, ou todas.</w:t>
      </w:r>
    </w:p>
    <w:p>
      <w:pPr>
        <w:pStyle w:val="Heading2"/>
      </w:pPr>
      <w:r>
        <w:t xml:space="preserve">7.3 Orçamento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gasto de uma categoria inclui as subcategorias. Transferências e pagamentos de fatura não contam.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Alerta de atenção a partir de 80% e de estouro a partir de 100%, disparado uma vez ao cruzar cada limite.</w:t>
      </w:r>
    </w:p>
    <w:p>
      <w:pPr>
        <w:pStyle w:val="Heading2"/>
      </w:pPr>
      <w:r>
        <w:t xml:space="preserve">7.4 Família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Papéis: administrador, membro e dependente. Dependente não grava casa, membros nem mesada.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Conta ou categoria privada fica oculta na interface, inclusive para o administrador. Isso é regra do app, não criptografia.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Gasto de dependente acima do limite mensal vira pedido de aprovação; pedido pendente não altera saldo.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acerto de contas casa o maior devedor com o maior credor, em no máximo (pessoas − 1) transferências. O mínimo absoluto é um problema difícil; a tela diz "o menor número que o método garante".</w:t>
      </w:r>
    </w:p>
    <w:p>
      <w:pPr>
        <w:pStyle w:val="Heading2"/>
      </w:pPr>
      <w:r>
        <w:t xml:space="preserve">7.5 Dívidas, metas e insights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Simulação de dívidas: taxa mensal em fração; se o orçamento for menor que os mínimos, a simulação recusa; se não cobrir os juros, marca como inviável.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Metas: o aporte mensal necessário é arredondado para cima em centavos; guardar dinheiro cria uma transferência sem destino que não conta como despesa.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Insights: gasto atípico quando o escore z robusto (mediana e MAD) é maior ou igual a 3,5; previsão do fim do mês; assinaturas com alta de preço. Tudo é local e mostra o cálculo.</w:t>
      </w:r>
    </w:p>
    <w:p>
      <w:pPr>
        <w:pStyle w:val="Heading2"/>
      </w:pPr>
      <w:r>
        <w:t xml:space="preserve">7.6 Imposto de Renda</w:t>
      </w:r>
    </w:p>
    <w:p>
      <w:pPr>
        <w:spacing w:after="120" w:line="300"/>
      </w:pPr>
      <w:r>
        <w:t xml:space="preserve">O resumo marca categorias dedutíveis (saúde e educação). O limite de educação por pessoa fica em uma constante configurável e precisa ser conferido na tabela vigente. O resumo é auxiliar e não substitui a declaração.</w:t>
      </w:r>
    </w:p>
    <w:p>
      <w:pPr>
        <w:pStyle w:val="Heading1"/>
        <w:pageBreakBefore/>
      </w:pPr>
      <w:r>
        <w:t xml:space="preserve">8. Versão web</w:t>
      </w:r>
    </w:p>
    <w:p>
      <w:pPr>
        <w:pStyle w:val="Heading2"/>
      </w:pPr>
      <w:r>
        <w:t xml:space="preserve">8.1 Stack e estrutura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React 18, TypeScript e Vite; estado com zustand;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decimal.js</w:t>
      </w:r>
      <w:r>
        <w:t xml:space="preserve">; gráficos SVG próprios; sem CDN em tempo de execução.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Armazenamento local em IndexedDB com fila de sincronização (funciona offline).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Código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Web/src</w:t>
      </w:r>
      <w:r>
        <w:t xml:space="preserve">: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core</w:t>
      </w:r>
      <w:r>
        <w:t xml:space="preserve"> (porte do Core e codec do JSON Swift),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app</w:t>
      </w:r>
      <w:r>
        <w:t xml:space="preserve"> (estado, sincronização, atualização),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ui</w:t>
      </w:r>
      <w:r>
        <w:t xml:space="preserve">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screens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Roteamento por hash, para funcionar com nginx e fallback de SPA sem configuração extra.</w:t>
      </w:r>
    </w:p>
    <w:p>
      <w:pPr>
        <w:pStyle w:val="Heading2"/>
      </w:pPr>
      <w:r>
        <w:t xml:space="preserve">8.2 Paridade com o app iOS</w:t>
      </w:r>
    </w:p>
    <w:p>
      <w:pPr>
        <w:spacing w:after="120" w:line="300"/>
      </w:pPr>
      <w:r>
        <w:t xml:space="preserve">O codec lê e escreve o JSON do Swift: datas em segundos desde 2001,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Decimal</w:t>
      </w:r>
      <w:r>
        <w:t xml:space="preserve"> como número JSON e UUID em maiúsculas. Os 365 vetores dourados são gerados compilando o Core Swift real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Web/tools/golden-gen/build.sh</w:t>
      </w:r>
      <w:r>
        <w:t xml:space="preserve">) e comparados com o código TypeScript. Mutações deliberadas no código fizeram os testes falharem, o que mostra que a comparação é real.</w:t>
      </w:r>
    </w:p>
    <w:p>
      <w:pPr>
        <w:pStyle w:val="Heading2"/>
      </w:pPr>
      <w:r>
        <w:t xml:space="preserve">8.3 Telas</w:t>
      </w:r>
    </w:p>
    <w:p>
      <w:pPr>
        <w:spacing w:after="120" w:line="300"/>
      </w:pPr>
      <w:r>
        <w:t xml:space="preserve">Login e cadastro (ou uso sem conta), onboarding, Início, Lançamentos (busca, filtros, edição, exclusão por escopo), Novo lançamento, Contas, Cartões, Orçamento, Contas a pagar, Metas, Dívidas, Investimentos, Patrimônio, Fluxo de caixa, Relatórios, IR, importação OFX/CSV, Categorias, Família e Configurações. Há botão de atualizar no cabeçalho, atalho R e gesto de puxar no celular.</w:t>
      </w:r>
    </w:p>
    <w:p>
      <w:pPr>
        <w:pStyle w:val="Heading2"/>
      </w:pPr>
      <w:r>
        <w:t xml:space="preserve">8.4 Fora da versão web</w:t>
      </w:r>
    </w:p>
    <w:p>
      <w:pPr>
        <w:spacing w:after="120" w:line="300"/>
      </w:pPr>
      <w:r>
        <w:t xml:space="preserve">Insights, QR de NFC-e, OCR, Open Finance, Watch, widgets, PIN, Face ID, notificações e anexos ainda não foram portados.</w:t>
      </w:r>
    </w:p>
    <w:p>
      <w:pPr>
        <w:pStyle w:val="Heading1"/>
        <w:pageBreakBefore/>
      </w:pPr>
      <w:r>
        <w:t xml:space="preserve">9. Backend</w:t>
      </w:r>
    </w:p>
    <w:p>
      <w:pPr>
        <w:pStyle w:val="Heading2"/>
      </w:pPr>
      <w:r>
        <w:t xml:space="preserve">9.1 Endpoints da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Cria usuário e household; devolve tokens.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Autentica; devolve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accessToken</w:t>
            </w:r>
            <w:r>
              <w:rPr>
                <w:sz w:val="19"/>
                <w:szCs w:val="19"/>
              </w:rPr>
              <w:t xml:space="preserve"> (15 min) 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refreshToken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 /api/auth/refresh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 o refresh token (rotativo, com detecção de reuso).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Revoga a sessão.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GET /api/me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Usuário, household e papel.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GET /api/sync?since=N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Registros com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server_seq</w:t>
            </w:r>
            <w:r>
              <w:rPr>
                <w:sz w:val="19"/>
                <w:szCs w:val="19"/>
              </w:rPr>
              <w:t xml:space="preserve"> maior que N, novo token 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hasMore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 /api/sync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Envia registros; aplica a regra de conflito; devolve aceitos e rejeitados.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 /api/households/invite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join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Convite de uso único com validade de 48 h.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Saúde da API e do banco.</w:t>
            </w:r>
          </w:p>
        </w:tc>
      </w:tr>
    </w:tbl>
    <w:p>
      <w:pPr>
        <w:pStyle w:val="Heading2"/>
      </w:pPr>
      <w:r>
        <w:t xml:space="preserve">9.2 Modelo do banco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users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E-mail único em minúsculas e senha com argon2id.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households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memberships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Casas e papéis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member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dependent</w:t>
            </w:r>
            <w:r>
              <w:rPr>
                <w:sz w:val="19"/>
                <w:szCs w:val="19"/>
              </w:rPr>
              <w:t xml:space="preserve">). Um usuário pertence a uma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invites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de 8 caracteres (só o hash é guardado), uso único, 48 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refresh_tokens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Hash, rotação e detecção de reuso.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login_throttle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Bloqueio progressivo de tentativas.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records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Uma linha por entidade do Core. Chave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(household_id, type, id)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 jsonb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updated_at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deleted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owner_id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server_seq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audit_log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de ações com metadados, sem dados financeiros.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v_*</w:t>
            </w:r>
          </w:p>
        </w:tc>
        <w:tc>
          <w:tcPr>
            <w:tcW w:type="dxa" w:w="6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Visões tipadas (transações, contas, categorias, orçamentos, metas, dívidas, investimentos) para análise e para um futuro agente.</w:t>
            </w:r>
          </w:p>
        </w:tc>
      </w:tr>
    </w:tbl>
    <w:p>
      <w:pPr>
        <w:keepNext/>
        <w:spacing w:after="60" w:before="80"/>
        <w:jc w:val="center"/>
      </w:pPr>
      <w:r>
        <w:drawing>
          <wp:inline distT="0" distB="0" distL="0" distR="0">
            <wp:extent cx="5734050" cy="1838325"/>
            <wp:effectExtent t="0" r="0" b="0" l="0"/>
            <wp:docPr id="3" name="er-db" descr="Diagrama er-db" title="er-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3. Modelo de dados do banco.</w:t>
      </w:r>
    </w:p>
    <w:p>
      <w:pPr>
        <w:pStyle w:val="Heading2"/>
      </w:pPr>
      <w:r>
        <w:t xml:space="preserve">9.3 Migrações</w:t>
      </w:r>
    </w:p>
    <w:p>
      <w:pPr>
        <w:spacing w:after="120" w:line="300"/>
      </w:pPr>
      <w:r>
        <w:t xml:space="preserve">Três migrações SQL rodam sozinhas ao subir a API, com checksum e trava consultiva. Uma migração já aplicada não pode ser editada: crie uma nova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004_...sql</w:t>
      </w:r>
      <w:r>
        <w:t xml:space="preserve">).</w:t>
      </w:r>
    </w:p>
    <w:p>
      <w:pPr>
        <w:pStyle w:val="Heading2"/>
      </w:pPr>
      <w:r>
        <w:t xml:space="preserve">9.4 Docker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Imagem e porta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db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postgres:16-alpine; 127.0.0.1:5433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Rede interna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backend</w:t>
            </w:r>
            <w:r>
              <w:rPr>
                <w:sz w:val="19"/>
                <w:szCs w:val="19"/>
              </w:rPr>
              <w:t xml:space="preserve">; volume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pgdata</w:t>
            </w:r>
            <w:r>
              <w:rPr>
                <w:sz w:val="19"/>
                <w:szCs w:val="19"/>
              </w:rPr>
              <w:t xml:space="preserve">; healthcheck.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22 + Fastify; 127.0.0.1:3000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Usuário não-root; sistema de arquivos somente leitura.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nginx:alpine; 127.0.0.1:8080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 a SPA e faz proxy de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/api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tunnel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cloudflared (perfil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tunnel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Quick tunnel sem conta; URL temporária.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tunnel-named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cloudflared (perfil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tunnel-named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Túnel estável; exige conta e domínio.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api-test</w:t>
            </w:r>
          </w:p>
        </w:tc>
        <w:tc>
          <w:tcPr>
            <w:tcW w:type="dxa" w:w="3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Imagem da API (perfil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test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 os testes de integração.</w:t>
            </w:r>
          </w:p>
        </w:tc>
      </w:tr>
    </w:tbl>
    <w:p>
      <w:pPr>
        <w:keepNext/>
        <w:spacing w:after="60" w:before="80"/>
        <w:jc w:val="center"/>
      </w:pPr>
      <w:r>
        <w:drawing>
          <wp:inline distT="0" distB="0" distL="0" distR="0">
            <wp:extent cx="5734050" cy="2047875"/>
            <wp:effectExtent t="0" r="0" b="0" l="0"/>
            <wp:docPr id="4" name="docker" descr="Diagrama docker" title="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4. Implantação com Docker Compose.</w:t>
      </w:r>
    </w:p>
    <w:p>
      <w:pPr>
        <w:pStyle w:val="Heading2"/>
      </w:pPr>
      <w:r>
        <w:t xml:space="preserve">9.5 Variáveis de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POSTGRES_USER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POSTGRES_DB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POSTGRES_PASSWORD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Credenciais do banco. Gere a senha com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openssl rand -hex 24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JWT_SECRET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Segredo do JWT, mínimo de 32 caracteres. A API não sobe sem ele.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Origens permitidas, separadas por vírgula. Vazio desliga o CORS.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TRUST_PROXY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quando a API fica atrás de proxy ou túnel.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DB_HOST_PORT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API_HOST_PORT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Portas no host, sempre ligadas a 127.0.0.1.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TUNNEL_TARGET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TUNNEL_TOKEN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Alvo do quick tunnel e token do túnel nomeado.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LOG_LEVEL</w:t>
            </w:r>
          </w:p>
        </w:tc>
        <w:tc>
          <w:tcPr>
            <w:tcW w:type="dxa" w:w="5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Nível de log.</w:t>
            </w:r>
          </w:p>
        </w:tc>
      </w:tr>
    </w:tbl>
    <w:p>
      <w:pPr>
        <w:spacing w:after="120" w:line="300"/>
      </w:pPr>
      <w:r>
        <w:t xml:space="preserve">O arquivo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.env</w:t>
      </w:r>
      <w:r>
        <w:t xml:space="preserve"> real nunca vai para o Git; o repositório traz apenas 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.env.example</w:t>
      </w:r>
      <w:r>
        <w:t xml:space="preserve">.</w:t>
      </w:r>
    </w:p>
    <w:p>
      <w:pPr>
        <w:pStyle w:val="Heading1"/>
        <w:pageBreakBefore/>
      </w:pPr>
      <w:r>
        <w:t xml:space="preserve">10. Sincronização</w:t>
      </w:r>
    </w:p>
    <w:p>
      <w:pPr>
        <w:spacing w:after="120" w:line="300"/>
      </w:pPr>
      <w:r>
        <w:t xml:space="preserve">O protocolo é por documentos. Cada registro tem tipo, identificador, conteúdo JSON,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updatedAt</w:t>
      </w:r>
      <w:r>
        <w:t xml:space="preserve"> e um marcador de exclusão. O servidor atribui a cada gravação um número crescente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server_seq</w:t>
      </w:r>
      <w:r>
        <w:t xml:space="preserve">), usado como token.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210050" cy="3810000"/>
            <wp:effectExtent t="0" r="0" b="0" l="0"/>
            <wp:docPr id="5" name="sync" descr="Diagrama sync" title="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5. Sequência de login, envio e recebimento.</w:t>
      </w:r>
    </w:p>
    <w:p>
      <w:pPr>
        <w:pStyle w:val="Heading2"/>
      </w:pPr>
      <w:r>
        <w:t xml:space="preserve">10.1 Regra de conflito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Vence o registro com maior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updatedAt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Em empate, a exclusão vence a edição.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Em empate restante, vence o maior JSON canônico (determinístico). Reenvio idêntico é idempotente.</w:t>
      </w:r>
    </w:p>
    <w:p>
      <w:pPr>
        <w:pStyle w:val="Heading2"/>
      </w:pPr>
      <w:r>
        <w:t xml:space="preserve">10.2 Pontos de atenção para o cliente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Guardar o token devolvido pelo </w:t>
      </w:r>
      <w:r>
        <w:rPr>
          <w:b/>
          <w:bCs/>
        </w:rPr>
        <w:t xml:space="preserve">GET</w:t>
      </w:r>
      <w:r>
        <w:t xml:space="preserve"> e usá-lo como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since</w:t>
      </w:r>
      <w:r>
        <w:t xml:space="preserve">. O token do POST é só informativo e pode pular mudanças de outros aparelhos.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envelope usa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updatedAt</w:t>
      </w:r>
      <w:r>
        <w:t xml:space="preserve"> em ISO 8601; o conteúdo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data</w:t>
      </w:r>
      <w:r>
        <w:t xml:space="preserve">) é o documento do Core sem alterações, com datas em segundos desde 2001.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As gravações de uma casa são serializadas por trava consultiva, então o token nunca pula registros.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Limites: 500 registros por lote, 64 KB por registro, 2 MB por corpo.</w:t>
      </w:r>
    </w:p>
    <w:p>
      <w:pPr>
        <w:spacing w:after="120" w:line="300"/>
      </w:pPr>
      <w:r>
        <w:rPr>
          <w:b/>
          <w:bCs/>
        </w:rPr>
        <w:t xml:space="preserve">Estado atual:</w:t>
      </w:r>
      <w:r>
        <w:t xml:space="preserve"> o servidor, o cliente web e os testes existem. O cliente de sincronização do app iOS ainda não foi escrito; o protocolo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SyncService</w:t>
      </w:r>
      <w:r>
        <w:t xml:space="preserve"> e 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SyncCoordinator</w:t>
      </w:r>
      <w:r>
        <w:t xml:space="preserve"> do Core estão prontos para recebê-lo.</w:t>
      </w:r>
    </w:p>
    <w:p>
      <w:pPr>
        <w:pStyle w:val="Heading1"/>
        <w:pageBreakBefore/>
      </w:pPr>
      <w:r>
        <w:t xml:space="preserve">11. Design</w:t>
      </w:r>
    </w:p>
    <w:p>
      <w:pPr>
        <w:spacing w:after="120" w:line="300"/>
      </w:pPr>
      <w:r>
        <w:t xml:space="preserve">A direção visual se chama "Cédula": a paleta de categorias vem das cédulas do Real, o fundo é um papel frio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#EEF2EF</w:t>
      </w:r>
      <w:r>
        <w:t xml:space="preserve">) e a cor da marca é um verde-petróleo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#0D5C63</w:t>
      </w:r>
      <w:r>
        <w:t xml:space="preserve">). Os tokens ficam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Design/tokens.json</w:t>
      </w:r>
      <w:r>
        <w:t xml:space="preserve"> e geram os 31 conjuntos de cores do app (claro e escuro).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Vermelho não é despesa:</w:t>
      </w:r>
      <w:r>
        <w:t xml:space="preserve"> despesa é texto normal com sinal −. Vermelho só indica problema real: saldo negativo, orçamento estourado, conta atrasada.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Numeral dividido:</w:t>
      </w:r>
      <w:r>
        <w:t xml:space="preserve"> nos valores de destaque, os reais aparecem grandes e o "R$" e os centavos, pequenos, alinhados pelo topo.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Contraste:</w:t>
      </w:r>
      <w:r>
        <w:t xml:space="preserve"> todos os pares de texto passam de 4,5:1 nos dois temas.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Tipografia:</w:t>
      </w:r>
      <w:r>
        <w:t xml:space="preserve"> SF Pro com Dynamic Type; valores sempre com dígitos tabulares; formato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R$ 1.234,56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Ícone do app:</w:t>
      </w:r>
      <w:r>
        <w:t xml:space="preserve"> três barras ascendentes sobre fundo verde-petróleo, com uma moeda no topo da mais alta. Original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Design/icon/icon.svg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Protótipo HTML:</w:t>
      </w:r>
      <w:r>
        <w:t xml:space="preserve">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Prototype/index.html</w:t>
      </w:r>
      <w:r>
        <w:t xml:space="preserve">, com seletor de aparelho (iPhone 16 Pro Max, 12, 16 e SE) e tema claro e escuro.</w:t>
      </w:r>
    </w:p>
    <w:p>
      <w:pPr>
        <w:pStyle w:val="Heading1"/>
        <w:pageBreakBefore/>
      </w:pPr>
      <w:r>
        <w:t xml:space="preserve">12. Qualidade e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300"/>
        <w:gridCol w:w="4326"/>
      </w:tblGrid>
      <w:tr>
        <w:trPr>
          <w:tblHeader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Suíte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Qtde.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rodar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259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FinanceApp/scripts/test-core.sh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Lógica do app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126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FinanceApp/scripts/test-app.sh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Checagem de tipos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FinanceApp/scripts/typecheck-app.sh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XCUITest (Simulador)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Passou*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xcodebuild test -only-testing:FinanceAppUITests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Web: unitários e dourados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388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Web/scripts/dc.sh npx vitest run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Web: e2e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Web/e2e/run.sh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API: integração</w:t>
            </w:r>
          </w:p>
        </w:tc>
        <w:tc>
          <w:tcPr>
            <w:tcW w:type="dxa" w:w="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  <w:tc>
          <w:tcPr>
            <w:tcW w:type="dxa" w:w="43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docker compose --profile test run --rm --build api-test</w:t>
            </w:r>
          </w:p>
        </w:tc>
      </w:tr>
    </w:tbl>
    <w:p>
      <w:pPr>
        <w:spacing w:after="120" w:line="300"/>
      </w:pPr>
      <w:r>
        <w:rPr>
          <w:color w:val="5A6763"/>
          <w:sz w:val="18"/>
          <w:szCs w:val="18"/>
        </w:rPr>
        <w:t xml:space="preserve">*A suíte completa de 32 testes foi executada e passou. O teste 33 (rolagem da lista de Lançamentos) foi executado isoladamente e passou, e a suíte completa não foi repetida depois dele.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19550" cy="3000375"/>
            <wp:effectExtent t="0" r="0" b="0" l="0"/>
            <wp:docPr id="6" name="pipeline" descr="Diagrama pipeline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6. Pipeline de verificação.</w:t>
      </w:r>
    </w:p>
    <w:p>
      <w:pPr>
        <w:pStyle w:val="Heading2"/>
      </w:pPr>
      <w:r>
        <w:t xml:space="preserve">12.1 Estratégia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TDD nas regras financeiras:</w:t>
      </w:r>
      <w:r>
        <w:t xml:space="preserve"> o teste vem antes do código no Core e na lógica do app.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Evidência visual:</w:t>
      </w:r>
      <w:r>
        <w:t xml:space="preserve"> os testes de UI anexam capturas de tela; bugs de interface foram reproduzidos com rajada de capturas durante o gesto e conferidos antes e depois da correção.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Mutação deliberada:</w:t>
      </w:r>
      <w:r>
        <w:t xml:space="preserve"> alterações propositais nas regras confirmaram que os vetores dourados falham quando deveriam.</w:t>
      </w:r>
    </w:p>
    <w:p>
      <w:pPr>
        <w:pStyle w:val="Heading2"/>
      </w:pPr>
      <w:r>
        <w:t xml:space="preserve">12.2 O que não foi verificado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Sincronização entre app iOS, web e banco, e a interoperabilidade do JSON entre o app e a web em execução.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CloudKit, widgets, Siri, Apple Watch, notificações, Face ID, câmera e OCR com documentos reais, PhotosPicker e PDF no aparelho.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VoiceOver real e Dynamic Type grande nas telas novas.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Outros aparelhos além do iPhone 12 e do Simulador; desempenho com muitos dados.</w:t>
      </w:r>
    </w:p>
    <w:p>
      <w:pPr>
        <w:pStyle w:val="Heading1"/>
        <w:pageBreakBefore/>
      </w:pPr>
      <w:r>
        <w:t xml:space="preserve">13. Operação</w:t>
      </w:r>
    </w:p>
    <w:p>
      <w:pPr>
        <w:pStyle w:val="Heading2"/>
      </w:pPr>
      <w:r>
        <w:t xml:space="preserve">13.1 Subir o ambiente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       # troque as senhas (openssl rand -hex 24 / 48)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    # db, api e web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curl http://127.0.0.1:3000/api/health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open http://127.0.0.1:8080</w:t>
      </w:r>
    </w:p>
    <w:p>
      <w:pPr>
        <w:spacing w:after="120"/>
      </w:pPr>
    </w:p>
    <w:p>
      <w:pPr>
        <w:pStyle w:val="Heading2"/>
      </w:pPr>
      <w:r>
        <w:t xml:space="preserve">13.2 Acesso pela internet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--profile tunnel up -d tunnel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logs tunnel | grep trycloudflare.com   # URL pública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--profile tunnel stop tunnel           # desliga</w:t>
      </w:r>
    </w:p>
    <w:p>
      <w:pPr>
        <w:spacing w:after="120"/>
      </w:pPr>
    </w:p>
    <w:p>
      <w:pPr>
        <w:spacing w:after="120" w:line="300"/>
      </w:pPr>
      <w:r>
        <w:t xml:space="preserve">A URL do quick tunnel muda a cada subida e é pública: qualquer pessoa com o link alcança a API, protegida por login, limite de requisições e bloqueio. Para uso real, crie um túnel nomeado com domínio próprio (ver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docs/backend.md</w:t>
      </w:r>
      <w:r>
        <w:t xml:space="preserve">).</w:t>
      </w:r>
    </w:p>
    <w:p>
      <w:pPr>
        <w:pStyle w:val="Heading2"/>
      </w:pPr>
      <w:r>
        <w:t xml:space="preserve">13.3 Backup e restauração</w:t>
      </w:r>
    </w:p>
    <w:p>
      <w:pPr>
        <w:spacing w:after="120" w:line="30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Backend/scripts/backup.sh</w:t>
      </w:r>
      <w:r>
        <w:t xml:space="preserve"> gera um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pg_dump</w:t>
      </w:r>
      <w:r>
        <w:t xml:space="preserve">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backups/</w:t>
      </w:r>
      <w:r>
        <w:t xml:space="preserve"> com permissão restrita.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Backend/scripts/restore.sh</w:t>
      </w:r>
      <w:r>
        <w:t xml:space="preserve"> restaura (destrutivo, pede confirmação). O backup é manual: agende e guarde cópias criptografadas fora da máquina.</w:t>
      </w:r>
    </w:p>
    <w:p>
      <w:pPr>
        <w:pStyle w:val="Heading2"/>
      </w:pPr>
      <w:r>
        <w:t xml:space="preserve">13.4 Painel de agentes</w:t>
      </w:r>
    </w:p>
    <w:p>
      <w:pPr>
        <w:spacing w:after="120" w:line="300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Monitor/start.sh</w:t>
      </w:r>
      <w:r>
        <w:t xml:space="preserve"> abre um painel local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http://127.0.0.1:8765</w:t>
      </w:r>
      <w:r>
        <w:t xml:space="preserve"> com o andamento de cada agente, a linha do tempo de ações, sinais de testes e builds, tokens estimados e o estado dos contêineres. Ele lê as transcrições dos agentes, esconde valores sensíveis em comandos e só aceita acesso local.</w:t>
      </w:r>
    </w:p>
    <w:p>
      <w:pPr>
        <w:pStyle w:val="Heading2"/>
      </w:pPr>
      <w:r>
        <w:t xml:space="preserve">13.5 Instalação em iPhone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Adicione o Apple ID no Xcode (Settings → Accounts).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Ajuste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DEVELOPMENT_TEAM</w:t>
      </w:r>
      <w:r>
        <w:t xml:space="preserve"> e o bundle id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project-free.yml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Conecte o iPhone, ative o Modo de Desenvolvedor e rode o esquema no aparelho.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No iPhone, confie no perfil em Ajustes → Geral → VPN e Gerenciamento de Dispositivo.</w:t>
      </w:r>
    </w:p>
    <w:p>
      <w:pPr>
        <w:spacing w:after="120" w:line="300"/>
      </w:pPr>
      <w:r>
        <w:t xml:space="preserve">Com Apple ID gratuito o app expira em 7 dias, e widgets e CloudKit não funcionam.</w:t>
      </w:r>
    </w:p>
    <w:p>
      <w:pPr>
        <w:pStyle w:val="Heading2"/>
      </w:pPr>
      <w:r>
        <w:t xml:space="preserve">13.6 Ferramentas de apoio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draw.io MCP:</w:t>
      </w:r>
      <w:r>
        <w:t xml:space="preserve">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.mcp.json</w:t>
      </w:r>
      <w:r>
        <w:t xml:space="preserve"> registra o servidor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https://mcp.draw.io/mcp</w:t>
      </w:r>
      <w:r>
        <w:t xml:space="preserve"> para criar diagramas pelo assistente. Os diagramas passam pelo servidor hospedado do draw.io.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GitHub:</w:t>
      </w:r>
      <w:r>
        <w:t xml:space="preserve"> repositório público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fajoao/AppFinance</w:t>
      </w:r>
      <w:r>
        <w:t xml:space="preserve">. O Git deste Mac guarda credenciais de outra conta; use o login do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gh</w:t>
      </w:r>
      <w:r>
        <w:t xml:space="preserve"> para enviar.</w:t>
      </w:r>
    </w:p>
    <w:p>
      <w:pPr>
        <w:pStyle w:val="Heading1"/>
        <w:pageBreakBefore/>
      </w:pPr>
      <w:r>
        <w:t xml:space="preserve">14. Segurança e privacidade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26"/>
      </w:tblGrid>
      <w:tr>
        <w:trPr>
          <w:tblHeader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Ameaça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que sobra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Acesso direto ao banco pela internet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 só na rede interna e em 127.0.0.1; túnel expõe apenas a API.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alcança a API pode tentar cadastro e login.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Roubo ou adivinhação de senha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argon2id; política mínima de senha; bloqueio progressivo; rate limit.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2FA nem verificação de vazamento; bloqueio por e-mail permite travar a conta de outra pessoa por até 1 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Roubo de sessão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JWT de 15 min; refresh rotativo com detecção de reuso; papel lido do banco a cada requisição.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Troca do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JWT_SECRET</w:t>
            </w:r>
            <w:r>
              <w:rPr>
                <w:sz w:val="19"/>
                <w:szCs w:val="19"/>
              </w:rPr>
              <w:t xml:space="preserve"> derruba todas as sessões (esperado).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Vazamento entre casas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Isolamento por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household_id</w:t>
            </w:r>
            <w:r>
              <w:rPr>
                <w:sz w:val="19"/>
                <w:szCs w:val="19"/>
              </w:rPr>
              <w:t xml:space="preserve"> em toda consulta; teste de integração específico.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Privacidade entre membros é regra do app, não criptografia.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Vazamento por logs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Logs sem corpo, cabeçalhos, consulta ou tokens; auditoria só com metadados.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Perda de dados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 e restauração com scripts.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 manual; dump contém todos os dados em JSON legível.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no aparelho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Face ID, PIN no Keychain, valores ocultáveis, dados locais.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não são criptografados por campo.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Segredos no repositório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ignorado pelo Git;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só com exemplos; varredura antes do envio.</w:t>
            </w:r>
          </w:p>
        </w:tc>
        <w:tc>
          <w:tcPr>
            <w:tcW w:type="dxa" w:w="30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Team ID da conta Apple está no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project-free.yml</w:t>
            </w:r>
            <w:r>
              <w:rPr>
                <w:sz w:val="19"/>
                <w:szCs w:val="19"/>
              </w:rPr>
              <w:t xml:space="preserve"> (não é segredo).</w:t>
            </w:r>
          </w:p>
        </w:tc>
      </w:tr>
    </w:tbl>
    <w:p>
      <w:pPr>
        <w:pStyle w:val="Heading2"/>
      </w:pPr>
      <w:r>
        <w:t xml:space="preserve">14.1 LGPD</w:t>
      </w:r>
    </w:p>
    <w:p>
      <w:pPr>
        <w:spacing w:after="120" w:line="300"/>
      </w:pPr>
      <w:r>
        <w:t xml:space="preserve">O app trata dados financeiros pessoais. Os dados ficam no aparelho por padrão e só vão ao servidor se o usuário ativar a sincronização. Uma política de privacidade base, um manifesto de privacidade do iOS e um checklist da App Store estão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docs/app-store-checklist.md</w:t>
      </w:r>
      <w:r>
        <w:t xml:space="preserve">. </w:t>
      </w:r>
      <w:r>
        <w:rPr>
          <w:b/>
          <w:bCs/>
        </w:rPr>
        <w:t xml:space="preserve">Isso não substitui a revisão por um profissional jurídico.</w:t>
      </w:r>
      <w:r>
        <w:t xml:space="preserve"> Ao integrar WhatsApp ou um provedor de IA, os dados passarão por terceiros e isso precisa constar nos termos.</w:t>
      </w:r>
    </w:p>
    <w:p>
      <w:pPr>
        <w:pStyle w:val="Heading1"/>
        <w:pageBreakBefore/>
      </w:pPr>
      <w:r>
        <w:t xml:space="preserve">15. Riscos e limitações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ou limitação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sugerida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Xcode em versão beta (26.4 beta 3)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Houve crash do compilador e bug de gesto do SwiftUI, já contornados.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Migrar para uma versão final quando disponível.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Apple ID gratuito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expira em 7 dias; sem widgets e CloudKit.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de desenvolvedor paga para uso contínuo.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Sincronização não ligada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do app iOS e da web não se encontram.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Escrever o cliente HTTP de sincronização no app 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Conflito depende do relógio dos aparelhos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Edições com relógio errado podem vencer indevidamente.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Considerar relógio lógico ou servidor como árbitro.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Quick tunnel público e efêmero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muda; exposição a quem tiver o link.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Túnel nomeado, restrição de cadastro e domínio próprio.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 aberto na API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Qualquer pessoa pode criar conta.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Fechar o cadastro após criar as contas da família.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 em memória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vale para várias réplicas da API.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Redis, se houver mais de uma instância.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Valores acima de ~1e15 na web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Perda de precisão ao trafegar como número JSON.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Fora da realidade de uso; documentar.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Imposto de Renda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 de educação pode mudar a cada ano.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Conferir a constante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TaxRules</w:t>
            </w:r>
            <w:r>
              <w:rPr>
                <w:sz w:val="19"/>
                <w:szCs w:val="19"/>
              </w:rPr>
              <w:t xml:space="preserve"> antes de cada declaração.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de teste no banco local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Usuários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demo@example.com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e2e+...</w:t>
            </w:r>
            <w:r>
              <w:rPr>
                <w:sz w:val="19"/>
                <w:szCs w:val="19"/>
              </w:rPr>
              <w:t xml:space="preserve"> existem no Postgres local.</w:t>
            </w:r>
          </w:p>
        </w:tc>
        <w:tc>
          <w:tcPr>
            <w:tcW w:type="dxa" w:w="27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Apagar antes de uso real.</w:t>
            </w:r>
          </w:p>
        </w:tc>
      </w:tr>
    </w:tbl>
    <w:p>
      <w:pPr>
        <w:pStyle w:val="Heading1"/>
        <w:pageBreakBefore/>
      </w:pPr>
      <w:r>
        <w:t xml:space="preserve">16.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Dependências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Cliente de sincronização HTTP no app iOS e teste conjunto app, web e banco.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pronta; decisão sobre login no app.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por WhatsApp (Cloud API da Meta) com ferramentas sobre a API e confirmação antes de gravar.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1; conta Business da Meta; número dedicado; lista de números autorizados.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Portar para a web os insights, a NFC-e e o OCR.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Provedor real de Open Finance com backend intermediário.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Contrato e credenciais; LGPD.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Publicação: TestFlight e App Store.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paga, ícone, textos jurídicos, URLs de suporte e privacidade.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CloudKit como alternativa de sincronização Apple.</w:t>
            </w:r>
          </w:p>
        </w:tc>
        <w:tc>
          <w:tcPr>
            <w:tcW w:type="dxa" w:w="29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paga; configuração no Xcode.</w:t>
            </w:r>
          </w:p>
        </w:tc>
      </w:tr>
    </w:tbl>
    <w:p>
      <w:pPr>
        <w:keepNext/>
        <w:spacing w:after="60" w:before="80"/>
        <w:jc w:val="center"/>
      </w:pPr>
      <w:r>
        <w:drawing>
          <wp:inline distT="0" distB="0" distL="0" distR="0">
            <wp:extent cx="5734050" cy="1219200"/>
            <wp:effectExtent t="0" r="0" b="0" l="0"/>
            <wp:docPr id="7" name="whatsapp" descr="Diagrama whatsapp" title="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7. Desenho recomendado para o agente por WhatsApp (planejado).</w:t>
      </w:r>
    </w:p>
    <w:p>
      <w:pPr>
        <w:pStyle w:val="Heading1"/>
        <w:pageBreakBefore/>
      </w:pPr>
      <w:r>
        <w:t xml:space="preserve">Apêndice A. Estrutura de diretórios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FinanceApp/            App iOS e núcleo financeiro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Core/  CoreTests/    Regras (Swift puro) e testes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App/                 Features, Store, Logic, Services, Design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AppTests/ UITests/   Testes do app e de interface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Widgets/ Watch/      Extensões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Assets/ scripts/     Cores, ícone, scripts de teste e captura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project.yml  project-free.yml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Web/                   React + TypeScript + Vite, testes, e2e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Backend/               API Fastify, migrações SQL, scripts, openapi.yaml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docker-compose.yml     db, api, web, túnel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Design/                tokens, telas, ícone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Prototype/             protótipo HTML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Monitor/               painel local de agentes</w:t>
      </w:r>
    </w:p>
    <w:p>
      <w:pPr>
        <w:pBdr>
          <w:left w:val="single" w:color="0D5C63" w:sz="12" w:space="6"/>
        </w:pBdr>
        <w:shd w:fill="F1F5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docs/                  documentação, diagramas e capturas</w:t>
      </w:r>
    </w:p>
    <w:p>
      <w:pPr>
        <w:spacing w:after="120"/>
      </w:pPr>
    </w:p>
    <w:p>
      <w:pPr>
        <w:pStyle w:val="Heading1"/>
      </w:pPr>
      <w:r>
        <w:t xml:space="preserve">Apêndice B. Documentos relacionados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0D5C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README.md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Visão geral e como rodar.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docs/arquitetura/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Arquitetura no modelo C4: Mermaid, imagens e draw.io.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docs/arquitetura/arquitetura-solucao.drawio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Desenho editável, uma página por nível C4 e uma visão geral completa.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docs/arquitetura.md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Outros diagramas Mermaid: modelo de dados, sincronização, fatura, pipeline.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docs/backend.md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Banco, API, túnel e segurança em detalhe.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docs/web.md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Versão web.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docs/er-diagram.md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 do Core em Mermaid.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docs/open-finance.md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docs/ocr-nfce.md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Finance, NFC-e e OCR.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docs/cloudkit-setup.md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Configuração do CloudKit.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docs/app-store-checklist.md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Publicação e LGPD.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Design/tokens.md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Design/screens.md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Design e inventário de telas.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FinanceApp/README.md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Detalhes do app iOS.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Backend/openapi.yaml</w:t>
            </w:r>
          </w:p>
        </w:tc>
        <w:tc>
          <w:tcPr>
            <w:tcW w:type="dxa" w:w="48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Contrato da API.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Apêndice C. Diagramas ampliados</w:t>
      </w:r>
    </w:p>
    <w:p>
      <w:pPr>
        <w:spacing w:after="120" w:line="300"/>
      </w:pPr>
      <w:r>
        <w:t xml:space="preserve">As figuras desta seção estão em página paisagem para facilitar a leitura. As versões editáveis estão em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docs/arquitetura/</w:t>
      </w:r>
      <w:r>
        <w:t xml:space="preserve"> (C4 em Mermaid e draw.io) 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docs/arquitetura.md</w:t>
      </w:r>
      <w:r>
        <w:t xml:space="preserve"> (outros diagramas Mermaid).</w:t>
      </w:r>
    </w:p>
    <w:p>
      <w:r>
        <w:br w:type="page"/>
      </w:r>
    </w:p>
    <w:p>
      <w:pPr>
        <w:pStyle w:val="Heading2"/>
      </w:pPr>
      <w:r>
        <w:t xml:space="preserve">C.1 Contexto do sistema (C4 nível 1)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77150" cy="4391025"/>
            <wp:effectExtent t="0" r="0" b="0" l="0"/>
            <wp:docPr id="8" name="c4d-contexto" descr="Diagrama c4d-contexto" title="c4d-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C1. Contexto do sistema.</w:t>
      </w:r>
    </w:p>
    <w:p>
      <w:r>
        <w:br w:type="page"/>
      </w:r>
    </w:p>
    <w:p>
      <w:pPr>
        <w:pStyle w:val="Heading2"/>
      </w:pPr>
      <w:r>
        <w:t xml:space="preserve">C.2 Contêineres (C4 nível 2)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77150" cy="4610100"/>
            <wp:effectExtent t="0" r="0" b="0" l="0"/>
            <wp:docPr id="9" name="c4d-containers" descr="Diagrama c4d-containers" title="c4d-cont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C2. Contêineres.</w:t>
      </w:r>
    </w:p>
    <w:p>
      <w:r>
        <w:br w:type="page"/>
      </w:r>
    </w:p>
    <w:p>
      <w:pPr>
        <w:pStyle w:val="Heading2"/>
      </w:pPr>
      <w:r>
        <w:t xml:space="preserve">C.3 Componentes do app iOS (C4 nível 3)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77150" cy="4924425"/>
            <wp:effectExtent t="0" r="0" b="0" l="0"/>
            <wp:docPr id="10" name="c4d-componentes-ios" descr="Diagrama c4d-componentes-ios" title="c4d-componentes-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C3. Componentes do app iOS.</w:t>
      </w:r>
    </w:p>
    <w:p>
      <w:r>
        <w:br w:type="page"/>
      </w:r>
    </w:p>
    <w:p>
      <w:pPr>
        <w:pStyle w:val="Heading2"/>
      </w:pPr>
      <w:r>
        <w:t xml:space="preserve">C.4 Componentes da API (C4 nível 3)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77150" cy="4181475"/>
            <wp:effectExtent t="0" r="0" b="0" l="0"/>
            <wp:docPr id="11" name="c4d-componentes-api" descr="Diagrama c4d-componentes-api" title="c4d-componentes-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C4. Componentes da API.</w:t>
      </w:r>
    </w:p>
    <w:p>
      <w:r>
        <w:br w:type="page"/>
      </w:r>
    </w:p>
    <w:p>
      <w:pPr>
        <w:pStyle w:val="Heading2"/>
      </w:pPr>
      <w:r>
        <w:t xml:space="preserve">C.5 Implantação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77150" cy="4276725"/>
            <wp:effectExtent t="0" r="0" b="0" l="0"/>
            <wp:docPr id="12" name="c4d-implantacao" descr="Diagrama c4d-implantacao" title="c4d-implant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C5. Implantação no ambiente atual.</w:t>
      </w:r>
    </w:p>
    <w:p>
      <w:r>
        <w:br w:type="page"/>
      </w:r>
    </w:p>
    <w:p>
      <w:pPr>
        <w:pStyle w:val="Heading2"/>
      </w:pPr>
      <w:r>
        <w:t xml:space="preserve">C.6 Visão geral completa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77150" cy="5086350"/>
            <wp:effectExtent t="0" r="0" b="0" l="0"/>
            <wp:docPr id="13" name="arquitetura-drawio" descr="Diagrama arquitetura-drawio" title="arquitetura-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C6. Visão geral completa (todas as partes em uma página).</w:t>
      </w:r>
    </w:p>
    <w:p>
      <w:r>
        <w:br w:type="page"/>
      </w:r>
    </w:p>
    <w:p>
      <w:pPr>
        <w:pStyle w:val="Heading2"/>
      </w:pPr>
      <w:r>
        <w:t xml:space="preserve">C.7 Camadas do app iOS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4686300"/>
            <wp:effectExtent t="0" r="0" b="0" l="0"/>
            <wp:docPr id="14" name="camadas-ios" descr="Diagrama camadas-ios" title="camadas-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C7. Camadas do app iOS.</w:t>
      </w:r>
    </w:p>
    <w:p>
      <w:r>
        <w:br w:type="page"/>
      </w:r>
    </w:p>
    <w:p>
      <w:pPr>
        <w:pStyle w:val="Heading2"/>
      </w:pPr>
      <w:r>
        <w:t xml:space="preserve">C.8 Modelo de dados do Core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591550" cy="3343275"/>
            <wp:effectExtent t="0" r="0" b="0" l="0"/>
            <wp:docPr id="15" name="er-core" descr="Diagrama er-core" title="er-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C8. Entidades do Core e seus relacionamentos.</w:t>
      </w:r>
    </w:p>
    <w:p>
      <w:r>
        <w:br w:type="page"/>
      </w:r>
    </w:p>
    <w:p>
      <w:pPr>
        <w:pStyle w:val="Heading2"/>
      </w:pPr>
      <w:r>
        <w:t xml:space="preserve">C.9 Compra no cartão e fatura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009775" cy="5257800"/>
            <wp:effectExtent t="0" r="0" b="0" l="0"/>
            <wp:docPr id="16" name="fatura" descr="Diagrama fatura" title="f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63"/>
          <w:sz w:val="18"/>
          <w:szCs w:val="18"/>
        </w:rPr>
        <w:t xml:space="preserve">Figura C9. Fluxo da compra no cartão até o pagamento da fatura.</w:t>
      </w:r>
    </w:p>
    <w:sectPr>
      <w:headerReference w:type="default" r:id="rId8"/>
      <w:footerReference w:type="default" r:id="rId9"/>
      <w:type w:val="nextPage"/>
      <w:pgSz w:w="16838" w:h="11906" w:orient="landscape"/>
      <w:pgMar w:top="12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763"/>
        <w:sz w:val="16"/>
        <w:szCs w:val="16"/>
      </w:rPr>
      <w:t xml:space="preserve">App Finanças · Documentação técnica · página </w:t>
    </w:r>
    <w:r>
      <w:rPr>
        <w:color w:val="5A6763"/>
        <w:sz w:val="16"/>
        <w:szCs w:val="16"/>
      </w:rPr>
      <w:fldChar w:fldCharType="begin"/>
    </w:r>
    <w:r>
      <w:rPr>
        <w:color w:val="5A6763"/>
        <w:sz w:val="16"/>
        <w:szCs w:val="16"/>
      </w:rPr>
      <w:instrText xml:space="preserve">PAGE</w:instrText>
    </w:r>
    <w:r>
      <w:rPr>
        <w:color w:val="5A6763"/>
        <w:sz w:val="16"/>
        <w:szCs w:val="16"/>
      </w:rPr>
      <w:fldChar w:fldCharType="separate"/>
    </w:r>
    <w:r>
      <w:rPr>
        <w:color w:val="5A676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763"/>
        <w:sz w:val="16"/>
        <w:szCs w:val="16"/>
      </w:rPr>
      <w:t xml:space="preserve">App Finanças · Documentação técnica · página </w:t>
    </w:r>
    <w:r>
      <w:rPr>
        <w:color w:val="5A6763"/>
        <w:sz w:val="16"/>
        <w:szCs w:val="16"/>
      </w:rPr>
      <w:fldChar w:fldCharType="begin"/>
    </w:r>
    <w:r>
      <w:rPr>
        <w:color w:val="5A6763"/>
        <w:sz w:val="16"/>
        <w:szCs w:val="16"/>
      </w:rPr>
      <w:instrText xml:space="preserve">PAGE</w:instrText>
    </w:r>
    <w:r>
      <w:rPr>
        <w:color w:val="5A6763"/>
        <w:sz w:val="16"/>
        <w:szCs w:val="16"/>
      </w:rPr>
      <w:fldChar w:fldCharType="separate"/>
    </w:r>
    <w:r>
      <w:rPr>
        <w:color w:val="5A67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CE" w:sz="4" w:space="4"/>
      </w:pBdr>
      <w:jc w:val="right"/>
    </w:pPr>
    <w:r>
      <w:rPr>
        <w:color w:val="5A6763"/>
        <w:sz w:val="16"/>
        <w:szCs w:val="16"/>
      </w:rPr>
      <w:t xml:space="preserve">github.com/fajoao/AppFinance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CE" w:sz="4" w:space="4"/>
      </w:pBdr>
      <w:jc w:val="right"/>
    </w:pPr>
    <w:r>
      <w:rPr>
        <w:color w:val="5A6763"/>
        <w:sz w:val="16"/>
        <w:szCs w:val="16"/>
      </w:rPr>
      <w:t xml:space="preserve">github.com/fajoao/AppFinance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0D5C6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4201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5A676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8f4839e4f5e5db9274c3caab3de6b5b906ceab6.png"/><Relationship Id="rId12" Type="http://schemas.openxmlformats.org/officeDocument/2006/relationships/image" Target="media/dc4f458d765c737c485c7333a25222cfa3b75bcb.png"/><Relationship Id="rId13" Type="http://schemas.openxmlformats.org/officeDocument/2006/relationships/image" Target="media/57b6502ab4dce340e8a650bf5613ad1dd5047406.png"/><Relationship Id="rId14" Type="http://schemas.openxmlformats.org/officeDocument/2006/relationships/image" Target="media/755eb9d86cf27058c66d9194c5225f290637d9fe.png"/><Relationship Id="rId15" Type="http://schemas.openxmlformats.org/officeDocument/2006/relationships/image" Target="media/2e6d8e239f123a82b7c0c58cbbf6dfda44d50153.png"/><Relationship Id="rId16" Type="http://schemas.openxmlformats.org/officeDocument/2006/relationships/image" Target="media/3d7e534a05d83d5904eac4926ba7f8fe0aabd643.png"/><Relationship Id="rId17" Type="http://schemas.openxmlformats.org/officeDocument/2006/relationships/image" Target="media/4d3ce8da91f00df9be5af82f2dc5edde11bcde9a.png"/><Relationship Id="rId18" Type="http://schemas.openxmlformats.org/officeDocument/2006/relationships/image" Target="media/9b871a55d8bab5a5184343b41ae77372418d1fb5.png"/><Relationship Id="rId19" Type="http://schemas.openxmlformats.org/officeDocument/2006/relationships/image" Target="media/f549ba0de37a7874e07b6a56b731e39010a15fae.png"/><Relationship Id="rId20" Type="http://schemas.openxmlformats.org/officeDocument/2006/relationships/image" Target="media/a2c0d599492f13db1af0462b360402fb5aca0abe.png"/><Relationship Id="rId21" Type="http://schemas.openxmlformats.org/officeDocument/2006/relationships/image" Target="media/c44cf4d6e80d0ee1e37a92af51eee2e0b948f03b.png"/><Relationship Id="rId22" Type="http://schemas.openxmlformats.org/officeDocument/2006/relationships/image" Target="media/af719d151bde100a8518a76f926325c99e534ea5.png"/><Relationship Id="rId23" Type="http://schemas.openxmlformats.org/officeDocument/2006/relationships/image" Target="media/87a9c6cab51976fae7f9bbcb62ad4ff9de1db8b6.png"/><Relationship Id="rId24" Type="http://schemas.openxmlformats.org/officeDocument/2006/relationships/image" Target="media/f119386fe51092e2d1382d48081f36ee3727ad72.png"/><Relationship Id="rId25" Type="http://schemas.openxmlformats.org/officeDocument/2006/relationships/image" Target="media/b4f349d07cdb0983eef80f344d5969f00e4e4150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Finanças: documentação técnica e funcional</dc:title>
  <dc:creator>Fábio João da Silva</dc:creator>
  <dc:description>Documentação do app iOS, versão web, backend e banco de dados</dc:description>
  <cp:lastModifiedBy>Un-named</cp:lastModifiedBy>
  <cp:revision>1</cp:revision>
  <dcterms:created xsi:type="dcterms:W3CDTF">2026-10-20T21:29:05.995Z</dcterms:created>
  <dcterms:modified xsi:type="dcterms:W3CDTF">2026-10-20T21:29:05.995Z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