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9E79" w14:textId="1ACAD930" w:rsidR="00AC77CB" w:rsidRDefault="00AC77CB" w:rsidP="00AC77CB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20"/>
          <w:szCs w:val="20"/>
        </w:rPr>
      </w:pPr>
      <w:r>
        <w:rPr>
          <w:rFonts w:ascii="Open Sans" w:hAnsi="Open Sans" w:cs="Open Sans"/>
          <w:b w:val="0"/>
          <w:bCs w:val="0"/>
          <w:color w:val="333333"/>
          <w:sz w:val="20"/>
          <w:szCs w:val="20"/>
        </w:rPr>
        <w:t>MUHAMMAD FAJRUL ASLIM – 20200804031</w:t>
      </w:r>
    </w:p>
    <w:p w14:paraId="0748A7C1" w14:textId="537B5EFD" w:rsidR="00AC77CB" w:rsidRDefault="00AC77CB" w:rsidP="00AC77CB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20"/>
          <w:szCs w:val="20"/>
        </w:rPr>
      </w:pPr>
      <w:r>
        <w:rPr>
          <w:rFonts w:ascii="Open Sans" w:hAnsi="Open Sans" w:cs="Open Sans"/>
          <w:b w:val="0"/>
          <w:bCs w:val="0"/>
          <w:color w:val="333333"/>
          <w:sz w:val="20"/>
          <w:szCs w:val="20"/>
        </w:rPr>
        <w:t>TUGAS 12 – TDAI</w:t>
      </w:r>
    </w:p>
    <w:p w14:paraId="5BD22F5F" w14:textId="77777777" w:rsidR="00AC77CB" w:rsidRPr="00AC77CB" w:rsidRDefault="00AC77CB" w:rsidP="00AC77CB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20"/>
          <w:szCs w:val="20"/>
        </w:rPr>
      </w:pPr>
    </w:p>
    <w:p w14:paraId="326B793D" w14:textId="3938346A" w:rsidR="00AC77CB" w:rsidRPr="00AC77CB" w:rsidRDefault="00AC77CB" w:rsidP="00AC77CB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20"/>
          <w:szCs w:val="20"/>
        </w:rPr>
      </w:pPr>
      <w:proofErr w:type="spellStart"/>
      <w:r w:rsidRPr="00AC77CB">
        <w:rPr>
          <w:rFonts w:ascii="Open Sans" w:hAnsi="Open Sans" w:cs="Open Sans"/>
          <w:b w:val="0"/>
          <w:bCs w:val="0"/>
          <w:color w:val="333333"/>
          <w:sz w:val="20"/>
          <w:szCs w:val="20"/>
        </w:rPr>
        <w:t>AlexNet</w:t>
      </w:r>
      <w:proofErr w:type="spellEnd"/>
      <w:r w:rsidRPr="00AC77CB">
        <w:rPr>
          <w:rFonts w:ascii="Open Sans" w:hAnsi="Open Sans" w:cs="Open Sans"/>
          <w:b w:val="0"/>
          <w:bCs w:val="0"/>
          <w:color w:val="333333"/>
          <w:sz w:val="20"/>
          <w:szCs w:val="20"/>
        </w:rPr>
        <w:t xml:space="preserve"> (2012)</w:t>
      </w:r>
    </w:p>
    <w:p w14:paraId="09E01164" w14:textId="53D5214D" w:rsidR="00AC77CB" w:rsidRPr="00AC77CB" w:rsidRDefault="00AC77CB" w:rsidP="00AC77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0"/>
          <w:lang w:eastAsia="en-ID" w:bidi="ar-SA"/>
        </w:rPr>
      </w:pPr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Pada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tahun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2012,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AlexNet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secara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signifikan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mengungguli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semua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pesaing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sebelumnya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dan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memenangkan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tantangan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dengan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mengurangi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kesalahan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5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besar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26%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menjadi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15,3%. Tingkat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kesalahan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5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teratas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tempat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kedua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yang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bukan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variasi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CNN,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adalah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sekitar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26,2%.</w:t>
      </w:r>
    </w:p>
    <w:p w14:paraId="7407E545" w14:textId="77777777" w:rsidR="00AC77CB" w:rsidRPr="00AC77CB" w:rsidRDefault="00AC77CB" w:rsidP="00AC77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0"/>
          <w:lang w:eastAsia="en-ID" w:bidi="ar-SA"/>
        </w:rPr>
      </w:pPr>
      <w:r w:rsidRPr="00AC77CB">
        <w:rPr>
          <w:rFonts w:ascii="Open Sans" w:eastAsia="Times New Roman" w:hAnsi="Open Sans" w:cs="Open Sans"/>
          <w:noProof/>
          <w:color w:val="333333"/>
          <w:sz w:val="20"/>
          <w:lang w:eastAsia="en-ID" w:bidi="ar-SA"/>
        </w:rPr>
        <w:drawing>
          <wp:inline distT="0" distB="0" distL="0" distR="0" wp14:anchorId="5951C27B" wp14:editId="309ECF56">
            <wp:extent cx="5731510" cy="184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36DE4" w14:textId="77777777" w:rsidR="00AC77CB" w:rsidRPr="00AC77CB" w:rsidRDefault="00AC77CB" w:rsidP="00AC77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0"/>
          <w:lang w:eastAsia="en-ID" w:bidi="ar-SA"/>
        </w:rPr>
      </w:pP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Jaringan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memiliki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arsitektur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yang sangat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mirip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dengan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LeNet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oleh Yann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LeCun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et al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tetapi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lebih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dalam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dengan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lebih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banyak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filter per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lapisan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dan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dengan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lapisan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konvolusional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bertumpuk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Terdiri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11x11, 5x5,3x3, convolutions, max pooling, dropout, data augmentation,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aktivasi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ULT, SGD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dengan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momentum.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Itu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melampirkan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aktivasi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ReLU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setelah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setiap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lapisan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konvolusional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dan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terhubung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sepenuhnya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AlexNet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dilatih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selama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6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hari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secara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bersamaan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pada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dua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GPU Nvidia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Geforce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GTX 580 yang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menjadi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alasan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mengapa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jaringan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mereka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dibagi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menjadi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dua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pipeline.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AlexNet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dirancang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oleh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grup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SuperVision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yang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terdiri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Alex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Krizhevsky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Geoffrey Hinton, dan Ilya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Sutskever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.</w:t>
      </w:r>
    </w:p>
    <w:p w14:paraId="2ECBBE56" w14:textId="16A7AA34" w:rsidR="00653B2C" w:rsidRPr="00AC77CB" w:rsidRDefault="00653B2C">
      <w:pPr>
        <w:rPr>
          <w:rFonts w:ascii="Open Sans" w:hAnsi="Open Sans" w:cs="Open Sans"/>
          <w:sz w:val="20"/>
        </w:rPr>
      </w:pPr>
    </w:p>
    <w:p w14:paraId="4194ECAA" w14:textId="77777777" w:rsidR="00AC77CB" w:rsidRPr="00AC77CB" w:rsidRDefault="00AC77CB" w:rsidP="00AC77CB">
      <w:pPr>
        <w:shd w:val="clear" w:color="auto" w:fill="FFFFFF"/>
        <w:spacing w:after="150" w:line="240" w:lineRule="auto"/>
        <w:outlineLvl w:val="0"/>
        <w:rPr>
          <w:rFonts w:ascii="Open Sans" w:eastAsia="Times New Roman" w:hAnsi="Open Sans" w:cs="Open Sans"/>
          <w:color w:val="333333"/>
          <w:kern w:val="36"/>
          <w:sz w:val="20"/>
          <w:lang w:eastAsia="en-ID" w:bidi="ar-SA"/>
        </w:rPr>
      </w:pPr>
      <w:proofErr w:type="spellStart"/>
      <w:r w:rsidRPr="00AC77CB">
        <w:rPr>
          <w:rFonts w:ascii="Open Sans" w:eastAsia="Times New Roman" w:hAnsi="Open Sans" w:cs="Open Sans"/>
          <w:color w:val="333333"/>
          <w:kern w:val="36"/>
          <w:sz w:val="20"/>
          <w:lang w:eastAsia="en-ID" w:bidi="ar-SA"/>
        </w:rPr>
        <w:t>GoogLeNet</w:t>
      </w:r>
      <w:proofErr w:type="spellEnd"/>
      <w:r w:rsidRPr="00AC77CB">
        <w:rPr>
          <w:rFonts w:ascii="Open Sans" w:eastAsia="Times New Roman" w:hAnsi="Open Sans" w:cs="Open Sans"/>
          <w:color w:val="333333"/>
          <w:kern w:val="36"/>
          <w:sz w:val="20"/>
          <w:lang w:eastAsia="en-ID" w:bidi="ar-SA"/>
        </w:rPr>
        <w:t xml:space="preserve"> / Inception (2014)</w:t>
      </w:r>
    </w:p>
    <w:p w14:paraId="09480124" w14:textId="77777777" w:rsidR="00AC77CB" w:rsidRPr="00AC77CB" w:rsidRDefault="00AC77CB" w:rsidP="00AC77CB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33333"/>
          <w:sz w:val="20"/>
          <w:lang w:eastAsia="en-ID" w:bidi="ar-SA"/>
        </w:rPr>
      </w:pP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Pemenang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kompetisi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ILSVRC 2014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adalah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GoogLeNet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(alias Inception V1)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Google.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Ini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mencapai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tingkat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kesalahan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5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teratas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sebesar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6,67%!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Ini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sangat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mirip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dengan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kinerja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tingkat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manusia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yang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sekarang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dipaksa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untuk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dievaluasi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oleh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penyelenggara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tantangan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Ternyata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ini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sebenarnya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agak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sulit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dilakukan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dan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membutuhkan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beberapa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pelatihan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manusia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untuk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mengalahkan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akurasi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GoogLeNets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. Setelah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beberapa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hari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pelatihan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ahli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manusia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(Andrej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Karpathy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)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mampu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mencapai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tingkat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kesalahan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5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teratas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yaitu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5,1% (model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tunggal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) dan 3,6% (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ansambel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).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Jaringan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menggunakan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CNN yang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terinspirasi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oleh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LeNet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tetapi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menerapkan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elemen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baru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yang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disebut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modul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awal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Ini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menggunakan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normalisasi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batch,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distorsi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gambar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dan RMSprop. Modul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ini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didasarkan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pada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beberapa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konvolusi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yang sangat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kecil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untuk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mengurangi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jumlah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parameter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secara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drastis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.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Arsitektur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mereka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terdiri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CNN 22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lapisan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tetapi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mengurangi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jumlah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parameter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dari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60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juta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(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AlexNet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)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menjadi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 xml:space="preserve"> 4 </w:t>
      </w:r>
      <w:proofErr w:type="spellStart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juta</w:t>
      </w:r>
      <w:proofErr w:type="spellEnd"/>
      <w:r w:rsidRPr="00AC77CB">
        <w:rPr>
          <w:rFonts w:ascii="Open Sans" w:eastAsia="Times New Roman" w:hAnsi="Open Sans" w:cs="Open Sans"/>
          <w:color w:val="333333"/>
          <w:sz w:val="20"/>
          <w:lang w:eastAsia="en-ID" w:bidi="ar-SA"/>
        </w:rPr>
        <w:t>.</w:t>
      </w:r>
    </w:p>
    <w:p w14:paraId="1021FB20" w14:textId="77777777" w:rsidR="00AC77CB" w:rsidRPr="00AC77CB" w:rsidRDefault="00AC77CB" w:rsidP="00AC77CB">
      <w:pPr>
        <w:pStyle w:val="Heading1"/>
        <w:shd w:val="clear" w:color="auto" w:fill="FFFFFF"/>
        <w:spacing w:before="0" w:beforeAutospacing="0" w:after="150" w:afterAutospacing="0"/>
        <w:rPr>
          <w:rFonts w:ascii="Open Sans" w:hAnsi="Open Sans" w:cs="Open Sans"/>
          <w:b w:val="0"/>
          <w:bCs w:val="0"/>
          <w:color w:val="333333"/>
          <w:sz w:val="20"/>
          <w:szCs w:val="20"/>
        </w:rPr>
      </w:pPr>
      <w:proofErr w:type="spellStart"/>
      <w:r w:rsidRPr="00AC77CB">
        <w:rPr>
          <w:rFonts w:ascii="Open Sans" w:hAnsi="Open Sans" w:cs="Open Sans"/>
          <w:b w:val="0"/>
          <w:bCs w:val="0"/>
          <w:color w:val="333333"/>
          <w:sz w:val="20"/>
          <w:szCs w:val="20"/>
        </w:rPr>
        <w:t>VGGNet</w:t>
      </w:r>
      <w:proofErr w:type="spellEnd"/>
      <w:r w:rsidRPr="00AC77CB">
        <w:rPr>
          <w:rFonts w:ascii="Open Sans" w:hAnsi="Open Sans" w:cs="Open Sans"/>
          <w:b w:val="0"/>
          <w:bCs w:val="0"/>
          <w:color w:val="333333"/>
          <w:sz w:val="20"/>
          <w:szCs w:val="20"/>
        </w:rPr>
        <w:t xml:space="preserve"> (2014)</w:t>
      </w:r>
    </w:p>
    <w:p w14:paraId="02ABC016" w14:textId="77777777" w:rsidR="00AC77CB" w:rsidRPr="00AC77CB" w:rsidRDefault="00AC77CB" w:rsidP="00AC77C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33333"/>
          <w:sz w:val="20"/>
          <w:szCs w:val="20"/>
        </w:rPr>
      </w:pPr>
      <w:r w:rsidRPr="00AC77CB">
        <w:rPr>
          <w:rFonts w:ascii="Open Sans" w:hAnsi="Open Sans" w:cs="Open Sans"/>
          <w:color w:val="333333"/>
          <w:sz w:val="20"/>
          <w:szCs w:val="20"/>
        </w:rPr>
        <w:t xml:space="preserve">Runner-up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kompetisi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ILSVRC 2014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ini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dijuluki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VGGNet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oleh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komunitas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dan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dikembangkan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oleh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Simonyan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dan Zisserman.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VGGNet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terdiri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dari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16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lapisan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konvolusional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dan sangat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menarik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karena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arsitekturnya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yang sangat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seragam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.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Mirip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dengan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AlexNet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,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hanya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konvolusi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3x3,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tetapi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banyak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filter.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Dilatih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dengan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4 GPU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selama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2–3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minggu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.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Saat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ini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merupakan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pilihan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paling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disukai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di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komunitas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untuk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mengekstraksi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fitur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dari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gambar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.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Konfigurasi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bobot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VGGNet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tersedia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untuk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lastRenderedPageBreak/>
        <w:t>umum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dan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telah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digunakan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di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banyak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aplikasi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dan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tantangan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lain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sebagai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ekstraktor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fitur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dasar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.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Namun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,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VGGNet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terdiri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dari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138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juta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parameter, yang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mungkin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sedikit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menantang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untuk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AC77CB">
        <w:rPr>
          <w:rFonts w:ascii="Open Sans" w:hAnsi="Open Sans" w:cs="Open Sans"/>
          <w:color w:val="333333"/>
          <w:sz w:val="20"/>
          <w:szCs w:val="20"/>
        </w:rPr>
        <w:t>ditangani</w:t>
      </w:r>
      <w:proofErr w:type="spellEnd"/>
      <w:r w:rsidRPr="00AC77CB">
        <w:rPr>
          <w:rFonts w:ascii="Open Sans" w:hAnsi="Open Sans" w:cs="Open Sans"/>
          <w:color w:val="333333"/>
          <w:sz w:val="20"/>
          <w:szCs w:val="20"/>
        </w:rPr>
        <w:t>.</w:t>
      </w:r>
    </w:p>
    <w:p w14:paraId="6E776AEE" w14:textId="77777777" w:rsidR="00AC77CB" w:rsidRPr="00AC77CB" w:rsidRDefault="00AC77CB">
      <w:pPr>
        <w:rPr>
          <w:rFonts w:ascii="Open Sans" w:hAnsi="Open Sans" w:cs="Open Sans"/>
          <w:sz w:val="20"/>
        </w:rPr>
      </w:pPr>
    </w:p>
    <w:sectPr w:rsidR="00AC77CB" w:rsidRPr="00AC7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CB"/>
    <w:rsid w:val="00653B2C"/>
    <w:rsid w:val="00AC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FE40"/>
  <w15:chartTrackingRefBased/>
  <w15:docId w15:val="{8FEB9C9E-7053-4623-A6DA-58B06025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C77CB"/>
    <w:rPr>
      <w:rFonts w:ascii="Times New Roman" w:eastAsia="Times New Roman" w:hAnsi="Times New Roman" w:cs="Times New Roman"/>
      <w:b/>
      <w:bCs/>
      <w:kern w:val="36"/>
      <w:sz w:val="48"/>
      <w:szCs w:val="48"/>
      <w:lang w:eastAsia="en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fajrul.atlaz@outlook.com</dc:creator>
  <cp:keywords/>
  <dc:description/>
  <cp:lastModifiedBy>fajrul.atlaz@outlook.com</cp:lastModifiedBy>
  <cp:revision>1</cp:revision>
  <dcterms:created xsi:type="dcterms:W3CDTF">2021-12-31T14:03:00Z</dcterms:created>
  <dcterms:modified xsi:type="dcterms:W3CDTF">2021-12-31T14:04:00Z</dcterms:modified>
</cp:coreProperties>
</file>