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5AD78" w14:textId="77777777" w:rsidR="00747423" w:rsidRPr="00C60621" w:rsidRDefault="00CC0E0B" w:rsidP="00A72A04">
      <w:pPr>
        <w:spacing w:after="0" w:line="240" w:lineRule="auto"/>
        <w:jc w:val="center"/>
        <w:rPr>
          <w:rFonts w:ascii="Times New Roman" w:hAnsi="Times New Roman" w:cs="Times New Roman"/>
          <w:b/>
          <w:sz w:val="24"/>
          <w:szCs w:val="24"/>
          <w:lang w:val="fr-CI"/>
        </w:rPr>
      </w:pPr>
      <w:r w:rsidRPr="00C60621">
        <w:rPr>
          <w:rFonts w:ascii="Times New Roman" w:hAnsi="Times New Roman" w:cs="Times New Roman"/>
          <w:b/>
          <w:sz w:val="24"/>
          <w:szCs w:val="24"/>
          <w:lang w:val="fr-CI"/>
        </w:rPr>
        <w:t>PLAN DE COURS</w:t>
      </w:r>
    </w:p>
    <w:p w14:paraId="04FC9436" w14:textId="77777777" w:rsidR="00B17786" w:rsidRPr="00C60621" w:rsidRDefault="00B17786" w:rsidP="00A72A04">
      <w:pPr>
        <w:spacing w:after="0" w:line="240" w:lineRule="auto"/>
        <w:rPr>
          <w:rFonts w:ascii="Times New Roman" w:hAnsi="Times New Roman" w:cs="Times New Roman"/>
          <w:sz w:val="24"/>
          <w:szCs w:val="24"/>
          <w:lang w:val="fr-CI"/>
        </w:rPr>
      </w:pPr>
    </w:p>
    <w:tbl>
      <w:tblPr>
        <w:tblStyle w:val="Grilledutableau"/>
        <w:tblW w:w="0" w:type="auto"/>
        <w:tblLook w:val="04A0" w:firstRow="1" w:lastRow="0" w:firstColumn="1" w:lastColumn="0" w:noHBand="0" w:noVBand="1"/>
      </w:tblPr>
      <w:tblGrid>
        <w:gridCol w:w="3539"/>
        <w:gridCol w:w="5857"/>
      </w:tblGrid>
      <w:tr w:rsidR="0045133B" w14:paraId="1E87DD7A" w14:textId="77777777" w:rsidTr="0045133B">
        <w:tc>
          <w:tcPr>
            <w:tcW w:w="3539" w:type="dxa"/>
            <w:tcBorders>
              <w:top w:val="single" w:sz="4" w:space="0" w:color="auto"/>
              <w:left w:val="single" w:sz="4" w:space="0" w:color="auto"/>
              <w:bottom w:val="single" w:sz="4" w:space="0" w:color="auto"/>
              <w:right w:val="single" w:sz="4" w:space="0" w:color="auto"/>
            </w:tcBorders>
            <w:hideMark/>
          </w:tcPr>
          <w:p w14:paraId="7DDF303C" w14:textId="77777777" w:rsidR="0045133B" w:rsidRDefault="0045133B">
            <w:pPr>
              <w:rPr>
                <w:rFonts w:ascii="Times New Roman" w:hAnsi="Times New Roman" w:cs="Times New Roman"/>
                <w:b/>
                <w:sz w:val="24"/>
                <w:szCs w:val="24"/>
                <w:lang w:val="fr-CI"/>
              </w:rPr>
            </w:pPr>
            <w:r>
              <w:rPr>
                <w:rFonts w:ascii="Times New Roman" w:hAnsi="Times New Roman" w:cs="Times New Roman"/>
                <w:b/>
                <w:sz w:val="24"/>
                <w:szCs w:val="24"/>
                <w:lang w:val="fr-CI"/>
              </w:rPr>
              <w:t>Titre du cours :</w:t>
            </w:r>
          </w:p>
        </w:tc>
        <w:tc>
          <w:tcPr>
            <w:tcW w:w="5857" w:type="dxa"/>
            <w:tcBorders>
              <w:top w:val="single" w:sz="4" w:space="0" w:color="auto"/>
              <w:left w:val="single" w:sz="4" w:space="0" w:color="auto"/>
              <w:bottom w:val="single" w:sz="4" w:space="0" w:color="auto"/>
              <w:right w:val="single" w:sz="4" w:space="0" w:color="auto"/>
            </w:tcBorders>
            <w:hideMark/>
          </w:tcPr>
          <w:p w14:paraId="764A6169" w14:textId="220C883C" w:rsidR="0045133B" w:rsidRDefault="00867AC0">
            <w:pPr>
              <w:rPr>
                <w:rFonts w:ascii="Times New Roman" w:hAnsi="Times New Roman" w:cs="Times New Roman"/>
                <w:sz w:val="24"/>
                <w:szCs w:val="24"/>
                <w:lang w:val="fr-CI"/>
              </w:rPr>
            </w:pPr>
            <w:r>
              <w:rPr>
                <w:rFonts w:ascii="Times New Roman" w:hAnsi="Times New Roman" w:cs="Times New Roman"/>
                <w:sz w:val="24"/>
                <w:szCs w:val="24"/>
                <w:lang w:val="fr-CI"/>
              </w:rPr>
              <w:t>Sondage (échantillonnage)</w:t>
            </w:r>
          </w:p>
        </w:tc>
      </w:tr>
      <w:tr w:rsidR="0045133B" w14:paraId="7D5F80CC" w14:textId="77777777" w:rsidTr="0045133B">
        <w:tc>
          <w:tcPr>
            <w:tcW w:w="3539" w:type="dxa"/>
            <w:tcBorders>
              <w:top w:val="single" w:sz="4" w:space="0" w:color="auto"/>
              <w:left w:val="single" w:sz="4" w:space="0" w:color="auto"/>
              <w:bottom w:val="single" w:sz="4" w:space="0" w:color="auto"/>
              <w:right w:val="single" w:sz="4" w:space="0" w:color="auto"/>
            </w:tcBorders>
            <w:hideMark/>
          </w:tcPr>
          <w:p w14:paraId="5D484D30" w14:textId="77777777" w:rsidR="0045133B" w:rsidRDefault="0045133B">
            <w:pPr>
              <w:rPr>
                <w:rFonts w:ascii="Times New Roman" w:hAnsi="Times New Roman" w:cs="Times New Roman"/>
                <w:b/>
                <w:sz w:val="24"/>
                <w:szCs w:val="24"/>
                <w:lang w:val="fr-CI"/>
              </w:rPr>
            </w:pPr>
            <w:r>
              <w:rPr>
                <w:rFonts w:ascii="Times New Roman" w:hAnsi="Times New Roman" w:cs="Times New Roman"/>
                <w:b/>
                <w:sz w:val="24"/>
                <w:szCs w:val="24"/>
                <w:lang w:val="fr-CI"/>
              </w:rPr>
              <w:t>Sigle du cours :</w:t>
            </w:r>
          </w:p>
        </w:tc>
        <w:tc>
          <w:tcPr>
            <w:tcW w:w="5857" w:type="dxa"/>
            <w:tcBorders>
              <w:top w:val="single" w:sz="4" w:space="0" w:color="auto"/>
              <w:left w:val="single" w:sz="4" w:space="0" w:color="auto"/>
              <w:bottom w:val="single" w:sz="4" w:space="0" w:color="auto"/>
              <w:right w:val="single" w:sz="4" w:space="0" w:color="auto"/>
            </w:tcBorders>
            <w:hideMark/>
          </w:tcPr>
          <w:p w14:paraId="39C6094C" w14:textId="207FECF4" w:rsidR="0045133B" w:rsidRDefault="0045133B">
            <w:pPr>
              <w:rPr>
                <w:rFonts w:ascii="Times New Roman" w:hAnsi="Times New Roman" w:cs="Times New Roman"/>
                <w:sz w:val="24"/>
                <w:szCs w:val="24"/>
                <w:lang w:val="fr-CI"/>
              </w:rPr>
            </w:pPr>
            <w:r>
              <w:rPr>
                <w:rFonts w:ascii="Times New Roman" w:hAnsi="Times New Roman" w:cs="Times New Roman"/>
                <w:sz w:val="24"/>
                <w:szCs w:val="24"/>
                <w:lang w:val="fr-CI"/>
              </w:rPr>
              <w:t>STT 50</w:t>
            </w:r>
            <w:r w:rsidR="00867AC0">
              <w:rPr>
                <w:rFonts w:ascii="Times New Roman" w:hAnsi="Times New Roman" w:cs="Times New Roman"/>
                <w:sz w:val="24"/>
                <w:szCs w:val="24"/>
                <w:lang w:val="fr-CI"/>
              </w:rPr>
              <w:t>4</w:t>
            </w:r>
          </w:p>
        </w:tc>
      </w:tr>
      <w:tr w:rsidR="0045133B" w14:paraId="072EBB64" w14:textId="77777777" w:rsidTr="0045133B">
        <w:tc>
          <w:tcPr>
            <w:tcW w:w="3539" w:type="dxa"/>
            <w:tcBorders>
              <w:top w:val="single" w:sz="4" w:space="0" w:color="auto"/>
              <w:left w:val="single" w:sz="4" w:space="0" w:color="auto"/>
              <w:bottom w:val="single" w:sz="4" w:space="0" w:color="auto"/>
              <w:right w:val="single" w:sz="4" w:space="0" w:color="auto"/>
            </w:tcBorders>
            <w:hideMark/>
          </w:tcPr>
          <w:p w14:paraId="53DD0A4B" w14:textId="77777777" w:rsidR="0045133B" w:rsidRDefault="0045133B">
            <w:pPr>
              <w:rPr>
                <w:rFonts w:ascii="Times New Roman" w:hAnsi="Times New Roman" w:cs="Times New Roman"/>
                <w:b/>
                <w:sz w:val="24"/>
                <w:szCs w:val="24"/>
                <w:lang w:val="fr-CI"/>
              </w:rPr>
            </w:pPr>
            <w:r>
              <w:rPr>
                <w:rFonts w:ascii="Times New Roman" w:hAnsi="Times New Roman" w:cs="Times New Roman"/>
                <w:b/>
                <w:sz w:val="24"/>
                <w:szCs w:val="24"/>
                <w:lang w:val="fr-CI"/>
              </w:rPr>
              <w:t>Nombre de crédits :</w:t>
            </w:r>
          </w:p>
        </w:tc>
        <w:tc>
          <w:tcPr>
            <w:tcW w:w="5857" w:type="dxa"/>
            <w:tcBorders>
              <w:top w:val="single" w:sz="4" w:space="0" w:color="auto"/>
              <w:left w:val="single" w:sz="4" w:space="0" w:color="auto"/>
              <w:bottom w:val="single" w:sz="4" w:space="0" w:color="auto"/>
              <w:right w:val="single" w:sz="4" w:space="0" w:color="auto"/>
            </w:tcBorders>
            <w:hideMark/>
          </w:tcPr>
          <w:p w14:paraId="61E0C692" w14:textId="77777777" w:rsidR="0045133B" w:rsidRDefault="0045133B">
            <w:pPr>
              <w:rPr>
                <w:rFonts w:ascii="Times New Roman" w:hAnsi="Times New Roman" w:cs="Times New Roman"/>
                <w:sz w:val="24"/>
                <w:szCs w:val="24"/>
                <w:lang w:val="fr-CI"/>
              </w:rPr>
            </w:pPr>
            <w:r>
              <w:rPr>
                <w:rFonts w:ascii="Times New Roman" w:hAnsi="Times New Roman" w:cs="Times New Roman"/>
                <w:sz w:val="24"/>
                <w:szCs w:val="24"/>
                <w:lang w:val="fr-CI"/>
              </w:rPr>
              <w:t>6 crédits CECT (45 heures d’enseignement, 105 heures de travail personnel de l’étudiant)</w:t>
            </w:r>
          </w:p>
        </w:tc>
      </w:tr>
      <w:tr w:rsidR="0045133B" w14:paraId="5A1AB214" w14:textId="77777777" w:rsidTr="0045133B">
        <w:tc>
          <w:tcPr>
            <w:tcW w:w="3539" w:type="dxa"/>
            <w:tcBorders>
              <w:top w:val="single" w:sz="4" w:space="0" w:color="auto"/>
              <w:left w:val="single" w:sz="4" w:space="0" w:color="auto"/>
              <w:bottom w:val="single" w:sz="4" w:space="0" w:color="auto"/>
              <w:right w:val="single" w:sz="4" w:space="0" w:color="auto"/>
            </w:tcBorders>
            <w:hideMark/>
          </w:tcPr>
          <w:p w14:paraId="26D79178" w14:textId="77777777" w:rsidR="0045133B" w:rsidRDefault="0045133B">
            <w:pPr>
              <w:rPr>
                <w:rFonts w:ascii="Times New Roman" w:hAnsi="Times New Roman" w:cs="Times New Roman"/>
                <w:b/>
                <w:sz w:val="24"/>
                <w:szCs w:val="24"/>
                <w:lang w:val="fr-CI"/>
              </w:rPr>
            </w:pPr>
            <w:r>
              <w:rPr>
                <w:rFonts w:ascii="Times New Roman" w:hAnsi="Times New Roman" w:cs="Times New Roman"/>
                <w:b/>
                <w:sz w:val="24"/>
                <w:szCs w:val="24"/>
                <w:lang w:val="fr-CI"/>
              </w:rPr>
              <w:t>Enseignant :</w:t>
            </w:r>
          </w:p>
        </w:tc>
        <w:tc>
          <w:tcPr>
            <w:tcW w:w="5857" w:type="dxa"/>
            <w:tcBorders>
              <w:top w:val="single" w:sz="4" w:space="0" w:color="auto"/>
              <w:left w:val="single" w:sz="4" w:space="0" w:color="auto"/>
              <w:bottom w:val="single" w:sz="4" w:space="0" w:color="auto"/>
              <w:right w:val="single" w:sz="4" w:space="0" w:color="auto"/>
            </w:tcBorders>
          </w:tcPr>
          <w:p w14:paraId="36F46D87" w14:textId="77777777" w:rsidR="0045133B" w:rsidRDefault="0045133B">
            <w:pPr>
              <w:rPr>
                <w:rFonts w:ascii="Times New Roman" w:hAnsi="Times New Roman" w:cs="Times New Roman"/>
                <w:sz w:val="24"/>
                <w:szCs w:val="24"/>
                <w:lang w:val="fr-CI"/>
              </w:rPr>
            </w:pPr>
          </w:p>
        </w:tc>
      </w:tr>
      <w:tr w:rsidR="0045133B" w14:paraId="1282BC5F" w14:textId="77777777" w:rsidTr="0045133B">
        <w:tc>
          <w:tcPr>
            <w:tcW w:w="3539" w:type="dxa"/>
            <w:tcBorders>
              <w:top w:val="single" w:sz="4" w:space="0" w:color="auto"/>
              <w:left w:val="single" w:sz="4" w:space="0" w:color="auto"/>
              <w:bottom w:val="single" w:sz="4" w:space="0" w:color="auto"/>
              <w:right w:val="single" w:sz="4" w:space="0" w:color="auto"/>
            </w:tcBorders>
            <w:hideMark/>
          </w:tcPr>
          <w:p w14:paraId="4D2E8188" w14:textId="77777777" w:rsidR="0045133B" w:rsidRDefault="0045133B">
            <w:pPr>
              <w:ind w:left="720"/>
              <w:rPr>
                <w:rFonts w:ascii="Times New Roman" w:hAnsi="Times New Roman" w:cs="Times New Roman"/>
                <w:b/>
                <w:sz w:val="24"/>
                <w:szCs w:val="24"/>
                <w:lang w:val="fr-CI"/>
              </w:rPr>
            </w:pPr>
            <w:r>
              <w:rPr>
                <w:rFonts w:ascii="Times New Roman" w:hAnsi="Times New Roman" w:cs="Times New Roman"/>
                <w:b/>
                <w:sz w:val="24"/>
                <w:szCs w:val="24"/>
                <w:lang w:val="fr-CI"/>
              </w:rPr>
              <w:t>Nom et Prénoms :</w:t>
            </w:r>
          </w:p>
        </w:tc>
        <w:tc>
          <w:tcPr>
            <w:tcW w:w="5857" w:type="dxa"/>
            <w:tcBorders>
              <w:top w:val="single" w:sz="4" w:space="0" w:color="auto"/>
              <w:left w:val="single" w:sz="4" w:space="0" w:color="auto"/>
              <w:bottom w:val="single" w:sz="4" w:space="0" w:color="auto"/>
              <w:right w:val="single" w:sz="4" w:space="0" w:color="auto"/>
            </w:tcBorders>
            <w:hideMark/>
          </w:tcPr>
          <w:p w14:paraId="0C2C1733" w14:textId="49E09EBD" w:rsidR="0045133B" w:rsidRDefault="00EF0506">
            <w:pPr>
              <w:rPr>
                <w:rFonts w:ascii="Times New Roman" w:hAnsi="Times New Roman" w:cs="Times New Roman"/>
                <w:sz w:val="24"/>
                <w:szCs w:val="24"/>
                <w:lang w:val="fr-CI"/>
              </w:rPr>
            </w:pPr>
            <w:r>
              <w:rPr>
                <w:rFonts w:ascii="Times New Roman" w:hAnsi="Times New Roman" w:cs="Times New Roman"/>
                <w:sz w:val="24"/>
                <w:szCs w:val="24"/>
                <w:lang w:val="fr-CI"/>
              </w:rPr>
              <w:t>Franck Migone</w:t>
            </w:r>
          </w:p>
        </w:tc>
      </w:tr>
      <w:tr w:rsidR="0045133B" w14:paraId="00A9ABF8" w14:textId="77777777" w:rsidTr="0045133B">
        <w:tc>
          <w:tcPr>
            <w:tcW w:w="3539" w:type="dxa"/>
            <w:tcBorders>
              <w:top w:val="single" w:sz="4" w:space="0" w:color="auto"/>
              <w:left w:val="single" w:sz="4" w:space="0" w:color="auto"/>
              <w:bottom w:val="single" w:sz="4" w:space="0" w:color="auto"/>
              <w:right w:val="single" w:sz="4" w:space="0" w:color="auto"/>
            </w:tcBorders>
            <w:hideMark/>
          </w:tcPr>
          <w:p w14:paraId="3C814EDF" w14:textId="77777777" w:rsidR="0045133B" w:rsidRDefault="0045133B">
            <w:pPr>
              <w:ind w:left="720"/>
              <w:rPr>
                <w:rFonts w:ascii="Times New Roman" w:hAnsi="Times New Roman" w:cs="Times New Roman"/>
                <w:b/>
                <w:sz w:val="24"/>
                <w:szCs w:val="24"/>
                <w:lang w:val="fr-CI"/>
              </w:rPr>
            </w:pPr>
            <w:r>
              <w:rPr>
                <w:rFonts w:ascii="Times New Roman" w:hAnsi="Times New Roman" w:cs="Times New Roman"/>
                <w:b/>
                <w:sz w:val="24"/>
                <w:szCs w:val="24"/>
                <w:lang w:val="fr-CI"/>
              </w:rPr>
              <w:t>Coordonnées :</w:t>
            </w:r>
          </w:p>
        </w:tc>
        <w:tc>
          <w:tcPr>
            <w:tcW w:w="5857" w:type="dxa"/>
            <w:tcBorders>
              <w:top w:val="single" w:sz="4" w:space="0" w:color="auto"/>
              <w:left w:val="single" w:sz="4" w:space="0" w:color="auto"/>
              <w:bottom w:val="single" w:sz="4" w:space="0" w:color="auto"/>
              <w:right w:val="single" w:sz="4" w:space="0" w:color="auto"/>
            </w:tcBorders>
            <w:hideMark/>
          </w:tcPr>
          <w:p w14:paraId="380C69D3" w14:textId="20C77A1E" w:rsidR="00EF0506" w:rsidRPr="009A7CE2" w:rsidRDefault="00EF0506" w:rsidP="00EF0506">
            <w:pPr>
              <w:rPr>
                <w:rFonts w:ascii="Times New Roman" w:hAnsi="Times New Roman" w:cs="Times New Roman"/>
                <w:sz w:val="24"/>
                <w:szCs w:val="24"/>
                <w:lang w:val="fr-CI"/>
              </w:rPr>
            </w:pPr>
            <w:hyperlink r:id="rId8" w:history="1">
              <w:r w:rsidRPr="00EF0506">
                <w:rPr>
                  <w:rStyle w:val="Hyperlien"/>
                  <w:rFonts w:ascii="Times New Roman" w:hAnsi="Times New Roman" w:cs="Times New Roman"/>
                  <w:sz w:val="24"/>
                  <w:szCs w:val="24"/>
                  <w:lang w:val="fr-CA"/>
                </w:rPr>
                <w:t>migonefranck@gmail.com</w:t>
              </w:r>
            </w:hyperlink>
            <w:r>
              <w:rPr>
                <w:rFonts w:ascii="Times New Roman" w:hAnsi="Times New Roman" w:cs="Times New Roman"/>
                <w:sz w:val="24"/>
                <w:szCs w:val="24"/>
                <w:lang w:val="fr-CA"/>
              </w:rPr>
              <w:t xml:space="preserve"> </w:t>
            </w:r>
            <w:r w:rsidR="0045133B" w:rsidRPr="009A7CE2">
              <w:rPr>
                <w:rFonts w:ascii="Times New Roman" w:hAnsi="Times New Roman" w:cs="Times New Roman"/>
                <w:sz w:val="24"/>
                <w:szCs w:val="24"/>
                <w:lang w:val="fr-CI"/>
              </w:rPr>
              <w:t xml:space="preserve">; </w:t>
            </w:r>
            <w:r w:rsidRPr="00EF0506">
              <w:rPr>
                <w:rFonts w:ascii="Times New Roman" w:hAnsi="Times New Roman" w:cs="Times New Roman"/>
                <w:sz w:val="24"/>
                <w:szCs w:val="24"/>
                <w:lang w:val="fr-CA"/>
              </w:rPr>
              <w:t xml:space="preserve">+225 07 77 55 34 45 </w:t>
            </w:r>
          </w:p>
          <w:p w14:paraId="47BB89FE" w14:textId="09B7752A" w:rsidR="00EF0506" w:rsidRPr="009A7CE2" w:rsidRDefault="00EF0506" w:rsidP="00EF0506">
            <w:pPr>
              <w:rPr>
                <w:rFonts w:ascii="Times New Roman" w:hAnsi="Times New Roman" w:cs="Times New Roman"/>
                <w:sz w:val="24"/>
                <w:szCs w:val="24"/>
                <w:lang w:val="fr-CI"/>
              </w:rPr>
            </w:pPr>
          </w:p>
        </w:tc>
      </w:tr>
      <w:tr w:rsidR="0045133B" w14:paraId="10AE3228" w14:textId="77777777" w:rsidTr="0045133B">
        <w:tc>
          <w:tcPr>
            <w:tcW w:w="3539" w:type="dxa"/>
            <w:tcBorders>
              <w:top w:val="single" w:sz="4" w:space="0" w:color="auto"/>
              <w:left w:val="single" w:sz="4" w:space="0" w:color="auto"/>
              <w:bottom w:val="single" w:sz="4" w:space="0" w:color="auto"/>
              <w:right w:val="single" w:sz="4" w:space="0" w:color="auto"/>
            </w:tcBorders>
            <w:hideMark/>
          </w:tcPr>
          <w:p w14:paraId="083702A4" w14:textId="77777777" w:rsidR="0045133B" w:rsidRDefault="0045133B">
            <w:pPr>
              <w:ind w:left="720"/>
              <w:rPr>
                <w:rFonts w:ascii="Times New Roman" w:hAnsi="Times New Roman" w:cs="Times New Roman"/>
                <w:b/>
                <w:sz w:val="24"/>
                <w:szCs w:val="24"/>
                <w:lang w:val="fr-CI"/>
              </w:rPr>
            </w:pPr>
            <w:r>
              <w:rPr>
                <w:rFonts w:ascii="Times New Roman" w:hAnsi="Times New Roman" w:cs="Times New Roman"/>
                <w:b/>
                <w:sz w:val="24"/>
                <w:szCs w:val="24"/>
                <w:lang w:val="fr-CI"/>
              </w:rPr>
              <w:t>Heures de disponibilité :</w:t>
            </w:r>
          </w:p>
        </w:tc>
        <w:tc>
          <w:tcPr>
            <w:tcW w:w="5857" w:type="dxa"/>
            <w:tcBorders>
              <w:top w:val="single" w:sz="4" w:space="0" w:color="auto"/>
              <w:left w:val="single" w:sz="4" w:space="0" w:color="auto"/>
              <w:bottom w:val="single" w:sz="4" w:space="0" w:color="auto"/>
              <w:right w:val="single" w:sz="4" w:space="0" w:color="auto"/>
            </w:tcBorders>
            <w:hideMark/>
          </w:tcPr>
          <w:p w14:paraId="416D143D" w14:textId="77777777" w:rsidR="0045133B" w:rsidRDefault="0045133B">
            <w:pPr>
              <w:rPr>
                <w:rFonts w:ascii="Times New Roman" w:hAnsi="Times New Roman" w:cs="Times New Roman"/>
                <w:sz w:val="24"/>
                <w:szCs w:val="24"/>
                <w:lang w:val="pt-PT"/>
              </w:rPr>
            </w:pPr>
            <w:r>
              <w:rPr>
                <w:rFonts w:ascii="Times New Roman" w:hAnsi="Times New Roman" w:cs="Times New Roman"/>
                <w:sz w:val="24"/>
                <w:szCs w:val="24"/>
                <w:lang w:val="fr-CA"/>
              </w:rPr>
              <w:t>Lundi à vendredi de 9h à 17h GMT (sur RDV)</w:t>
            </w:r>
          </w:p>
        </w:tc>
      </w:tr>
      <w:tr w:rsidR="0045133B" w14:paraId="02750DC6" w14:textId="77777777" w:rsidTr="0045133B">
        <w:tc>
          <w:tcPr>
            <w:tcW w:w="3539" w:type="dxa"/>
            <w:tcBorders>
              <w:top w:val="single" w:sz="4" w:space="0" w:color="auto"/>
              <w:left w:val="single" w:sz="4" w:space="0" w:color="auto"/>
              <w:bottom w:val="single" w:sz="4" w:space="0" w:color="auto"/>
              <w:right w:val="single" w:sz="4" w:space="0" w:color="auto"/>
            </w:tcBorders>
            <w:hideMark/>
          </w:tcPr>
          <w:p w14:paraId="05C6D6FE" w14:textId="77777777" w:rsidR="0045133B" w:rsidRDefault="0045133B">
            <w:pPr>
              <w:rPr>
                <w:rFonts w:ascii="Times New Roman" w:hAnsi="Times New Roman" w:cs="Times New Roman"/>
                <w:b/>
                <w:sz w:val="24"/>
                <w:szCs w:val="24"/>
                <w:lang w:val="fr-CI"/>
              </w:rPr>
            </w:pPr>
            <w:r>
              <w:rPr>
                <w:rFonts w:ascii="Times New Roman" w:hAnsi="Times New Roman" w:cs="Times New Roman"/>
                <w:b/>
                <w:sz w:val="24"/>
                <w:szCs w:val="24"/>
                <w:lang w:val="fr-CI"/>
              </w:rPr>
              <w:t>Horaire de cours :</w:t>
            </w:r>
          </w:p>
        </w:tc>
        <w:tc>
          <w:tcPr>
            <w:tcW w:w="5857" w:type="dxa"/>
            <w:tcBorders>
              <w:top w:val="single" w:sz="4" w:space="0" w:color="auto"/>
              <w:left w:val="single" w:sz="4" w:space="0" w:color="auto"/>
              <w:bottom w:val="single" w:sz="4" w:space="0" w:color="auto"/>
              <w:right w:val="single" w:sz="4" w:space="0" w:color="auto"/>
            </w:tcBorders>
            <w:hideMark/>
          </w:tcPr>
          <w:p w14:paraId="38327310" w14:textId="2BE17E3C" w:rsidR="0045133B" w:rsidRDefault="00CB5FE7">
            <w:pPr>
              <w:rPr>
                <w:rFonts w:ascii="Times New Roman" w:hAnsi="Times New Roman" w:cs="Times New Roman"/>
                <w:sz w:val="24"/>
                <w:szCs w:val="24"/>
                <w:lang w:val="fr-CI"/>
              </w:rPr>
            </w:pPr>
            <w:r>
              <w:rPr>
                <w:rFonts w:ascii="Times New Roman" w:hAnsi="Times New Roman" w:cs="Times New Roman"/>
                <w:sz w:val="24"/>
                <w:szCs w:val="24"/>
                <w:highlight w:val="yellow"/>
                <w:lang w:val="fr-CI"/>
              </w:rPr>
              <w:t>Jeudi</w:t>
            </w:r>
            <w:r w:rsidR="00EF0506" w:rsidRPr="00EF0506">
              <w:rPr>
                <w:rFonts w:ascii="Times New Roman" w:hAnsi="Times New Roman" w:cs="Times New Roman"/>
                <w:sz w:val="24"/>
                <w:szCs w:val="24"/>
                <w:highlight w:val="yellow"/>
                <w:lang w:val="fr-CI"/>
              </w:rPr>
              <w:t xml:space="preserve"> 9h à 12h</w:t>
            </w:r>
          </w:p>
        </w:tc>
      </w:tr>
      <w:tr w:rsidR="0045133B" w14:paraId="589FAF20" w14:textId="77777777" w:rsidTr="0045133B">
        <w:tc>
          <w:tcPr>
            <w:tcW w:w="3539" w:type="dxa"/>
            <w:tcBorders>
              <w:top w:val="single" w:sz="4" w:space="0" w:color="auto"/>
              <w:left w:val="single" w:sz="4" w:space="0" w:color="auto"/>
              <w:bottom w:val="single" w:sz="4" w:space="0" w:color="auto"/>
              <w:right w:val="single" w:sz="4" w:space="0" w:color="auto"/>
            </w:tcBorders>
            <w:hideMark/>
          </w:tcPr>
          <w:p w14:paraId="5F9E1A0D" w14:textId="77777777" w:rsidR="0045133B" w:rsidRDefault="0045133B">
            <w:pPr>
              <w:rPr>
                <w:rFonts w:ascii="Times New Roman" w:hAnsi="Times New Roman" w:cs="Times New Roman"/>
                <w:b/>
                <w:sz w:val="24"/>
                <w:szCs w:val="24"/>
                <w:lang w:val="fr-CI"/>
              </w:rPr>
            </w:pPr>
            <w:r>
              <w:rPr>
                <w:rFonts w:ascii="Times New Roman" w:hAnsi="Times New Roman" w:cs="Times New Roman"/>
                <w:b/>
                <w:sz w:val="24"/>
                <w:szCs w:val="24"/>
                <w:lang w:val="fr-CI"/>
              </w:rPr>
              <w:t>Cours préalables :</w:t>
            </w:r>
          </w:p>
        </w:tc>
        <w:tc>
          <w:tcPr>
            <w:tcW w:w="5857" w:type="dxa"/>
            <w:tcBorders>
              <w:top w:val="single" w:sz="4" w:space="0" w:color="auto"/>
              <w:left w:val="single" w:sz="4" w:space="0" w:color="auto"/>
              <w:bottom w:val="single" w:sz="4" w:space="0" w:color="auto"/>
              <w:right w:val="single" w:sz="4" w:space="0" w:color="auto"/>
            </w:tcBorders>
            <w:hideMark/>
          </w:tcPr>
          <w:p w14:paraId="4F5A5C9C" w14:textId="77777777" w:rsidR="0045133B" w:rsidRDefault="0045133B">
            <w:pPr>
              <w:rPr>
                <w:rFonts w:ascii="Times New Roman" w:hAnsi="Times New Roman" w:cs="Times New Roman"/>
                <w:sz w:val="24"/>
                <w:szCs w:val="24"/>
                <w:highlight w:val="yellow"/>
                <w:lang w:val="fr-CI"/>
              </w:rPr>
            </w:pPr>
            <w:r>
              <w:rPr>
                <w:rFonts w:ascii="Times New Roman" w:hAnsi="Times New Roman" w:cs="Times New Roman"/>
                <w:sz w:val="24"/>
                <w:szCs w:val="24"/>
                <w:lang w:val="fr-CI"/>
              </w:rPr>
              <w:t>MQT 401 (Méthode quantitative)</w:t>
            </w:r>
          </w:p>
        </w:tc>
      </w:tr>
    </w:tbl>
    <w:p w14:paraId="670C32AF" w14:textId="5A014069" w:rsidR="0045133B" w:rsidRDefault="0045133B" w:rsidP="00A72A04">
      <w:pPr>
        <w:spacing w:after="0" w:line="240" w:lineRule="auto"/>
        <w:rPr>
          <w:rFonts w:ascii="Times New Roman" w:hAnsi="Times New Roman" w:cs="Times New Roman"/>
          <w:sz w:val="24"/>
          <w:szCs w:val="24"/>
          <w:lang w:val="fr-CI"/>
        </w:rPr>
      </w:pPr>
    </w:p>
    <w:p w14:paraId="7D10D801" w14:textId="77777777" w:rsidR="0045133B" w:rsidRPr="00C60621" w:rsidRDefault="0045133B" w:rsidP="00A72A04">
      <w:pPr>
        <w:spacing w:after="0" w:line="240" w:lineRule="auto"/>
        <w:rPr>
          <w:rFonts w:ascii="Times New Roman" w:hAnsi="Times New Roman" w:cs="Times New Roman"/>
          <w:sz w:val="24"/>
          <w:szCs w:val="24"/>
          <w:lang w:val="fr-CI"/>
        </w:rPr>
      </w:pPr>
    </w:p>
    <w:p w14:paraId="6A56CD82" w14:textId="77777777" w:rsidR="000B7441" w:rsidRPr="00C60621" w:rsidRDefault="000B7441" w:rsidP="00A72A04">
      <w:pPr>
        <w:spacing w:after="0" w:line="240" w:lineRule="auto"/>
        <w:rPr>
          <w:rFonts w:ascii="Times New Roman" w:hAnsi="Times New Roman" w:cs="Times New Roman"/>
          <w:b/>
          <w:sz w:val="24"/>
          <w:szCs w:val="24"/>
          <w:lang w:val="fr-CI"/>
        </w:rPr>
      </w:pPr>
      <w:r w:rsidRPr="00C60621">
        <w:rPr>
          <w:rFonts w:ascii="Times New Roman" w:hAnsi="Times New Roman" w:cs="Times New Roman"/>
          <w:b/>
          <w:sz w:val="24"/>
          <w:szCs w:val="24"/>
          <w:lang w:val="fr-CI"/>
        </w:rPr>
        <w:t>Description sommaire du cours</w:t>
      </w:r>
      <w:r w:rsidR="00E518F4" w:rsidRPr="00C60621">
        <w:rPr>
          <w:rFonts w:ascii="Times New Roman" w:hAnsi="Times New Roman" w:cs="Times New Roman"/>
          <w:b/>
          <w:sz w:val="24"/>
          <w:szCs w:val="24"/>
          <w:lang w:val="fr-CI"/>
        </w:rPr>
        <w:t> :</w:t>
      </w:r>
    </w:p>
    <w:p w14:paraId="1F16E4EC" w14:textId="47C674DF" w:rsidR="000B7441" w:rsidRDefault="000B7441" w:rsidP="00896FC0">
      <w:pPr>
        <w:autoSpaceDE w:val="0"/>
        <w:autoSpaceDN w:val="0"/>
        <w:adjustRightInd w:val="0"/>
        <w:spacing w:after="0" w:line="240" w:lineRule="auto"/>
        <w:jc w:val="both"/>
        <w:rPr>
          <w:rFonts w:ascii="Times New Roman" w:hAnsi="Times New Roman" w:cs="Times New Roman"/>
          <w:sz w:val="24"/>
          <w:szCs w:val="24"/>
          <w:lang w:val="fr-FR"/>
        </w:rPr>
      </w:pPr>
    </w:p>
    <w:p w14:paraId="5AE3FCF1" w14:textId="77777777" w:rsidR="0036244D" w:rsidRPr="0036244D" w:rsidRDefault="0036244D" w:rsidP="0036244D">
      <w:pPr>
        <w:autoSpaceDE w:val="0"/>
        <w:autoSpaceDN w:val="0"/>
        <w:adjustRightInd w:val="0"/>
        <w:spacing w:after="0" w:line="240" w:lineRule="auto"/>
        <w:jc w:val="both"/>
        <w:rPr>
          <w:rFonts w:ascii="Times New Roman" w:hAnsi="Times New Roman" w:cs="Times New Roman"/>
          <w:sz w:val="24"/>
          <w:szCs w:val="24"/>
          <w:lang w:val="fr-FR"/>
        </w:rPr>
      </w:pPr>
      <w:r w:rsidRPr="0036244D">
        <w:rPr>
          <w:rFonts w:ascii="Times New Roman" w:hAnsi="Times New Roman" w:cs="Times New Roman"/>
          <w:sz w:val="24"/>
          <w:szCs w:val="24"/>
          <w:lang w:val="fr-FR"/>
        </w:rPr>
        <w:t>Composantes d'une enquête complexe : strates, grappes et poids d'échantillonnage. Modification des poids d'échantillonnage pour tenir compte de la non-réponse, possiblement par calage. Estimation de la variance dans des enquêtes complexes : méthodes de linéarisation, du « </w:t>
      </w:r>
      <w:proofErr w:type="spellStart"/>
      <w:r w:rsidRPr="0036244D">
        <w:rPr>
          <w:rFonts w:ascii="Times New Roman" w:hAnsi="Times New Roman" w:cs="Times New Roman"/>
          <w:sz w:val="24"/>
          <w:szCs w:val="24"/>
          <w:lang w:val="fr-FR"/>
        </w:rPr>
        <w:t>jackknife</w:t>
      </w:r>
      <w:proofErr w:type="spellEnd"/>
      <w:r w:rsidRPr="0036244D">
        <w:rPr>
          <w:rFonts w:ascii="Times New Roman" w:hAnsi="Times New Roman" w:cs="Times New Roman"/>
          <w:sz w:val="24"/>
          <w:szCs w:val="24"/>
          <w:lang w:val="fr-FR"/>
        </w:rPr>
        <w:t> » et du « </w:t>
      </w:r>
      <w:proofErr w:type="spellStart"/>
      <w:r w:rsidRPr="0036244D">
        <w:rPr>
          <w:rFonts w:ascii="Times New Roman" w:hAnsi="Times New Roman" w:cs="Times New Roman"/>
          <w:sz w:val="24"/>
          <w:szCs w:val="24"/>
          <w:lang w:val="fr-FR"/>
        </w:rPr>
        <w:t>boootstrap</w:t>
      </w:r>
      <w:proofErr w:type="spellEnd"/>
      <w:r w:rsidRPr="0036244D">
        <w:rPr>
          <w:rFonts w:ascii="Times New Roman" w:hAnsi="Times New Roman" w:cs="Times New Roman"/>
          <w:sz w:val="24"/>
          <w:szCs w:val="24"/>
          <w:lang w:val="fr-FR"/>
        </w:rPr>
        <w:t> ». Modélisation des données recueillies à l'aide d'un plan d'échantillonnage complexe : tests d'association, modèles de régression et de régression logistique. Estimation dans des petits domaines : modèles au niveau des régions et modèles au niveau des unités. </w:t>
      </w:r>
    </w:p>
    <w:p w14:paraId="5A197E43" w14:textId="5F10DF65" w:rsidR="00867AC0" w:rsidRPr="00A444F6" w:rsidRDefault="00867AC0" w:rsidP="006C1E6E">
      <w:pPr>
        <w:spacing w:after="0" w:line="240" w:lineRule="auto"/>
        <w:rPr>
          <w:rFonts w:ascii="Times New Roman" w:hAnsi="Times New Roman" w:cs="Times New Roman"/>
          <w:b/>
          <w:sz w:val="24"/>
          <w:szCs w:val="24"/>
          <w:lang w:val="fr-FR"/>
        </w:rPr>
      </w:pPr>
    </w:p>
    <w:p w14:paraId="255711D1" w14:textId="77777777" w:rsidR="00A444F6" w:rsidRDefault="00A444F6" w:rsidP="006C1E6E">
      <w:pPr>
        <w:spacing w:after="0" w:line="240" w:lineRule="auto"/>
        <w:rPr>
          <w:rFonts w:ascii="Times New Roman" w:hAnsi="Times New Roman" w:cs="Times New Roman"/>
          <w:b/>
          <w:sz w:val="24"/>
          <w:szCs w:val="24"/>
          <w:lang w:val="fr-CI"/>
        </w:rPr>
      </w:pPr>
    </w:p>
    <w:p w14:paraId="57A73E38" w14:textId="66B21D43" w:rsidR="006C1E6E" w:rsidRPr="00C60621" w:rsidRDefault="006C1E6E" w:rsidP="006C1E6E">
      <w:pPr>
        <w:spacing w:after="0" w:line="240" w:lineRule="auto"/>
        <w:rPr>
          <w:rFonts w:ascii="Times New Roman" w:hAnsi="Times New Roman" w:cs="Times New Roman"/>
          <w:b/>
          <w:sz w:val="24"/>
          <w:szCs w:val="24"/>
          <w:lang w:val="fr-CI"/>
        </w:rPr>
      </w:pPr>
      <w:r>
        <w:rPr>
          <w:rFonts w:ascii="Times New Roman" w:hAnsi="Times New Roman" w:cs="Times New Roman"/>
          <w:b/>
          <w:sz w:val="24"/>
          <w:szCs w:val="24"/>
          <w:lang w:val="fr-CI"/>
        </w:rPr>
        <w:t>Objectifs</w:t>
      </w:r>
      <w:r w:rsidRPr="00C60621">
        <w:rPr>
          <w:rFonts w:ascii="Times New Roman" w:hAnsi="Times New Roman" w:cs="Times New Roman"/>
          <w:b/>
          <w:sz w:val="24"/>
          <w:szCs w:val="24"/>
          <w:lang w:val="fr-CI"/>
        </w:rPr>
        <w:t xml:space="preserve"> du cours :</w:t>
      </w:r>
    </w:p>
    <w:p w14:paraId="2E5A56AB" w14:textId="2966070E" w:rsidR="006C1E6E" w:rsidRDefault="006C1E6E" w:rsidP="006A03FD">
      <w:pPr>
        <w:autoSpaceDE w:val="0"/>
        <w:autoSpaceDN w:val="0"/>
        <w:adjustRightInd w:val="0"/>
        <w:spacing w:after="0" w:line="240" w:lineRule="auto"/>
        <w:jc w:val="both"/>
        <w:rPr>
          <w:rFonts w:ascii="Times New Roman" w:hAnsi="Times New Roman" w:cs="Times New Roman"/>
          <w:sz w:val="24"/>
          <w:szCs w:val="24"/>
          <w:lang w:val="fr-FR"/>
        </w:rPr>
      </w:pPr>
    </w:p>
    <w:p w14:paraId="311389D6" w14:textId="60C91AD7" w:rsidR="00A444F6" w:rsidRDefault="00A444F6" w:rsidP="00A444F6">
      <w:pPr>
        <w:autoSpaceDE w:val="0"/>
        <w:autoSpaceDN w:val="0"/>
        <w:adjustRightInd w:val="0"/>
        <w:spacing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Ce cours a pour objectif d’i</w:t>
      </w:r>
      <w:r w:rsidRPr="004579FD">
        <w:rPr>
          <w:rFonts w:ascii="Times New Roman" w:hAnsi="Times New Roman" w:cs="Times New Roman"/>
          <w:sz w:val="24"/>
          <w:szCs w:val="24"/>
          <w:lang w:val="fr-FR"/>
        </w:rPr>
        <w:t xml:space="preserve">nitier les étudiants à des méthodes d'analyse statistique pour les données récoltées dans un plan d'échantillonnage complexe, semblable à celles disponibles dans des centres de données de recherche ou </w:t>
      </w:r>
      <w:r>
        <w:rPr>
          <w:rFonts w:ascii="Times New Roman" w:hAnsi="Times New Roman" w:cs="Times New Roman"/>
          <w:sz w:val="24"/>
          <w:szCs w:val="24"/>
          <w:lang w:val="fr-FR"/>
        </w:rPr>
        <w:t>les Instituts nationaux de la statistique</w:t>
      </w:r>
      <w:r w:rsidRPr="004579FD">
        <w:rPr>
          <w:rFonts w:ascii="Times New Roman" w:hAnsi="Times New Roman" w:cs="Times New Roman"/>
          <w:sz w:val="24"/>
          <w:szCs w:val="24"/>
          <w:lang w:val="fr-FR"/>
        </w:rPr>
        <w:t xml:space="preserve">. </w:t>
      </w:r>
      <w:r>
        <w:rPr>
          <w:rFonts w:ascii="Times New Roman" w:hAnsi="Times New Roman" w:cs="Times New Roman"/>
          <w:sz w:val="24"/>
          <w:szCs w:val="24"/>
          <w:lang w:val="fr-FR"/>
        </w:rPr>
        <w:t>L’étudiant devrait être capable de m</w:t>
      </w:r>
      <w:r w:rsidRPr="004579FD">
        <w:rPr>
          <w:rFonts w:ascii="Times New Roman" w:hAnsi="Times New Roman" w:cs="Times New Roman"/>
          <w:sz w:val="24"/>
          <w:szCs w:val="24"/>
          <w:lang w:val="fr-FR"/>
        </w:rPr>
        <w:t xml:space="preserve">odifier une analyse statistique pour tenir compte </w:t>
      </w:r>
      <w:r>
        <w:rPr>
          <w:rFonts w:ascii="Times New Roman" w:hAnsi="Times New Roman" w:cs="Times New Roman"/>
          <w:sz w:val="24"/>
          <w:szCs w:val="24"/>
          <w:lang w:val="fr-FR"/>
        </w:rPr>
        <w:t xml:space="preserve">du fait </w:t>
      </w:r>
      <w:r w:rsidRPr="004579FD">
        <w:rPr>
          <w:rFonts w:ascii="Times New Roman" w:hAnsi="Times New Roman" w:cs="Times New Roman"/>
          <w:sz w:val="24"/>
          <w:szCs w:val="24"/>
          <w:lang w:val="fr-FR"/>
        </w:rPr>
        <w:t>que les données ont été récoltées avec un plan de sondage complexe.</w:t>
      </w:r>
    </w:p>
    <w:p w14:paraId="1E17896B" w14:textId="26D2F581" w:rsidR="00A444F6" w:rsidRDefault="00A444F6" w:rsidP="00A444F6">
      <w:pPr>
        <w:autoSpaceDE w:val="0"/>
        <w:autoSpaceDN w:val="0"/>
        <w:adjustRightInd w:val="0"/>
        <w:spacing w:after="0" w:line="240" w:lineRule="auto"/>
        <w:jc w:val="both"/>
        <w:rPr>
          <w:rFonts w:ascii="Times New Roman" w:hAnsi="Times New Roman" w:cs="Times New Roman"/>
          <w:sz w:val="24"/>
          <w:szCs w:val="24"/>
          <w:lang w:val="fr-FR"/>
        </w:rPr>
      </w:pPr>
    </w:p>
    <w:p w14:paraId="40FF2BC5" w14:textId="77777777" w:rsidR="00780883" w:rsidRPr="0036244D" w:rsidRDefault="00780883" w:rsidP="00780883">
      <w:pPr>
        <w:autoSpaceDE w:val="0"/>
        <w:autoSpaceDN w:val="0"/>
        <w:adjustRightInd w:val="0"/>
        <w:spacing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 cours aborde les thèmes suivants : </w:t>
      </w:r>
      <w:r w:rsidRPr="0036244D">
        <w:rPr>
          <w:rFonts w:ascii="Times New Roman" w:hAnsi="Times New Roman" w:cs="Times New Roman"/>
          <w:sz w:val="24"/>
          <w:szCs w:val="24"/>
          <w:lang w:val="fr-FR"/>
        </w:rPr>
        <w:t>Composantes d'une enquête complexe : strates, grappes et poids d'échantillonnage. Modification des poids d'échantillonnage pour tenir compte de la non-réponse, possiblement par calage. Estimation de la variance dans des enquêtes complexes : méthodes de linéarisation, du « </w:t>
      </w:r>
      <w:proofErr w:type="spellStart"/>
      <w:r w:rsidRPr="0036244D">
        <w:rPr>
          <w:rFonts w:ascii="Times New Roman" w:hAnsi="Times New Roman" w:cs="Times New Roman"/>
          <w:sz w:val="24"/>
          <w:szCs w:val="24"/>
          <w:lang w:val="fr-FR"/>
        </w:rPr>
        <w:t>jackknife</w:t>
      </w:r>
      <w:proofErr w:type="spellEnd"/>
      <w:r w:rsidRPr="0036244D">
        <w:rPr>
          <w:rFonts w:ascii="Times New Roman" w:hAnsi="Times New Roman" w:cs="Times New Roman"/>
          <w:sz w:val="24"/>
          <w:szCs w:val="24"/>
          <w:lang w:val="fr-FR"/>
        </w:rPr>
        <w:t> » et du « </w:t>
      </w:r>
      <w:proofErr w:type="spellStart"/>
      <w:r w:rsidRPr="0036244D">
        <w:rPr>
          <w:rFonts w:ascii="Times New Roman" w:hAnsi="Times New Roman" w:cs="Times New Roman"/>
          <w:sz w:val="24"/>
          <w:szCs w:val="24"/>
          <w:lang w:val="fr-FR"/>
        </w:rPr>
        <w:t>boootstrap</w:t>
      </w:r>
      <w:proofErr w:type="spellEnd"/>
      <w:r w:rsidRPr="0036244D">
        <w:rPr>
          <w:rFonts w:ascii="Times New Roman" w:hAnsi="Times New Roman" w:cs="Times New Roman"/>
          <w:sz w:val="24"/>
          <w:szCs w:val="24"/>
          <w:lang w:val="fr-FR"/>
        </w:rPr>
        <w:t> ». Modélisation des données recueillies à l'aide d'un plan d'échantillonnage complexe : tests d'association, modèles de régression et de régression logistique. Estimation dans des petits domaines : modèles au niveau des régions et modèles au niveau des unités. </w:t>
      </w:r>
    </w:p>
    <w:p w14:paraId="062127C4" w14:textId="77777777" w:rsidR="00780883" w:rsidRDefault="00780883" w:rsidP="00A444F6">
      <w:pPr>
        <w:autoSpaceDE w:val="0"/>
        <w:autoSpaceDN w:val="0"/>
        <w:adjustRightInd w:val="0"/>
        <w:spacing w:after="0" w:line="240" w:lineRule="auto"/>
        <w:jc w:val="both"/>
        <w:rPr>
          <w:rFonts w:ascii="Times New Roman" w:hAnsi="Times New Roman" w:cs="Times New Roman"/>
          <w:sz w:val="24"/>
          <w:szCs w:val="24"/>
          <w:lang w:val="fr-FR"/>
        </w:rPr>
      </w:pPr>
    </w:p>
    <w:p w14:paraId="21C2FFA9" w14:textId="77777777" w:rsidR="00CB5274" w:rsidRPr="00CB5274" w:rsidRDefault="00CB5274" w:rsidP="00A444F6">
      <w:pPr>
        <w:autoSpaceDE w:val="0"/>
        <w:autoSpaceDN w:val="0"/>
        <w:adjustRightInd w:val="0"/>
        <w:spacing w:after="0" w:line="240" w:lineRule="auto"/>
        <w:jc w:val="both"/>
        <w:rPr>
          <w:rFonts w:ascii="Times New Roman" w:hAnsi="Times New Roman" w:cs="Times New Roman"/>
          <w:sz w:val="24"/>
          <w:szCs w:val="24"/>
          <w:lang w:val="fr-CA"/>
        </w:rPr>
      </w:pPr>
      <w:r w:rsidRPr="00CB5274">
        <w:rPr>
          <w:rFonts w:ascii="Times New Roman" w:hAnsi="Times New Roman" w:cs="Times New Roman"/>
          <w:sz w:val="24"/>
          <w:szCs w:val="24"/>
          <w:lang w:val="fr-CA"/>
        </w:rPr>
        <w:t xml:space="preserve">À la fin du cours, l'étudiant devra être capable de : </w:t>
      </w:r>
    </w:p>
    <w:p w14:paraId="5B5B86D7" w14:textId="5C0A12E2" w:rsidR="00CB5274" w:rsidRPr="00CB5274" w:rsidRDefault="00CB5274" w:rsidP="00CB5274">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CB5274">
        <w:rPr>
          <w:rFonts w:ascii="Times New Roman" w:hAnsi="Times New Roman" w:cs="Times New Roman"/>
          <w:sz w:val="24"/>
          <w:szCs w:val="24"/>
          <w:lang w:val="fr-CA"/>
        </w:rPr>
        <w:t xml:space="preserve">calibrer les poids d'une enquête à partir de données administratives </w:t>
      </w:r>
      <w:r w:rsidR="007B0F7A">
        <w:rPr>
          <w:rFonts w:ascii="Times New Roman" w:hAnsi="Times New Roman" w:cs="Times New Roman"/>
          <w:sz w:val="24"/>
          <w:szCs w:val="24"/>
          <w:lang w:val="fr-CA"/>
        </w:rPr>
        <w:t>;</w:t>
      </w:r>
    </w:p>
    <w:p w14:paraId="72845136" w14:textId="36590F24" w:rsidR="00CB5274" w:rsidRPr="00CB5274" w:rsidRDefault="00CB5274" w:rsidP="00CB5274">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CB5274">
        <w:rPr>
          <w:rFonts w:ascii="Times New Roman" w:hAnsi="Times New Roman" w:cs="Times New Roman"/>
          <w:sz w:val="24"/>
          <w:szCs w:val="24"/>
          <w:lang w:val="fr-CA"/>
        </w:rPr>
        <w:t xml:space="preserve">utiliser l’échantillonnage à deux phases pour traiter </w:t>
      </w:r>
      <w:r w:rsidR="007B0F7A">
        <w:rPr>
          <w:rFonts w:ascii="Times New Roman" w:hAnsi="Times New Roman" w:cs="Times New Roman"/>
          <w:sz w:val="24"/>
          <w:szCs w:val="24"/>
          <w:lang w:val="fr-CA"/>
        </w:rPr>
        <w:t xml:space="preserve">le </w:t>
      </w:r>
      <w:r w:rsidRPr="00CB5274">
        <w:rPr>
          <w:rFonts w:ascii="Times New Roman" w:hAnsi="Times New Roman" w:cs="Times New Roman"/>
          <w:sz w:val="24"/>
          <w:szCs w:val="24"/>
          <w:lang w:val="fr-CA"/>
        </w:rPr>
        <w:t>non-réponse</w:t>
      </w:r>
      <w:r w:rsidR="007B0F7A">
        <w:rPr>
          <w:rFonts w:ascii="Times New Roman" w:hAnsi="Times New Roman" w:cs="Times New Roman"/>
          <w:sz w:val="24"/>
          <w:szCs w:val="24"/>
          <w:lang w:val="fr-CA"/>
        </w:rPr>
        <w:t>s ;</w:t>
      </w:r>
      <w:r w:rsidRPr="00CB5274">
        <w:rPr>
          <w:rFonts w:ascii="Times New Roman" w:hAnsi="Times New Roman" w:cs="Times New Roman"/>
          <w:sz w:val="24"/>
          <w:szCs w:val="24"/>
          <w:lang w:val="fr-CA"/>
        </w:rPr>
        <w:t xml:space="preserve"> </w:t>
      </w:r>
    </w:p>
    <w:p w14:paraId="1B29E709" w14:textId="11A6B1D8" w:rsidR="00CB5274" w:rsidRPr="00CB5274" w:rsidRDefault="00CB5274" w:rsidP="00CB5274">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CB5274">
        <w:rPr>
          <w:rFonts w:ascii="Times New Roman" w:hAnsi="Times New Roman" w:cs="Times New Roman"/>
          <w:sz w:val="24"/>
          <w:szCs w:val="24"/>
          <w:lang w:val="fr-CA"/>
        </w:rPr>
        <w:t xml:space="preserve">appliquer les méthodes de linéarisation, du </w:t>
      </w:r>
      <w:proofErr w:type="spellStart"/>
      <w:r w:rsidRPr="00CB5274">
        <w:rPr>
          <w:rFonts w:ascii="Times New Roman" w:hAnsi="Times New Roman" w:cs="Times New Roman"/>
          <w:sz w:val="24"/>
          <w:szCs w:val="24"/>
          <w:lang w:val="fr-CA"/>
        </w:rPr>
        <w:t>bootstrap</w:t>
      </w:r>
      <w:proofErr w:type="spellEnd"/>
      <w:r w:rsidRPr="00CB5274">
        <w:rPr>
          <w:rFonts w:ascii="Times New Roman" w:hAnsi="Times New Roman" w:cs="Times New Roman"/>
          <w:sz w:val="24"/>
          <w:szCs w:val="24"/>
          <w:lang w:val="fr-CA"/>
        </w:rPr>
        <w:t xml:space="preserve"> et du </w:t>
      </w:r>
      <w:proofErr w:type="spellStart"/>
      <w:r w:rsidRPr="00CB5274">
        <w:rPr>
          <w:rFonts w:ascii="Times New Roman" w:hAnsi="Times New Roman" w:cs="Times New Roman"/>
          <w:sz w:val="24"/>
          <w:szCs w:val="24"/>
          <w:lang w:val="fr-CA"/>
        </w:rPr>
        <w:t>jackknife</w:t>
      </w:r>
      <w:proofErr w:type="spellEnd"/>
      <w:r w:rsidRPr="00CB5274">
        <w:rPr>
          <w:rFonts w:ascii="Times New Roman" w:hAnsi="Times New Roman" w:cs="Times New Roman"/>
          <w:sz w:val="24"/>
          <w:szCs w:val="24"/>
          <w:lang w:val="fr-CA"/>
        </w:rPr>
        <w:t xml:space="preserve"> pour estimer les variances de statistiques non-linéaires</w:t>
      </w:r>
      <w:r w:rsidR="007B0F7A">
        <w:rPr>
          <w:rFonts w:ascii="Times New Roman" w:hAnsi="Times New Roman" w:cs="Times New Roman"/>
          <w:sz w:val="24"/>
          <w:szCs w:val="24"/>
          <w:lang w:val="fr-CA"/>
        </w:rPr>
        <w:t xml:space="preserve"> </w:t>
      </w:r>
      <w:r w:rsidRPr="00CB5274">
        <w:rPr>
          <w:rFonts w:ascii="Times New Roman" w:hAnsi="Times New Roman" w:cs="Times New Roman"/>
          <w:sz w:val="24"/>
          <w:szCs w:val="24"/>
          <w:lang w:val="fr-CA"/>
        </w:rPr>
        <w:t xml:space="preserve">; </w:t>
      </w:r>
    </w:p>
    <w:p w14:paraId="25E1197E" w14:textId="4301762C" w:rsidR="00CB5274" w:rsidRPr="00CB5274" w:rsidRDefault="00CB5274" w:rsidP="00CB5274">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CB5274">
        <w:rPr>
          <w:rFonts w:ascii="Times New Roman" w:hAnsi="Times New Roman" w:cs="Times New Roman"/>
          <w:sz w:val="24"/>
          <w:szCs w:val="24"/>
          <w:lang w:val="fr-CA"/>
        </w:rPr>
        <w:lastRenderedPageBreak/>
        <w:t>utiliser des équations d'estimation pour estimer les paramètres d'un modèle statistique à partir de données d’enquête</w:t>
      </w:r>
      <w:r w:rsidR="007B0F7A">
        <w:rPr>
          <w:rFonts w:ascii="Times New Roman" w:hAnsi="Times New Roman" w:cs="Times New Roman"/>
          <w:sz w:val="24"/>
          <w:szCs w:val="24"/>
          <w:lang w:val="fr-CA"/>
        </w:rPr>
        <w:t xml:space="preserve"> </w:t>
      </w:r>
      <w:r w:rsidRPr="00CB5274">
        <w:rPr>
          <w:rFonts w:ascii="Times New Roman" w:hAnsi="Times New Roman" w:cs="Times New Roman"/>
          <w:sz w:val="24"/>
          <w:szCs w:val="24"/>
          <w:lang w:val="fr-CA"/>
        </w:rPr>
        <w:t>;</w:t>
      </w:r>
    </w:p>
    <w:p w14:paraId="3F8AC99D" w14:textId="2A1F537F" w:rsidR="00CB5274" w:rsidRPr="00CB5274" w:rsidRDefault="00CB5274" w:rsidP="00CB5274">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CB5274">
        <w:rPr>
          <w:rFonts w:ascii="Times New Roman" w:hAnsi="Times New Roman" w:cs="Times New Roman"/>
          <w:sz w:val="24"/>
          <w:szCs w:val="24"/>
          <w:lang w:val="fr-CA"/>
        </w:rPr>
        <w:t>analyser des tableaux de fréquences construits à l'aide d'unités recueillies dans un plan d'échantillonnage complexe</w:t>
      </w:r>
      <w:r w:rsidR="007B0F7A">
        <w:rPr>
          <w:rFonts w:ascii="Times New Roman" w:hAnsi="Times New Roman" w:cs="Times New Roman"/>
          <w:sz w:val="24"/>
          <w:szCs w:val="24"/>
          <w:lang w:val="fr-CA"/>
        </w:rPr>
        <w:t xml:space="preserve"> </w:t>
      </w:r>
      <w:r w:rsidRPr="00CB5274">
        <w:rPr>
          <w:rFonts w:ascii="Times New Roman" w:hAnsi="Times New Roman" w:cs="Times New Roman"/>
          <w:sz w:val="24"/>
          <w:szCs w:val="24"/>
          <w:lang w:val="fr-CA"/>
        </w:rPr>
        <w:t xml:space="preserve">; </w:t>
      </w:r>
    </w:p>
    <w:p w14:paraId="2D83C540" w14:textId="0ED2FCFE" w:rsidR="00CB5274" w:rsidRPr="00CB5274" w:rsidRDefault="00CB5274" w:rsidP="00CB5274">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CB5274">
        <w:rPr>
          <w:rFonts w:ascii="Times New Roman" w:hAnsi="Times New Roman" w:cs="Times New Roman"/>
          <w:sz w:val="24"/>
          <w:szCs w:val="24"/>
          <w:lang w:val="fr-CA"/>
        </w:rPr>
        <w:t>ajuster des modèles de régression et de régression logistique à des données recueillies à l'aide d'un plan complexe</w:t>
      </w:r>
      <w:r w:rsidR="007B0F7A">
        <w:rPr>
          <w:rFonts w:ascii="Times New Roman" w:hAnsi="Times New Roman" w:cs="Times New Roman"/>
          <w:sz w:val="24"/>
          <w:szCs w:val="24"/>
          <w:lang w:val="fr-CA"/>
        </w:rPr>
        <w:t xml:space="preserve"> </w:t>
      </w:r>
      <w:r w:rsidRPr="00CB5274">
        <w:rPr>
          <w:rFonts w:ascii="Times New Roman" w:hAnsi="Times New Roman" w:cs="Times New Roman"/>
          <w:sz w:val="24"/>
          <w:szCs w:val="24"/>
          <w:lang w:val="fr-CA"/>
        </w:rPr>
        <w:t xml:space="preserve">; </w:t>
      </w:r>
    </w:p>
    <w:p w14:paraId="730BB443" w14:textId="4D0FA68B" w:rsidR="00CB5274" w:rsidRDefault="00CB5274" w:rsidP="00A444F6">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CB5274">
        <w:rPr>
          <w:rFonts w:ascii="Times New Roman" w:hAnsi="Times New Roman" w:cs="Times New Roman"/>
          <w:sz w:val="24"/>
          <w:szCs w:val="24"/>
          <w:lang w:val="fr-CA"/>
        </w:rPr>
        <w:t xml:space="preserve">comprendre la construction et l'utilisation des poids </w:t>
      </w:r>
      <w:proofErr w:type="spellStart"/>
      <w:r w:rsidRPr="00CB5274">
        <w:rPr>
          <w:rFonts w:ascii="Times New Roman" w:hAnsi="Times New Roman" w:cs="Times New Roman"/>
          <w:sz w:val="24"/>
          <w:szCs w:val="24"/>
          <w:lang w:val="fr-CA"/>
        </w:rPr>
        <w:t>bootstrap</w:t>
      </w:r>
      <w:proofErr w:type="spellEnd"/>
      <w:r w:rsidRPr="00CB5274">
        <w:rPr>
          <w:rFonts w:ascii="Times New Roman" w:hAnsi="Times New Roman" w:cs="Times New Roman"/>
          <w:sz w:val="24"/>
          <w:szCs w:val="24"/>
          <w:lang w:val="fr-CA"/>
        </w:rPr>
        <w:t xml:space="preserve"> pour estimer les variances dans des plans complexes</w:t>
      </w:r>
      <w:r w:rsidR="007B0F7A">
        <w:rPr>
          <w:rFonts w:ascii="Times New Roman" w:hAnsi="Times New Roman" w:cs="Times New Roman"/>
          <w:sz w:val="24"/>
          <w:szCs w:val="24"/>
          <w:lang w:val="fr-CA"/>
        </w:rPr>
        <w:t>.</w:t>
      </w:r>
    </w:p>
    <w:p w14:paraId="5E03C362" w14:textId="77777777" w:rsidR="00867AC0" w:rsidRDefault="00867AC0" w:rsidP="006A03FD">
      <w:pPr>
        <w:autoSpaceDE w:val="0"/>
        <w:autoSpaceDN w:val="0"/>
        <w:adjustRightInd w:val="0"/>
        <w:spacing w:after="0" w:line="240" w:lineRule="auto"/>
        <w:jc w:val="both"/>
        <w:rPr>
          <w:rFonts w:ascii="Times New Roman" w:hAnsi="Times New Roman" w:cs="Times New Roman"/>
          <w:sz w:val="24"/>
          <w:szCs w:val="24"/>
          <w:lang w:val="fr-FR"/>
        </w:rPr>
      </w:pPr>
    </w:p>
    <w:p w14:paraId="67B3EBBD" w14:textId="77777777" w:rsidR="004F2501" w:rsidRDefault="004F2501" w:rsidP="006A03FD">
      <w:pPr>
        <w:autoSpaceDE w:val="0"/>
        <w:autoSpaceDN w:val="0"/>
        <w:adjustRightInd w:val="0"/>
        <w:spacing w:after="0" w:line="240" w:lineRule="auto"/>
        <w:jc w:val="both"/>
        <w:rPr>
          <w:rFonts w:ascii="Times New Roman" w:hAnsi="Times New Roman" w:cs="Times New Roman"/>
          <w:sz w:val="24"/>
          <w:szCs w:val="24"/>
          <w:lang w:val="fr-FR"/>
        </w:rPr>
      </w:pPr>
    </w:p>
    <w:p w14:paraId="1F963938" w14:textId="2550B719" w:rsidR="000B7441" w:rsidRPr="00B90531" w:rsidRDefault="000B7441" w:rsidP="00A72A04">
      <w:pPr>
        <w:spacing w:after="0" w:line="240" w:lineRule="auto"/>
        <w:rPr>
          <w:rFonts w:ascii="Times New Roman" w:hAnsi="Times New Roman" w:cs="Times New Roman"/>
          <w:b/>
          <w:sz w:val="24"/>
          <w:szCs w:val="24"/>
          <w:lang w:val="fr-CI"/>
        </w:rPr>
      </w:pPr>
      <w:r w:rsidRPr="00B90531">
        <w:rPr>
          <w:rFonts w:ascii="Times New Roman" w:hAnsi="Times New Roman" w:cs="Times New Roman"/>
          <w:b/>
          <w:sz w:val="24"/>
          <w:szCs w:val="24"/>
          <w:lang w:val="fr-CI"/>
        </w:rPr>
        <w:t>Contenu du cours</w:t>
      </w:r>
      <w:r w:rsidR="008A4021">
        <w:rPr>
          <w:rFonts w:ascii="Times New Roman" w:hAnsi="Times New Roman" w:cs="Times New Roman"/>
          <w:b/>
          <w:sz w:val="24"/>
          <w:szCs w:val="24"/>
          <w:lang w:val="fr-CI"/>
        </w:rPr>
        <w:t> :</w:t>
      </w:r>
    </w:p>
    <w:p w14:paraId="611DE77E" w14:textId="0943D336" w:rsidR="00A72A04" w:rsidRDefault="00A72A04" w:rsidP="00CD6420">
      <w:pPr>
        <w:autoSpaceDE w:val="0"/>
        <w:autoSpaceDN w:val="0"/>
        <w:adjustRightInd w:val="0"/>
        <w:spacing w:after="0" w:line="240" w:lineRule="auto"/>
        <w:jc w:val="both"/>
        <w:rPr>
          <w:rFonts w:ascii="Times New Roman" w:hAnsi="Times New Roman" w:cs="Times New Roman"/>
          <w:sz w:val="24"/>
          <w:szCs w:val="24"/>
          <w:lang w:val="fr-FR"/>
        </w:rPr>
      </w:pPr>
    </w:p>
    <w:p w14:paraId="505CBD3E" w14:textId="1264349F" w:rsidR="00EE7006" w:rsidRPr="0018114D" w:rsidRDefault="00EE7006" w:rsidP="0018114D">
      <w:pPr>
        <w:pStyle w:val="Paragraphedeliste"/>
        <w:numPr>
          <w:ilvl w:val="0"/>
          <w:numId w:val="31"/>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Définition d’un plan de sondage complexe : </w:t>
      </w:r>
    </w:p>
    <w:p w14:paraId="503E8A4A" w14:textId="322B6606"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Révision des notions d’échantillonnage à plusieurs degrés avec des probabilités de sélection variables ; </w:t>
      </w:r>
    </w:p>
    <w:p w14:paraId="26B00FC4" w14:textId="096E8E28"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Formules de variance générales pour des probabilités de sélection quelconques; </w:t>
      </w:r>
    </w:p>
    <w:p w14:paraId="45530B68" w14:textId="0C3B4BC2"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Calage des poids d’échantillonnage et incorporation de l’information auxiliaire ; </w:t>
      </w:r>
    </w:p>
    <w:p w14:paraId="20EC286D" w14:textId="677C97A0"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Modification aux poids pour le traitement de la non-réponse totale : échantillonnage à deux phases ; </w:t>
      </w:r>
    </w:p>
    <w:p w14:paraId="264C1EF9" w14:textId="20263ECE"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Effet de plan ; </w:t>
      </w:r>
    </w:p>
    <w:p w14:paraId="0FF65925" w14:textId="77777777" w:rsidR="00EE7006" w:rsidRPr="0018114D" w:rsidRDefault="00EE7006" w:rsidP="00CD6420">
      <w:pPr>
        <w:autoSpaceDE w:val="0"/>
        <w:autoSpaceDN w:val="0"/>
        <w:adjustRightInd w:val="0"/>
        <w:spacing w:after="0" w:line="240" w:lineRule="auto"/>
        <w:jc w:val="both"/>
        <w:rPr>
          <w:rFonts w:ascii="Times New Roman" w:hAnsi="Times New Roman" w:cs="Times New Roman"/>
          <w:sz w:val="24"/>
          <w:szCs w:val="24"/>
          <w:lang w:val="fr-CA"/>
        </w:rPr>
      </w:pPr>
    </w:p>
    <w:p w14:paraId="5007AA83" w14:textId="3BE77FF0" w:rsidR="00EE7006" w:rsidRPr="0018114D" w:rsidRDefault="00EE7006" w:rsidP="0018114D">
      <w:pPr>
        <w:pStyle w:val="Paragraphedeliste"/>
        <w:numPr>
          <w:ilvl w:val="0"/>
          <w:numId w:val="31"/>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Estimation de la variance de statistiques non-linéaires dans des plans complexes </w:t>
      </w:r>
    </w:p>
    <w:p w14:paraId="1D7E8D74" w14:textId="1C972055"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Méthode de linéarisation ; </w:t>
      </w:r>
    </w:p>
    <w:p w14:paraId="37B99D25" w14:textId="6020A471"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Méthode des groupes aléatoires ; </w:t>
      </w:r>
    </w:p>
    <w:p w14:paraId="19132A33" w14:textId="1FAC4CD5"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Méthode du </w:t>
      </w:r>
      <w:proofErr w:type="spellStart"/>
      <w:r w:rsidRPr="0018114D">
        <w:rPr>
          <w:rFonts w:ascii="Times New Roman" w:hAnsi="Times New Roman" w:cs="Times New Roman"/>
          <w:sz w:val="24"/>
          <w:szCs w:val="24"/>
          <w:lang w:val="fr-CA"/>
        </w:rPr>
        <w:t>jackknife</w:t>
      </w:r>
      <w:proofErr w:type="spellEnd"/>
      <w:r w:rsidRPr="0018114D">
        <w:rPr>
          <w:rFonts w:ascii="Times New Roman" w:hAnsi="Times New Roman" w:cs="Times New Roman"/>
          <w:sz w:val="24"/>
          <w:szCs w:val="24"/>
          <w:lang w:val="fr-CA"/>
        </w:rPr>
        <w:t xml:space="preserve"> ; </w:t>
      </w:r>
    </w:p>
    <w:p w14:paraId="4230C724" w14:textId="41EF61C4"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Méthode du </w:t>
      </w:r>
      <w:proofErr w:type="spellStart"/>
      <w:r w:rsidRPr="0018114D">
        <w:rPr>
          <w:rFonts w:ascii="Times New Roman" w:hAnsi="Times New Roman" w:cs="Times New Roman"/>
          <w:sz w:val="24"/>
          <w:szCs w:val="24"/>
          <w:lang w:val="fr-CA"/>
        </w:rPr>
        <w:t>bootstrap</w:t>
      </w:r>
      <w:proofErr w:type="spellEnd"/>
      <w:r w:rsidRPr="0018114D">
        <w:rPr>
          <w:rFonts w:ascii="Times New Roman" w:hAnsi="Times New Roman" w:cs="Times New Roman"/>
          <w:sz w:val="24"/>
          <w:szCs w:val="24"/>
          <w:lang w:val="fr-CA"/>
        </w:rPr>
        <w:t>.</w:t>
      </w:r>
    </w:p>
    <w:p w14:paraId="1BAE9D5D" w14:textId="78C69663" w:rsidR="00EE7006" w:rsidRPr="0018114D" w:rsidRDefault="00EE7006" w:rsidP="00CD6420">
      <w:pPr>
        <w:autoSpaceDE w:val="0"/>
        <w:autoSpaceDN w:val="0"/>
        <w:adjustRightInd w:val="0"/>
        <w:spacing w:after="0" w:line="240" w:lineRule="auto"/>
        <w:jc w:val="both"/>
        <w:rPr>
          <w:rFonts w:ascii="Times New Roman" w:hAnsi="Times New Roman" w:cs="Times New Roman"/>
          <w:sz w:val="24"/>
          <w:szCs w:val="24"/>
          <w:lang w:val="fr-FR"/>
        </w:rPr>
      </w:pPr>
    </w:p>
    <w:p w14:paraId="24722382" w14:textId="352B8A86" w:rsidR="00EE7006" w:rsidRPr="0018114D" w:rsidRDefault="00EE7006" w:rsidP="0018114D">
      <w:pPr>
        <w:pStyle w:val="Paragraphedeliste"/>
        <w:numPr>
          <w:ilvl w:val="0"/>
          <w:numId w:val="31"/>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Ajustement de modèles statistiques à des échantillons récoltés à l’aide d’un plan de sondage complexe en utilisant une pseudo-vraisemblance </w:t>
      </w:r>
    </w:p>
    <w:p w14:paraId="3B603938" w14:textId="77777777" w:rsidR="00EE7006" w:rsidRPr="0018114D" w:rsidRDefault="00EE7006" w:rsidP="00CD6420">
      <w:pPr>
        <w:autoSpaceDE w:val="0"/>
        <w:autoSpaceDN w:val="0"/>
        <w:adjustRightInd w:val="0"/>
        <w:spacing w:after="0" w:line="240" w:lineRule="auto"/>
        <w:jc w:val="both"/>
        <w:rPr>
          <w:rFonts w:ascii="Times New Roman" w:hAnsi="Times New Roman" w:cs="Times New Roman"/>
          <w:sz w:val="24"/>
          <w:szCs w:val="24"/>
          <w:lang w:val="fr-CA"/>
        </w:rPr>
      </w:pPr>
    </w:p>
    <w:p w14:paraId="42304C54" w14:textId="4BBED1B8" w:rsidR="00EE7006" w:rsidRPr="0018114D" w:rsidRDefault="00EE7006" w:rsidP="0018114D">
      <w:pPr>
        <w:pStyle w:val="Paragraphedeliste"/>
        <w:numPr>
          <w:ilvl w:val="0"/>
          <w:numId w:val="31"/>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Analyse de tableaux de fréquences construits à partir de données récoltées dans des plans complexes </w:t>
      </w:r>
    </w:p>
    <w:p w14:paraId="46793C94" w14:textId="5E102061"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Correction de Rao-Scott de la statistique du chi-deux pour tester l’indépendance ; </w:t>
      </w:r>
    </w:p>
    <w:p w14:paraId="37277D90" w14:textId="77777777" w:rsidR="00780883"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Modèles log-linéaires </w:t>
      </w:r>
    </w:p>
    <w:p w14:paraId="4B52636B" w14:textId="77777777" w:rsidR="00780883" w:rsidRPr="00780883" w:rsidRDefault="00780883" w:rsidP="00780883">
      <w:pPr>
        <w:autoSpaceDE w:val="0"/>
        <w:autoSpaceDN w:val="0"/>
        <w:adjustRightInd w:val="0"/>
        <w:spacing w:after="0" w:line="240" w:lineRule="auto"/>
        <w:ind w:left="360"/>
        <w:jc w:val="both"/>
        <w:rPr>
          <w:rFonts w:ascii="Times New Roman" w:hAnsi="Times New Roman" w:cs="Times New Roman"/>
          <w:sz w:val="24"/>
          <w:szCs w:val="24"/>
          <w:lang w:val="fr-CA"/>
        </w:rPr>
      </w:pPr>
    </w:p>
    <w:p w14:paraId="0E3F0DE3" w14:textId="070A219E" w:rsidR="00EE7006" w:rsidRPr="00780883" w:rsidRDefault="00EE7006" w:rsidP="00780883">
      <w:pPr>
        <w:pStyle w:val="Paragraphedeliste"/>
        <w:numPr>
          <w:ilvl w:val="0"/>
          <w:numId w:val="31"/>
        </w:numPr>
        <w:autoSpaceDE w:val="0"/>
        <w:autoSpaceDN w:val="0"/>
        <w:adjustRightInd w:val="0"/>
        <w:spacing w:after="0" w:line="240" w:lineRule="auto"/>
        <w:jc w:val="both"/>
        <w:rPr>
          <w:rFonts w:ascii="Times New Roman" w:hAnsi="Times New Roman" w:cs="Times New Roman"/>
          <w:sz w:val="24"/>
          <w:szCs w:val="24"/>
          <w:lang w:val="fr-CA"/>
        </w:rPr>
      </w:pPr>
      <w:r w:rsidRPr="00780883">
        <w:rPr>
          <w:rFonts w:ascii="Times New Roman" w:hAnsi="Times New Roman" w:cs="Times New Roman"/>
          <w:sz w:val="24"/>
          <w:szCs w:val="24"/>
          <w:lang w:val="fr-CA"/>
        </w:rPr>
        <w:t xml:space="preserve">Modèle de régression pour des données recueillies avec un plan complexe </w:t>
      </w:r>
    </w:p>
    <w:p w14:paraId="0486F932" w14:textId="0457E4FB"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Faut-il utiliser les poids ? </w:t>
      </w:r>
    </w:p>
    <w:p w14:paraId="5D0575D6" w14:textId="75E7A19B"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CA"/>
        </w:rPr>
      </w:pPr>
      <w:r w:rsidRPr="0018114D">
        <w:rPr>
          <w:rFonts w:ascii="Times New Roman" w:hAnsi="Times New Roman" w:cs="Times New Roman"/>
          <w:sz w:val="24"/>
          <w:szCs w:val="24"/>
          <w:lang w:val="fr-CA"/>
        </w:rPr>
        <w:t xml:space="preserve">Modèle mixte et échantillonnage par grappes </w:t>
      </w:r>
    </w:p>
    <w:p w14:paraId="75844BC6" w14:textId="1CB4FC9B" w:rsidR="00EE7006" w:rsidRPr="0018114D" w:rsidRDefault="00EE7006" w:rsidP="0018114D">
      <w:pPr>
        <w:pStyle w:val="Paragraphedeliste"/>
        <w:numPr>
          <w:ilvl w:val="0"/>
          <w:numId w:val="25"/>
        </w:numPr>
        <w:autoSpaceDE w:val="0"/>
        <w:autoSpaceDN w:val="0"/>
        <w:adjustRightInd w:val="0"/>
        <w:spacing w:after="0" w:line="240" w:lineRule="auto"/>
        <w:jc w:val="both"/>
        <w:rPr>
          <w:rFonts w:ascii="Times New Roman" w:hAnsi="Times New Roman" w:cs="Times New Roman"/>
          <w:sz w:val="24"/>
          <w:szCs w:val="24"/>
          <w:lang w:val="fr-FR"/>
        </w:rPr>
      </w:pPr>
      <w:r w:rsidRPr="0018114D">
        <w:rPr>
          <w:rFonts w:ascii="Times New Roman" w:hAnsi="Times New Roman" w:cs="Times New Roman"/>
          <w:sz w:val="24"/>
          <w:szCs w:val="24"/>
          <w:lang w:val="fr-CA"/>
        </w:rPr>
        <w:t>Régression logistique</w:t>
      </w:r>
    </w:p>
    <w:p w14:paraId="31B8EF59" w14:textId="77777777" w:rsidR="00EE7006" w:rsidRDefault="00EE7006" w:rsidP="00CD6420">
      <w:pPr>
        <w:autoSpaceDE w:val="0"/>
        <w:autoSpaceDN w:val="0"/>
        <w:adjustRightInd w:val="0"/>
        <w:spacing w:after="0" w:line="240" w:lineRule="auto"/>
        <w:jc w:val="both"/>
        <w:rPr>
          <w:rFonts w:ascii="Times New Roman" w:hAnsi="Times New Roman" w:cs="Times New Roman"/>
          <w:sz w:val="24"/>
          <w:szCs w:val="24"/>
          <w:lang w:val="fr-FR"/>
        </w:rPr>
      </w:pPr>
    </w:p>
    <w:p w14:paraId="6576FCCF" w14:textId="20CD79BA" w:rsidR="004C564E" w:rsidRDefault="004C564E" w:rsidP="004D5F6E">
      <w:pPr>
        <w:spacing w:after="0" w:line="240" w:lineRule="auto"/>
        <w:jc w:val="both"/>
        <w:rPr>
          <w:rFonts w:ascii="Times New Roman" w:hAnsi="Times New Roman" w:cs="Times New Roman"/>
          <w:sz w:val="24"/>
          <w:szCs w:val="24"/>
          <w:lang w:val="fr-CI"/>
        </w:rPr>
      </w:pPr>
    </w:p>
    <w:p w14:paraId="31318578" w14:textId="77777777" w:rsidR="004C564E" w:rsidRDefault="004C564E" w:rsidP="004C564E">
      <w:pPr>
        <w:spacing w:after="0" w:line="240" w:lineRule="auto"/>
        <w:jc w:val="both"/>
        <w:rPr>
          <w:rFonts w:ascii="Times New Roman" w:hAnsi="Times New Roman" w:cs="Times New Roman"/>
          <w:b/>
          <w:sz w:val="24"/>
          <w:szCs w:val="24"/>
          <w:lang w:val="fr-CI"/>
        </w:rPr>
      </w:pPr>
      <w:r>
        <w:rPr>
          <w:rFonts w:ascii="Times New Roman" w:hAnsi="Times New Roman" w:cs="Times New Roman"/>
          <w:b/>
          <w:sz w:val="24"/>
          <w:szCs w:val="24"/>
          <w:lang w:val="fr-CI"/>
        </w:rPr>
        <w:t>Approches pédagogiques :</w:t>
      </w:r>
    </w:p>
    <w:p w14:paraId="53DA25C2" w14:textId="77777777" w:rsidR="004C564E" w:rsidRDefault="004C564E" w:rsidP="004C564E">
      <w:pPr>
        <w:pStyle w:val="Corpsdetexte"/>
        <w:spacing w:after="0"/>
        <w:jc w:val="both"/>
        <w:rPr>
          <w:lang w:val="fr-CI"/>
        </w:rPr>
      </w:pPr>
    </w:p>
    <w:p w14:paraId="72E76328" w14:textId="77777777" w:rsidR="004C564E" w:rsidRDefault="004C564E" w:rsidP="004C564E">
      <w:pPr>
        <w:pStyle w:val="Corpsdetexte"/>
        <w:spacing w:after="0"/>
        <w:jc w:val="both"/>
        <w:rPr>
          <w:lang w:val="fr-CI"/>
        </w:rPr>
      </w:pPr>
      <w:r>
        <w:rPr>
          <w:lang w:val="fr-CI"/>
        </w:rPr>
        <w:t xml:space="preserve">Le cours se fera sous forme d'exposés magistraux et de travaux dirigés et pratiques. On utilisera de façon régulière des exercices, des études de cas et l’apprentissage par le travail d’équipe afin de faciliter la mise en pratique des concepts étudiés. </w:t>
      </w:r>
    </w:p>
    <w:p w14:paraId="31D3F403" w14:textId="77777777" w:rsidR="004C564E" w:rsidRDefault="004C564E" w:rsidP="004C564E">
      <w:pPr>
        <w:pStyle w:val="Corpsdetexte"/>
        <w:spacing w:after="0"/>
        <w:jc w:val="both"/>
        <w:rPr>
          <w:lang w:val="fr-CI"/>
        </w:rPr>
      </w:pPr>
    </w:p>
    <w:p w14:paraId="2B44E1F2" w14:textId="77777777" w:rsidR="004C564E" w:rsidRDefault="004C564E" w:rsidP="004C564E">
      <w:pPr>
        <w:pStyle w:val="Corpsdetexte"/>
        <w:spacing w:after="0"/>
        <w:jc w:val="both"/>
        <w:rPr>
          <w:lang w:val="fr-CI"/>
        </w:rPr>
      </w:pPr>
      <w:r>
        <w:rPr>
          <w:lang w:val="fr-CI"/>
        </w:rPr>
        <w:t>Pour faciliter et agrémenter l’acquisition des connaissances, il est conseillé de lire la documentation du cours avant la séance de classe. Cette première lecture permettra de participer efficacement aux discussions de classe et de préparer des questions à soumettre à la discussion en classe. L’interaction entre l’enseignant et les étudiants en classe est ainsi grandement favorisée.</w:t>
      </w:r>
    </w:p>
    <w:p w14:paraId="0C9CC600" w14:textId="77777777" w:rsidR="004C564E" w:rsidRDefault="004C564E" w:rsidP="004C564E">
      <w:pPr>
        <w:spacing w:after="0" w:line="240" w:lineRule="auto"/>
        <w:rPr>
          <w:rFonts w:ascii="Times New Roman" w:hAnsi="Times New Roman" w:cs="Times New Roman"/>
          <w:sz w:val="24"/>
          <w:szCs w:val="24"/>
          <w:lang w:val="fr-CI"/>
        </w:rPr>
      </w:pPr>
    </w:p>
    <w:p w14:paraId="7564B39B" w14:textId="77777777" w:rsidR="004C564E" w:rsidRDefault="004C564E" w:rsidP="004C564E">
      <w:pPr>
        <w:spacing w:after="0" w:line="240" w:lineRule="auto"/>
        <w:rPr>
          <w:rFonts w:ascii="Times New Roman" w:hAnsi="Times New Roman" w:cs="Times New Roman"/>
          <w:sz w:val="24"/>
          <w:szCs w:val="24"/>
          <w:lang w:val="fr-CI"/>
        </w:rPr>
      </w:pPr>
    </w:p>
    <w:p w14:paraId="334B37B2" w14:textId="77777777" w:rsidR="004C564E" w:rsidRDefault="004C564E" w:rsidP="004C564E">
      <w:pPr>
        <w:spacing w:after="0" w:line="240" w:lineRule="auto"/>
        <w:rPr>
          <w:rFonts w:ascii="Times New Roman" w:hAnsi="Times New Roman" w:cs="Times New Roman"/>
          <w:b/>
          <w:sz w:val="24"/>
          <w:szCs w:val="24"/>
          <w:lang w:val="fr-CI"/>
        </w:rPr>
      </w:pPr>
      <w:r>
        <w:rPr>
          <w:rFonts w:ascii="Times New Roman" w:hAnsi="Times New Roman" w:cs="Times New Roman"/>
          <w:b/>
          <w:sz w:val="24"/>
          <w:szCs w:val="24"/>
          <w:lang w:val="fr-CI"/>
        </w:rPr>
        <w:t>Évaluation :</w:t>
      </w:r>
    </w:p>
    <w:p w14:paraId="67A48134" w14:textId="77777777" w:rsidR="004C564E" w:rsidRDefault="004C564E" w:rsidP="004C564E">
      <w:pPr>
        <w:spacing w:after="0" w:line="240" w:lineRule="auto"/>
        <w:rPr>
          <w:rFonts w:ascii="Times New Roman" w:hAnsi="Times New Roman" w:cs="Times New Roman"/>
          <w:b/>
          <w:sz w:val="24"/>
          <w:szCs w:val="24"/>
          <w:lang w:val="fr-CI"/>
        </w:rPr>
      </w:pPr>
    </w:p>
    <w:tbl>
      <w:tblPr>
        <w:tblStyle w:val="Grilledutableau"/>
        <w:tblW w:w="0" w:type="auto"/>
        <w:tblLook w:val="04A0" w:firstRow="1" w:lastRow="0" w:firstColumn="1" w:lastColumn="0" w:noHBand="0" w:noVBand="1"/>
      </w:tblPr>
      <w:tblGrid>
        <w:gridCol w:w="3397"/>
        <w:gridCol w:w="2835"/>
      </w:tblGrid>
      <w:tr w:rsidR="004C564E" w14:paraId="1DB24A50" w14:textId="77777777" w:rsidTr="004C564E">
        <w:tc>
          <w:tcPr>
            <w:tcW w:w="3397" w:type="dxa"/>
            <w:tcBorders>
              <w:top w:val="single" w:sz="4" w:space="0" w:color="auto"/>
              <w:left w:val="single" w:sz="4" w:space="0" w:color="auto"/>
              <w:bottom w:val="single" w:sz="4" w:space="0" w:color="auto"/>
              <w:right w:val="single" w:sz="4" w:space="0" w:color="auto"/>
            </w:tcBorders>
            <w:hideMark/>
          </w:tcPr>
          <w:p w14:paraId="2CFD840E" w14:textId="77777777" w:rsidR="004C564E" w:rsidRDefault="004C564E">
            <w:pPr>
              <w:rPr>
                <w:rFonts w:ascii="Times New Roman" w:hAnsi="Times New Roman" w:cs="Times New Roman"/>
                <w:sz w:val="24"/>
                <w:szCs w:val="24"/>
                <w:lang w:val="fr-CI"/>
              </w:rPr>
            </w:pPr>
            <w:r>
              <w:rPr>
                <w:rFonts w:ascii="Times New Roman" w:hAnsi="Times New Roman" w:cs="Times New Roman"/>
                <w:sz w:val="24"/>
                <w:szCs w:val="24"/>
                <w:lang w:val="fr-CI"/>
              </w:rPr>
              <w:t>Examen intra</w:t>
            </w:r>
          </w:p>
        </w:tc>
        <w:tc>
          <w:tcPr>
            <w:tcW w:w="2835" w:type="dxa"/>
            <w:tcBorders>
              <w:top w:val="single" w:sz="4" w:space="0" w:color="auto"/>
              <w:left w:val="single" w:sz="4" w:space="0" w:color="auto"/>
              <w:bottom w:val="single" w:sz="4" w:space="0" w:color="auto"/>
              <w:right w:val="single" w:sz="4" w:space="0" w:color="auto"/>
            </w:tcBorders>
            <w:hideMark/>
          </w:tcPr>
          <w:p w14:paraId="14BFD099" w14:textId="77777777" w:rsidR="004C564E" w:rsidRDefault="004C564E">
            <w:pPr>
              <w:jc w:val="center"/>
              <w:rPr>
                <w:rFonts w:ascii="Times New Roman" w:hAnsi="Times New Roman" w:cs="Times New Roman"/>
                <w:b/>
                <w:sz w:val="24"/>
                <w:szCs w:val="24"/>
                <w:lang w:val="fr-CI"/>
              </w:rPr>
            </w:pPr>
            <w:r>
              <w:rPr>
                <w:rFonts w:ascii="Times New Roman" w:hAnsi="Times New Roman" w:cs="Times New Roman"/>
                <w:b/>
                <w:sz w:val="24"/>
                <w:szCs w:val="24"/>
                <w:lang w:val="fr-CI"/>
              </w:rPr>
              <w:t>30%</w:t>
            </w:r>
          </w:p>
        </w:tc>
      </w:tr>
      <w:tr w:rsidR="004C564E" w14:paraId="1BCE7D3A" w14:textId="77777777" w:rsidTr="004C564E">
        <w:tc>
          <w:tcPr>
            <w:tcW w:w="3397" w:type="dxa"/>
            <w:tcBorders>
              <w:top w:val="single" w:sz="4" w:space="0" w:color="auto"/>
              <w:left w:val="single" w:sz="4" w:space="0" w:color="auto"/>
              <w:bottom w:val="single" w:sz="4" w:space="0" w:color="auto"/>
              <w:right w:val="single" w:sz="4" w:space="0" w:color="auto"/>
            </w:tcBorders>
            <w:hideMark/>
          </w:tcPr>
          <w:p w14:paraId="5BD99289" w14:textId="77777777" w:rsidR="004C564E" w:rsidRDefault="004C564E">
            <w:pPr>
              <w:rPr>
                <w:rFonts w:ascii="Times New Roman" w:hAnsi="Times New Roman" w:cs="Times New Roman"/>
                <w:sz w:val="24"/>
                <w:szCs w:val="24"/>
                <w:lang w:val="fr-CI"/>
              </w:rPr>
            </w:pPr>
            <w:r>
              <w:rPr>
                <w:rFonts w:ascii="Times New Roman" w:hAnsi="Times New Roman" w:cs="Times New Roman"/>
                <w:sz w:val="24"/>
                <w:szCs w:val="24"/>
                <w:lang w:val="fr-CI"/>
              </w:rPr>
              <w:t>Examen final</w:t>
            </w:r>
          </w:p>
        </w:tc>
        <w:tc>
          <w:tcPr>
            <w:tcW w:w="2835" w:type="dxa"/>
            <w:tcBorders>
              <w:top w:val="single" w:sz="4" w:space="0" w:color="auto"/>
              <w:left w:val="single" w:sz="4" w:space="0" w:color="auto"/>
              <w:bottom w:val="single" w:sz="4" w:space="0" w:color="auto"/>
              <w:right w:val="single" w:sz="4" w:space="0" w:color="auto"/>
            </w:tcBorders>
            <w:hideMark/>
          </w:tcPr>
          <w:p w14:paraId="44D789CE" w14:textId="77777777" w:rsidR="004C564E" w:rsidRDefault="004C564E">
            <w:pPr>
              <w:jc w:val="center"/>
              <w:rPr>
                <w:rFonts w:ascii="Times New Roman" w:hAnsi="Times New Roman" w:cs="Times New Roman"/>
                <w:b/>
                <w:sz w:val="24"/>
                <w:szCs w:val="24"/>
                <w:lang w:val="fr-CI"/>
              </w:rPr>
            </w:pPr>
            <w:r>
              <w:rPr>
                <w:rFonts w:ascii="Times New Roman" w:hAnsi="Times New Roman" w:cs="Times New Roman"/>
                <w:b/>
                <w:sz w:val="24"/>
                <w:szCs w:val="24"/>
                <w:lang w:val="fr-CI"/>
              </w:rPr>
              <w:t>40%</w:t>
            </w:r>
          </w:p>
        </w:tc>
      </w:tr>
      <w:tr w:rsidR="004C564E" w14:paraId="5131F6C3" w14:textId="77777777" w:rsidTr="004C564E">
        <w:tc>
          <w:tcPr>
            <w:tcW w:w="3397" w:type="dxa"/>
            <w:tcBorders>
              <w:top w:val="single" w:sz="4" w:space="0" w:color="auto"/>
              <w:left w:val="single" w:sz="4" w:space="0" w:color="auto"/>
              <w:bottom w:val="single" w:sz="4" w:space="0" w:color="auto"/>
              <w:right w:val="single" w:sz="4" w:space="0" w:color="auto"/>
            </w:tcBorders>
            <w:hideMark/>
          </w:tcPr>
          <w:p w14:paraId="5BA6E84B" w14:textId="77777777" w:rsidR="004C564E" w:rsidRDefault="004C564E">
            <w:pPr>
              <w:rPr>
                <w:rFonts w:ascii="Times New Roman" w:hAnsi="Times New Roman" w:cs="Times New Roman"/>
                <w:sz w:val="24"/>
                <w:szCs w:val="24"/>
                <w:lang w:val="fr-CI"/>
              </w:rPr>
            </w:pPr>
            <w:r>
              <w:rPr>
                <w:rFonts w:ascii="Times New Roman" w:hAnsi="Times New Roman" w:cs="Times New Roman"/>
                <w:sz w:val="24"/>
                <w:szCs w:val="24"/>
                <w:lang w:val="fr-CI"/>
              </w:rPr>
              <w:t>Travaux</w:t>
            </w:r>
          </w:p>
        </w:tc>
        <w:tc>
          <w:tcPr>
            <w:tcW w:w="2835" w:type="dxa"/>
            <w:tcBorders>
              <w:top w:val="single" w:sz="4" w:space="0" w:color="auto"/>
              <w:left w:val="single" w:sz="4" w:space="0" w:color="auto"/>
              <w:bottom w:val="single" w:sz="4" w:space="0" w:color="auto"/>
              <w:right w:val="single" w:sz="4" w:space="0" w:color="auto"/>
            </w:tcBorders>
            <w:hideMark/>
          </w:tcPr>
          <w:p w14:paraId="2D2A775D" w14:textId="77777777" w:rsidR="004C564E" w:rsidRDefault="004C564E">
            <w:pPr>
              <w:jc w:val="center"/>
              <w:rPr>
                <w:rFonts w:ascii="Times New Roman" w:hAnsi="Times New Roman" w:cs="Times New Roman"/>
                <w:b/>
                <w:sz w:val="24"/>
                <w:szCs w:val="24"/>
                <w:lang w:val="fr-CI"/>
              </w:rPr>
            </w:pPr>
            <w:r>
              <w:rPr>
                <w:rFonts w:ascii="Times New Roman" w:hAnsi="Times New Roman" w:cs="Times New Roman"/>
                <w:b/>
                <w:sz w:val="24"/>
                <w:szCs w:val="24"/>
                <w:lang w:val="fr-CI"/>
              </w:rPr>
              <w:t>20%</w:t>
            </w:r>
          </w:p>
        </w:tc>
      </w:tr>
      <w:tr w:rsidR="004C564E" w14:paraId="6D7E5D36" w14:textId="77777777" w:rsidTr="004C564E">
        <w:tc>
          <w:tcPr>
            <w:tcW w:w="3397" w:type="dxa"/>
            <w:tcBorders>
              <w:top w:val="single" w:sz="4" w:space="0" w:color="auto"/>
              <w:left w:val="single" w:sz="4" w:space="0" w:color="auto"/>
              <w:bottom w:val="single" w:sz="4" w:space="0" w:color="auto"/>
              <w:right w:val="single" w:sz="4" w:space="0" w:color="auto"/>
            </w:tcBorders>
            <w:hideMark/>
          </w:tcPr>
          <w:p w14:paraId="04D477BA" w14:textId="77777777" w:rsidR="004C564E" w:rsidRDefault="004C564E">
            <w:pPr>
              <w:rPr>
                <w:rFonts w:ascii="Times New Roman" w:hAnsi="Times New Roman" w:cs="Times New Roman"/>
                <w:b/>
                <w:sz w:val="24"/>
                <w:szCs w:val="24"/>
                <w:lang w:val="fr-CI"/>
              </w:rPr>
            </w:pPr>
            <w:r>
              <w:rPr>
                <w:rFonts w:ascii="Times New Roman" w:hAnsi="Times New Roman" w:cs="Times New Roman"/>
                <w:sz w:val="24"/>
                <w:szCs w:val="24"/>
                <w:lang w:val="fr-CI"/>
              </w:rPr>
              <w:t>Présentation et participation</w:t>
            </w:r>
          </w:p>
        </w:tc>
        <w:tc>
          <w:tcPr>
            <w:tcW w:w="2835" w:type="dxa"/>
            <w:tcBorders>
              <w:top w:val="single" w:sz="4" w:space="0" w:color="auto"/>
              <w:left w:val="single" w:sz="4" w:space="0" w:color="auto"/>
              <w:bottom w:val="single" w:sz="4" w:space="0" w:color="auto"/>
              <w:right w:val="single" w:sz="4" w:space="0" w:color="auto"/>
            </w:tcBorders>
            <w:hideMark/>
          </w:tcPr>
          <w:p w14:paraId="6601C8B9" w14:textId="77777777" w:rsidR="004C564E" w:rsidRDefault="004C564E">
            <w:pPr>
              <w:jc w:val="center"/>
              <w:rPr>
                <w:rFonts w:ascii="Times New Roman" w:hAnsi="Times New Roman" w:cs="Times New Roman"/>
                <w:b/>
                <w:sz w:val="24"/>
                <w:szCs w:val="24"/>
                <w:lang w:val="fr-CI"/>
              </w:rPr>
            </w:pPr>
            <w:r>
              <w:rPr>
                <w:rFonts w:ascii="Times New Roman" w:hAnsi="Times New Roman" w:cs="Times New Roman"/>
                <w:b/>
                <w:sz w:val="24"/>
                <w:szCs w:val="24"/>
                <w:lang w:val="fr-CI"/>
              </w:rPr>
              <w:t>10%</w:t>
            </w:r>
          </w:p>
        </w:tc>
      </w:tr>
    </w:tbl>
    <w:p w14:paraId="23CAD210" w14:textId="77777777" w:rsidR="004C564E" w:rsidRDefault="004C564E" w:rsidP="004C564E">
      <w:pPr>
        <w:spacing w:after="0" w:line="240" w:lineRule="auto"/>
        <w:rPr>
          <w:rFonts w:ascii="Times New Roman" w:hAnsi="Times New Roman" w:cs="Times New Roman"/>
          <w:b/>
          <w:sz w:val="24"/>
          <w:szCs w:val="24"/>
          <w:lang w:val="fr-CI"/>
        </w:rPr>
      </w:pPr>
    </w:p>
    <w:p w14:paraId="36E96397" w14:textId="77777777" w:rsidR="004C564E" w:rsidRDefault="004C564E" w:rsidP="004C564E">
      <w:pPr>
        <w:spacing w:after="0" w:line="240" w:lineRule="auto"/>
        <w:rPr>
          <w:rFonts w:ascii="Times New Roman" w:hAnsi="Times New Roman" w:cs="Times New Roman"/>
          <w:sz w:val="24"/>
          <w:szCs w:val="24"/>
          <w:lang w:val="fr-CI"/>
        </w:rPr>
      </w:pPr>
    </w:p>
    <w:p w14:paraId="329E5F0A" w14:textId="77777777" w:rsidR="004C564E" w:rsidRDefault="004C564E" w:rsidP="004C564E">
      <w:pPr>
        <w:spacing w:after="0" w:line="240" w:lineRule="auto"/>
        <w:rPr>
          <w:rFonts w:ascii="Times New Roman" w:hAnsi="Times New Roman" w:cs="Times New Roman"/>
          <w:b/>
          <w:sz w:val="24"/>
          <w:szCs w:val="24"/>
          <w:lang w:val="fr-CI"/>
        </w:rPr>
      </w:pPr>
      <w:r>
        <w:rPr>
          <w:rFonts w:ascii="Times New Roman" w:hAnsi="Times New Roman" w:cs="Times New Roman"/>
          <w:b/>
          <w:sz w:val="24"/>
          <w:szCs w:val="24"/>
          <w:lang w:val="fr-CI"/>
        </w:rPr>
        <w:t>Barème de notation :</w:t>
      </w:r>
    </w:p>
    <w:p w14:paraId="00B0CB8B" w14:textId="77777777" w:rsidR="004C564E" w:rsidRDefault="004C564E" w:rsidP="004C564E">
      <w:pPr>
        <w:spacing w:after="0" w:line="240" w:lineRule="auto"/>
        <w:rPr>
          <w:rFonts w:ascii="Times New Roman" w:hAnsi="Times New Roman" w:cs="Times New Roman"/>
          <w:b/>
          <w:sz w:val="24"/>
          <w:szCs w:val="24"/>
          <w:lang w:val="fr-CI"/>
        </w:rPr>
      </w:pPr>
    </w:p>
    <w:tbl>
      <w:tblPr>
        <w:tblW w:w="8400" w:type="dxa"/>
        <w:tblCellMar>
          <w:left w:w="70" w:type="dxa"/>
          <w:right w:w="70" w:type="dxa"/>
        </w:tblCellMar>
        <w:tblLook w:val="04A0" w:firstRow="1" w:lastRow="0" w:firstColumn="1" w:lastColumn="0" w:noHBand="0" w:noVBand="1"/>
      </w:tblPr>
      <w:tblGrid>
        <w:gridCol w:w="1620"/>
        <w:gridCol w:w="1140"/>
        <w:gridCol w:w="1913"/>
        <w:gridCol w:w="1276"/>
        <w:gridCol w:w="1276"/>
        <w:gridCol w:w="1175"/>
      </w:tblGrid>
      <w:tr w:rsidR="004C564E" w14:paraId="13642420" w14:textId="77777777" w:rsidTr="004C564E">
        <w:trPr>
          <w:trHeight w:val="260"/>
        </w:trPr>
        <w:tc>
          <w:tcPr>
            <w:tcW w:w="1620" w:type="dxa"/>
            <w:tcBorders>
              <w:top w:val="single" w:sz="4" w:space="0" w:color="auto"/>
              <w:left w:val="single" w:sz="4" w:space="0" w:color="auto"/>
              <w:bottom w:val="single" w:sz="4" w:space="0" w:color="auto"/>
              <w:right w:val="single" w:sz="4" w:space="0" w:color="auto"/>
            </w:tcBorders>
            <w:vAlign w:val="center"/>
            <w:hideMark/>
          </w:tcPr>
          <w:p w14:paraId="197D3CDC"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w:t>
            </w:r>
          </w:p>
        </w:tc>
        <w:tc>
          <w:tcPr>
            <w:tcW w:w="1140" w:type="dxa"/>
            <w:tcBorders>
              <w:top w:val="single" w:sz="4" w:space="0" w:color="auto"/>
              <w:left w:val="nil"/>
              <w:bottom w:val="single" w:sz="4" w:space="0" w:color="auto"/>
              <w:right w:val="single" w:sz="4" w:space="0" w:color="auto"/>
            </w:tcBorders>
            <w:noWrap/>
            <w:vAlign w:val="center"/>
            <w:hideMark/>
          </w:tcPr>
          <w:p w14:paraId="74948196"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Cote</w:t>
            </w:r>
          </w:p>
        </w:tc>
        <w:tc>
          <w:tcPr>
            <w:tcW w:w="1913" w:type="dxa"/>
            <w:tcBorders>
              <w:top w:val="single" w:sz="4" w:space="0" w:color="auto"/>
              <w:left w:val="nil"/>
              <w:bottom w:val="single" w:sz="4" w:space="0" w:color="auto"/>
              <w:right w:val="single" w:sz="4" w:space="0" w:color="auto"/>
            </w:tcBorders>
            <w:noWrap/>
            <w:vAlign w:val="center"/>
            <w:hideMark/>
          </w:tcPr>
          <w:p w14:paraId="003C4FA5"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Valeur numérique</w:t>
            </w:r>
          </w:p>
        </w:tc>
        <w:tc>
          <w:tcPr>
            <w:tcW w:w="1276" w:type="dxa"/>
            <w:tcBorders>
              <w:top w:val="single" w:sz="4" w:space="0" w:color="auto"/>
              <w:left w:val="nil"/>
              <w:bottom w:val="single" w:sz="4" w:space="0" w:color="auto"/>
              <w:right w:val="single" w:sz="4" w:space="0" w:color="auto"/>
            </w:tcBorders>
            <w:noWrap/>
            <w:vAlign w:val="center"/>
            <w:hideMark/>
          </w:tcPr>
          <w:p w14:paraId="24C81747"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min.</w:t>
            </w:r>
          </w:p>
        </w:tc>
        <w:tc>
          <w:tcPr>
            <w:tcW w:w="1276" w:type="dxa"/>
            <w:tcBorders>
              <w:top w:val="single" w:sz="4" w:space="0" w:color="auto"/>
              <w:left w:val="nil"/>
              <w:bottom w:val="single" w:sz="4" w:space="0" w:color="auto"/>
              <w:right w:val="single" w:sz="4" w:space="0" w:color="auto"/>
            </w:tcBorders>
            <w:noWrap/>
            <w:vAlign w:val="center"/>
            <w:hideMark/>
          </w:tcPr>
          <w:p w14:paraId="2B31CA53"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max.</w:t>
            </w:r>
          </w:p>
        </w:tc>
        <w:tc>
          <w:tcPr>
            <w:tcW w:w="1175" w:type="dxa"/>
            <w:tcBorders>
              <w:top w:val="single" w:sz="4" w:space="0" w:color="auto"/>
              <w:left w:val="nil"/>
              <w:bottom w:val="single" w:sz="4" w:space="0" w:color="auto"/>
              <w:right w:val="single" w:sz="4" w:space="0" w:color="auto"/>
            </w:tcBorders>
            <w:vAlign w:val="center"/>
            <w:hideMark/>
          </w:tcPr>
          <w:p w14:paraId="302B979D"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Sur 20</w:t>
            </w:r>
          </w:p>
        </w:tc>
      </w:tr>
      <w:tr w:rsidR="004C564E" w14:paraId="3D3A23CB"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03CA9B0C"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Réussite</w:t>
            </w:r>
          </w:p>
        </w:tc>
        <w:tc>
          <w:tcPr>
            <w:tcW w:w="1140" w:type="dxa"/>
            <w:tcBorders>
              <w:top w:val="nil"/>
              <w:left w:val="nil"/>
              <w:bottom w:val="single" w:sz="4" w:space="0" w:color="auto"/>
              <w:right w:val="single" w:sz="4" w:space="0" w:color="auto"/>
            </w:tcBorders>
            <w:noWrap/>
            <w:vAlign w:val="center"/>
            <w:hideMark/>
          </w:tcPr>
          <w:p w14:paraId="0EAAD069"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A+</w:t>
            </w:r>
          </w:p>
        </w:tc>
        <w:tc>
          <w:tcPr>
            <w:tcW w:w="1913" w:type="dxa"/>
            <w:tcBorders>
              <w:top w:val="nil"/>
              <w:left w:val="nil"/>
              <w:bottom w:val="single" w:sz="4" w:space="0" w:color="auto"/>
              <w:right w:val="single" w:sz="4" w:space="0" w:color="auto"/>
            </w:tcBorders>
            <w:noWrap/>
            <w:vAlign w:val="center"/>
            <w:hideMark/>
          </w:tcPr>
          <w:p w14:paraId="4A0A16B3"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4.33</w:t>
            </w:r>
          </w:p>
        </w:tc>
        <w:tc>
          <w:tcPr>
            <w:tcW w:w="1276" w:type="dxa"/>
            <w:tcBorders>
              <w:top w:val="nil"/>
              <w:left w:val="nil"/>
              <w:bottom w:val="single" w:sz="4" w:space="0" w:color="auto"/>
              <w:right w:val="single" w:sz="4" w:space="0" w:color="auto"/>
            </w:tcBorders>
            <w:noWrap/>
            <w:vAlign w:val="center"/>
            <w:hideMark/>
          </w:tcPr>
          <w:p w14:paraId="0015A09B"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90.00</w:t>
            </w:r>
          </w:p>
        </w:tc>
        <w:tc>
          <w:tcPr>
            <w:tcW w:w="1276" w:type="dxa"/>
            <w:tcBorders>
              <w:top w:val="nil"/>
              <w:left w:val="nil"/>
              <w:bottom w:val="single" w:sz="4" w:space="0" w:color="auto"/>
              <w:right w:val="single" w:sz="4" w:space="0" w:color="auto"/>
            </w:tcBorders>
            <w:noWrap/>
            <w:vAlign w:val="center"/>
            <w:hideMark/>
          </w:tcPr>
          <w:p w14:paraId="58BF0A09"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100.00</w:t>
            </w:r>
          </w:p>
        </w:tc>
        <w:tc>
          <w:tcPr>
            <w:tcW w:w="1175" w:type="dxa"/>
            <w:tcBorders>
              <w:top w:val="nil"/>
              <w:left w:val="nil"/>
              <w:bottom w:val="single" w:sz="4" w:space="0" w:color="auto"/>
              <w:right w:val="single" w:sz="4" w:space="0" w:color="auto"/>
            </w:tcBorders>
            <w:vAlign w:val="center"/>
            <w:hideMark/>
          </w:tcPr>
          <w:p w14:paraId="33F0F029"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xml:space="preserve"> ≥ 18.00</w:t>
            </w:r>
          </w:p>
        </w:tc>
      </w:tr>
      <w:tr w:rsidR="004C564E" w14:paraId="3289A5C0"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7A7C06D9"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w:t>
            </w:r>
          </w:p>
        </w:tc>
        <w:tc>
          <w:tcPr>
            <w:tcW w:w="1140" w:type="dxa"/>
            <w:tcBorders>
              <w:top w:val="nil"/>
              <w:left w:val="nil"/>
              <w:bottom w:val="single" w:sz="4" w:space="0" w:color="auto"/>
              <w:right w:val="single" w:sz="4" w:space="0" w:color="auto"/>
            </w:tcBorders>
            <w:noWrap/>
            <w:vAlign w:val="center"/>
            <w:hideMark/>
          </w:tcPr>
          <w:p w14:paraId="031FA673"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A</w:t>
            </w:r>
          </w:p>
        </w:tc>
        <w:tc>
          <w:tcPr>
            <w:tcW w:w="1913" w:type="dxa"/>
            <w:tcBorders>
              <w:top w:val="nil"/>
              <w:left w:val="nil"/>
              <w:bottom w:val="single" w:sz="4" w:space="0" w:color="auto"/>
              <w:right w:val="single" w:sz="4" w:space="0" w:color="auto"/>
            </w:tcBorders>
            <w:noWrap/>
            <w:vAlign w:val="center"/>
            <w:hideMark/>
          </w:tcPr>
          <w:p w14:paraId="704147BE"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4.00</w:t>
            </w:r>
          </w:p>
        </w:tc>
        <w:tc>
          <w:tcPr>
            <w:tcW w:w="1276" w:type="dxa"/>
            <w:tcBorders>
              <w:top w:val="nil"/>
              <w:left w:val="nil"/>
              <w:bottom w:val="single" w:sz="4" w:space="0" w:color="auto"/>
              <w:right w:val="single" w:sz="4" w:space="0" w:color="auto"/>
            </w:tcBorders>
            <w:noWrap/>
            <w:vAlign w:val="center"/>
            <w:hideMark/>
          </w:tcPr>
          <w:p w14:paraId="136A262F"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85.00</w:t>
            </w:r>
          </w:p>
        </w:tc>
        <w:tc>
          <w:tcPr>
            <w:tcW w:w="1276" w:type="dxa"/>
            <w:tcBorders>
              <w:top w:val="nil"/>
              <w:left w:val="nil"/>
              <w:bottom w:val="single" w:sz="4" w:space="0" w:color="auto"/>
              <w:right w:val="single" w:sz="4" w:space="0" w:color="auto"/>
            </w:tcBorders>
            <w:noWrap/>
            <w:vAlign w:val="center"/>
            <w:hideMark/>
          </w:tcPr>
          <w:p w14:paraId="6A47A1AD"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89.99</w:t>
            </w:r>
          </w:p>
        </w:tc>
        <w:tc>
          <w:tcPr>
            <w:tcW w:w="1175" w:type="dxa"/>
            <w:tcBorders>
              <w:top w:val="nil"/>
              <w:left w:val="nil"/>
              <w:bottom w:val="single" w:sz="4" w:space="0" w:color="auto"/>
              <w:right w:val="single" w:sz="4" w:space="0" w:color="auto"/>
            </w:tcBorders>
            <w:vAlign w:val="center"/>
            <w:hideMark/>
          </w:tcPr>
          <w:p w14:paraId="59126A6C"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17.00</w:t>
            </w:r>
          </w:p>
        </w:tc>
      </w:tr>
      <w:tr w:rsidR="004C564E" w14:paraId="676FEB96"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65A87B88"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w:t>
            </w:r>
          </w:p>
        </w:tc>
        <w:tc>
          <w:tcPr>
            <w:tcW w:w="1140" w:type="dxa"/>
            <w:tcBorders>
              <w:top w:val="nil"/>
              <w:left w:val="nil"/>
              <w:bottom w:val="single" w:sz="4" w:space="0" w:color="auto"/>
              <w:right w:val="single" w:sz="4" w:space="0" w:color="auto"/>
            </w:tcBorders>
            <w:noWrap/>
            <w:vAlign w:val="center"/>
            <w:hideMark/>
          </w:tcPr>
          <w:p w14:paraId="0B9806DF"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A-</w:t>
            </w:r>
          </w:p>
        </w:tc>
        <w:tc>
          <w:tcPr>
            <w:tcW w:w="1913" w:type="dxa"/>
            <w:tcBorders>
              <w:top w:val="nil"/>
              <w:left w:val="nil"/>
              <w:bottom w:val="single" w:sz="4" w:space="0" w:color="auto"/>
              <w:right w:val="single" w:sz="4" w:space="0" w:color="auto"/>
            </w:tcBorders>
            <w:noWrap/>
            <w:vAlign w:val="center"/>
            <w:hideMark/>
          </w:tcPr>
          <w:p w14:paraId="624C5328"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3.67</w:t>
            </w:r>
          </w:p>
        </w:tc>
        <w:tc>
          <w:tcPr>
            <w:tcW w:w="1276" w:type="dxa"/>
            <w:tcBorders>
              <w:top w:val="nil"/>
              <w:left w:val="nil"/>
              <w:bottom w:val="single" w:sz="4" w:space="0" w:color="auto"/>
              <w:right w:val="single" w:sz="4" w:space="0" w:color="auto"/>
            </w:tcBorders>
            <w:noWrap/>
            <w:vAlign w:val="center"/>
            <w:hideMark/>
          </w:tcPr>
          <w:p w14:paraId="251EFD93"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80.00</w:t>
            </w:r>
          </w:p>
        </w:tc>
        <w:tc>
          <w:tcPr>
            <w:tcW w:w="1276" w:type="dxa"/>
            <w:tcBorders>
              <w:top w:val="nil"/>
              <w:left w:val="nil"/>
              <w:bottom w:val="single" w:sz="4" w:space="0" w:color="auto"/>
              <w:right w:val="single" w:sz="4" w:space="0" w:color="auto"/>
            </w:tcBorders>
            <w:noWrap/>
            <w:vAlign w:val="center"/>
            <w:hideMark/>
          </w:tcPr>
          <w:p w14:paraId="30F2B44A"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84.99</w:t>
            </w:r>
          </w:p>
        </w:tc>
        <w:tc>
          <w:tcPr>
            <w:tcW w:w="1175" w:type="dxa"/>
            <w:tcBorders>
              <w:top w:val="nil"/>
              <w:left w:val="nil"/>
              <w:bottom w:val="single" w:sz="4" w:space="0" w:color="auto"/>
              <w:right w:val="single" w:sz="4" w:space="0" w:color="auto"/>
            </w:tcBorders>
            <w:vAlign w:val="center"/>
            <w:hideMark/>
          </w:tcPr>
          <w:p w14:paraId="69FB4416"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16.00</w:t>
            </w:r>
          </w:p>
        </w:tc>
      </w:tr>
      <w:tr w:rsidR="004C564E" w14:paraId="5F58DDCD"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4BADD366"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w:t>
            </w:r>
          </w:p>
        </w:tc>
        <w:tc>
          <w:tcPr>
            <w:tcW w:w="1140" w:type="dxa"/>
            <w:tcBorders>
              <w:top w:val="nil"/>
              <w:left w:val="nil"/>
              <w:bottom w:val="single" w:sz="4" w:space="0" w:color="auto"/>
              <w:right w:val="single" w:sz="4" w:space="0" w:color="auto"/>
            </w:tcBorders>
            <w:noWrap/>
            <w:vAlign w:val="center"/>
            <w:hideMark/>
          </w:tcPr>
          <w:p w14:paraId="6693DE32"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B+</w:t>
            </w:r>
          </w:p>
        </w:tc>
        <w:tc>
          <w:tcPr>
            <w:tcW w:w="1913" w:type="dxa"/>
            <w:tcBorders>
              <w:top w:val="nil"/>
              <w:left w:val="nil"/>
              <w:bottom w:val="single" w:sz="4" w:space="0" w:color="auto"/>
              <w:right w:val="single" w:sz="4" w:space="0" w:color="auto"/>
            </w:tcBorders>
            <w:noWrap/>
            <w:vAlign w:val="center"/>
            <w:hideMark/>
          </w:tcPr>
          <w:p w14:paraId="51C024D1"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3.33</w:t>
            </w:r>
          </w:p>
        </w:tc>
        <w:tc>
          <w:tcPr>
            <w:tcW w:w="1276" w:type="dxa"/>
            <w:tcBorders>
              <w:top w:val="nil"/>
              <w:left w:val="nil"/>
              <w:bottom w:val="single" w:sz="4" w:space="0" w:color="auto"/>
              <w:right w:val="single" w:sz="4" w:space="0" w:color="auto"/>
            </w:tcBorders>
            <w:noWrap/>
            <w:vAlign w:val="center"/>
            <w:hideMark/>
          </w:tcPr>
          <w:p w14:paraId="53513B0B"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75.00</w:t>
            </w:r>
          </w:p>
        </w:tc>
        <w:tc>
          <w:tcPr>
            <w:tcW w:w="1276" w:type="dxa"/>
            <w:tcBorders>
              <w:top w:val="nil"/>
              <w:left w:val="nil"/>
              <w:bottom w:val="single" w:sz="4" w:space="0" w:color="auto"/>
              <w:right w:val="single" w:sz="4" w:space="0" w:color="auto"/>
            </w:tcBorders>
            <w:noWrap/>
            <w:vAlign w:val="center"/>
            <w:hideMark/>
          </w:tcPr>
          <w:p w14:paraId="6E52FC05"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79.99</w:t>
            </w:r>
          </w:p>
        </w:tc>
        <w:tc>
          <w:tcPr>
            <w:tcW w:w="1175" w:type="dxa"/>
            <w:tcBorders>
              <w:top w:val="nil"/>
              <w:left w:val="nil"/>
              <w:bottom w:val="single" w:sz="4" w:space="0" w:color="auto"/>
              <w:right w:val="single" w:sz="4" w:space="0" w:color="auto"/>
            </w:tcBorders>
            <w:vAlign w:val="center"/>
            <w:hideMark/>
          </w:tcPr>
          <w:p w14:paraId="009B42A8"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15.00</w:t>
            </w:r>
          </w:p>
        </w:tc>
      </w:tr>
      <w:tr w:rsidR="004C564E" w14:paraId="63B99C1C"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6F41F935"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w:t>
            </w:r>
          </w:p>
        </w:tc>
        <w:tc>
          <w:tcPr>
            <w:tcW w:w="1140" w:type="dxa"/>
            <w:tcBorders>
              <w:top w:val="nil"/>
              <w:left w:val="nil"/>
              <w:bottom w:val="single" w:sz="4" w:space="0" w:color="auto"/>
              <w:right w:val="single" w:sz="4" w:space="0" w:color="auto"/>
            </w:tcBorders>
            <w:noWrap/>
            <w:vAlign w:val="center"/>
            <w:hideMark/>
          </w:tcPr>
          <w:p w14:paraId="51025599"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B</w:t>
            </w:r>
          </w:p>
        </w:tc>
        <w:tc>
          <w:tcPr>
            <w:tcW w:w="1913" w:type="dxa"/>
            <w:tcBorders>
              <w:top w:val="nil"/>
              <w:left w:val="nil"/>
              <w:bottom w:val="single" w:sz="4" w:space="0" w:color="auto"/>
              <w:right w:val="single" w:sz="4" w:space="0" w:color="auto"/>
            </w:tcBorders>
            <w:noWrap/>
            <w:vAlign w:val="center"/>
            <w:hideMark/>
          </w:tcPr>
          <w:p w14:paraId="619AA56C"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3.00</w:t>
            </w:r>
          </w:p>
        </w:tc>
        <w:tc>
          <w:tcPr>
            <w:tcW w:w="1276" w:type="dxa"/>
            <w:tcBorders>
              <w:top w:val="nil"/>
              <w:left w:val="nil"/>
              <w:bottom w:val="single" w:sz="4" w:space="0" w:color="auto"/>
              <w:right w:val="single" w:sz="4" w:space="0" w:color="auto"/>
            </w:tcBorders>
            <w:noWrap/>
            <w:vAlign w:val="center"/>
            <w:hideMark/>
          </w:tcPr>
          <w:p w14:paraId="04C90E15"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70.00</w:t>
            </w:r>
          </w:p>
        </w:tc>
        <w:tc>
          <w:tcPr>
            <w:tcW w:w="1276" w:type="dxa"/>
            <w:tcBorders>
              <w:top w:val="nil"/>
              <w:left w:val="nil"/>
              <w:bottom w:val="single" w:sz="4" w:space="0" w:color="auto"/>
              <w:right w:val="single" w:sz="4" w:space="0" w:color="auto"/>
            </w:tcBorders>
            <w:noWrap/>
            <w:vAlign w:val="center"/>
            <w:hideMark/>
          </w:tcPr>
          <w:p w14:paraId="302DFA0C"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74.99</w:t>
            </w:r>
          </w:p>
        </w:tc>
        <w:tc>
          <w:tcPr>
            <w:tcW w:w="1175" w:type="dxa"/>
            <w:tcBorders>
              <w:top w:val="nil"/>
              <w:left w:val="nil"/>
              <w:bottom w:val="single" w:sz="4" w:space="0" w:color="auto"/>
              <w:right w:val="single" w:sz="4" w:space="0" w:color="auto"/>
            </w:tcBorders>
            <w:vAlign w:val="center"/>
            <w:hideMark/>
          </w:tcPr>
          <w:p w14:paraId="6EDE5D99"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14.00</w:t>
            </w:r>
          </w:p>
        </w:tc>
      </w:tr>
      <w:tr w:rsidR="004C564E" w14:paraId="065C7A6D"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62A6BCCE"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w:t>
            </w:r>
          </w:p>
        </w:tc>
        <w:tc>
          <w:tcPr>
            <w:tcW w:w="1140" w:type="dxa"/>
            <w:tcBorders>
              <w:top w:val="nil"/>
              <w:left w:val="nil"/>
              <w:bottom w:val="single" w:sz="4" w:space="0" w:color="auto"/>
              <w:right w:val="single" w:sz="4" w:space="0" w:color="auto"/>
            </w:tcBorders>
            <w:noWrap/>
            <w:vAlign w:val="center"/>
            <w:hideMark/>
          </w:tcPr>
          <w:p w14:paraId="31A6147C"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B-</w:t>
            </w:r>
          </w:p>
        </w:tc>
        <w:tc>
          <w:tcPr>
            <w:tcW w:w="1913" w:type="dxa"/>
            <w:tcBorders>
              <w:top w:val="nil"/>
              <w:left w:val="nil"/>
              <w:bottom w:val="single" w:sz="4" w:space="0" w:color="auto"/>
              <w:right w:val="single" w:sz="4" w:space="0" w:color="auto"/>
            </w:tcBorders>
            <w:noWrap/>
            <w:vAlign w:val="center"/>
            <w:hideMark/>
          </w:tcPr>
          <w:p w14:paraId="4B6CB73B"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2.67</w:t>
            </w:r>
          </w:p>
        </w:tc>
        <w:tc>
          <w:tcPr>
            <w:tcW w:w="1276" w:type="dxa"/>
            <w:tcBorders>
              <w:top w:val="nil"/>
              <w:left w:val="nil"/>
              <w:bottom w:val="single" w:sz="4" w:space="0" w:color="auto"/>
              <w:right w:val="single" w:sz="4" w:space="0" w:color="auto"/>
            </w:tcBorders>
            <w:noWrap/>
            <w:vAlign w:val="center"/>
            <w:hideMark/>
          </w:tcPr>
          <w:p w14:paraId="24BE38A3"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65.00</w:t>
            </w:r>
          </w:p>
        </w:tc>
        <w:tc>
          <w:tcPr>
            <w:tcW w:w="1276" w:type="dxa"/>
            <w:tcBorders>
              <w:top w:val="nil"/>
              <w:left w:val="nil"/>
              <w:bottom w:val="single" w:sz="4" w:space="0" w:color="auto"/>
              <w:right w:val="single" w:sz="4" w:space="0" w:color="auto"/>
            </w:tcBorders>
            <w:noWrap/>
            <w:vAlign w:val="center"/>
            <w:hideMark/>
          </w:tcPr>
          <w:p w14:paraId="308F95C4"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69.99</w:t>
            </w:r>
          </w:p>
        </w:tc>
        <w:tc>
          <w:tcPr>
            <w:tcW w:w="1175" w:type="dxa"/>
            <w:tcBorders>
              <w:top w:val="nil"/>
              <w:left w:val="nil"/>
              <w:bottom w:val="single" w:sz="4" w:space="0" w:color="auto"/>
              <w:right w:val="single" w:sz="4" w:space="0" w:color="auto"/>
            </w:tcBorders>
            <w:vAlign w:val="center"/>
            <w:hideMark/>
          </w:tcPr>
          <w:p w14:paraId="0F713DCC"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13.00</w:t>
            </w:r>
          </w:p>
        </w:tc>
      </w:tr>
      <w:tr w:rsidR="004C564E" w14:paraId="0A524390"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24D16DBC"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w:t>
            </w:r>
          </w:p>
        </w:tc>
        <w:tc>
          <w:tcPr>
            <w:tcW w:w="1140" w:type="dxa"/>
            <w:tcBorders>
              <w:top w:val="nil"/>
              <w:left w:val="nil"/>
              <w:bottom w:val="single" w:sz="4" w:space="0" w:color="auto"/>
              <w:right w:val="single" w:sz="4" w:space="0" w:color="auto"/>
            </w:tcBorders>
            <w:noWrap/>
            <w:vAlign w:val="center"/>
            <w:hideMark/>
          </w:tcPr>
          <w:p w14:paraId="116B7960"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C+</w:t>
            </w:r>
          </w:p>
        </w:tc>
        <w:tc>
          <w:tcPr>
            <w:tcW w:w="1913" w:type="dxa"/>
            <w:tcBorders>
              <w:top w:val="nil"/>
              <w:left w:val="nil"/>
              <w:bottom w:val="single" w:sz="4" w:space="0" w:color="auto"/>
              <w:right w:val="single" w:sz="4" w:space="0" w:color="auto"/>
            </w:tcBorders>
            <w:noWrap/>
            <w:vAlign w:val="center"/>
            <w:hideMark/>
          </w:tcPr>
          <w:p w14:paraId="631C1491"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2.33</w:t>
            </w:r>
          </w:p>
        </w:tc>
        <w:tc>
          <w:tcPr>
            <w:tcW w:w="1276" w:type="dxa"/>
            <w:tcBorders>
              <w:top w:val="nil"/>
              <w:left w:val="nil"/>
              <w:bottom w:val="single" w:sz="4" w:space="0" w:color="auto"/>
              <w:right w:val="single" w:sz="4" w:space="0" w:color="auto"/>
            </w:tcBorders>
            <w:noWrap/>
            <w:vAlign w:val="center"/>
            <w:hideMark/>
          </w:tcPr>
          <w:p w14:paraId="474DDD76"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62.50</w:t>
            </w:r>
          </w:p>
        </w:tc>
        <w:tc>
          <w:tcPr>
            <w:tcW w:w="1276" w:type="dxa"/>
            <w:tcBorders>
              <w:top w:val="nil"/>
              <w:left w:val="nil"/>
              <w:bottom w:val="single" w:sz="4" w:space="0" w:color="auto"/>
              <w:right w:val="single" w:sz="4" w:space="0" w:color="auto"/>
            </w:tcBorders>
            <w:noWrap/>
            <w:vAlign w:val="center"/>
            <w:hideMark/>
          </w:tcPr>
          <w:p w14:paraId="1135C918"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64.99</w:t>
            </w:r>
          </w:p>
        </w:tc>
        <w:tc>
          <w:tcPr>
            <w:tcW w:w="1175" w:type="dxa"/>
            <w:tcBorders>
              <w:top w:val="nil"/>
              <w:left w:val="nil"/>
              <w:bottom w:val="single" w:sz="4" w:space="0" w:color="auto"/>
              <w:right w:val="single" w:sz="4" w:space="0" w:color="auto"/>
            </w:tcBorders>
            <w:vAlign w:val="center"/>
            <w:hideMark/>
          </w:tcPr>
          <w:p w14:paraId="57704D4C"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12.50</w:t>
            </w:r>
          </w:p>
        </w:tc>
      </w:tr>
      <w:tr w:rsidR="004C564E" w14:paraId="05B63755"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10F6B4D2"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w:t>
            </w:r>
          </w:p>
        </w:tc>
        <w:tc>
          <w:tcPr>
            <w:tcW w:w="1140" w:type="dxa"/>
            <w:tcBorders>
              <w:top w:val="nil"/>
              <w:left w:val="nil"/>
              <w:bottom w:val="single" w:sz="4" w:space="0" w:color="auto"/>
              <w:right w:val="single" w:sz="4" w:space="0" w:color="auto"/>
            </w:tcBorders>
            <w:noWrap/>
            <w:vAlign w:val="center"/>
            <w:hideMark/>
          </w:tcPr>
          <w:p w14:paraId="63839708"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C</w:t>
            </w:r>
          </w:p>
        </w:tc>
        <w:tc>
          <w:tcPr>
            <w:tcW w:w="1913" w:type="dxa"/>
            <w:tcBorders>
              <w:top w:val="nil"/>
              <w:left w:val="nil"/>
              <w:bottom w:val="single" w:sz="4" w:space="0" w:color="auto"/>
              <w:right w:val="single" w:sz="4" w:space="0" w:color="auto"/>
            </w:tcBorders>
            <w:noWrap/>
            <w:vAlign w:val="center"/>
            <w:hideMark/>
          </w:tcPr>
          <w:p w14:paraId="4A45F754"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2.00</w:t>
            </w:r>
          </w:p>
        </w:tc>
        <w:tc>
          <w:tcPr>
            <w:tcW w:w="1276" w:type="dxa"/>
            <w:tcBorders>
              <w:top w:val="nil"/>
              <w:left w:val="nil"/>
              <w:bottom w:val="single" w:sz="4" w:space="0" w:color="auto"/>
              <w:right w:val="single" w:sz="4" w:space="0" w:color="auto"/>
            </w:tcBorders>
            <w:noWrap/>
            <w:vAlign w:val="center"/>
            <w:hideMark/>
          </w:tcPr>
          <w:p w14:paraId="792E4128"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60.00</w:t>
            </w:r>
          </w:p>
        </w:tc>
        <w:tc>
          <w:tcPr>
            <w:tcW w:w="1276" w:type="dxa"/>
            <w:tcBorders>
              <w:top w:val="nil"/>
              <w:left w:val="nil"/>
              <w:bottom w:val="single" w:sz="4" w:space="0" w:color="auto"/>
              <w:right w:val="single" w:sz="4" w:space="0" w:color="auto"/>
            </w:tcBorders>
            <w:noWrap/>
            <w:vAlign w:val="center"/>
            <w:hideMark/>
          </w:tcPr>
          <w:p w14:paraId="7E868E18"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62.49</w:t>
            </w:r>
          </w:p>
        </w:tc>
        <w:tc>
          <w:tcPr>
            <w:tcW w:w="1175" w:type="dxa"/>
            <w:tcBorders>
              <w:top w:val="nil"/>
              <w:left w:val="nil"/>
              <w:bottom w:val="single" w:sz="4" w:space="0" w:color="auto"/>
              <w:right w:val="single" w:sz="4" w:space="0" w:color="auto"/>
            </w:tcBorders>
            <w:vAlign w:val="center"/>
            <w:hideMark/>
          </w:tcPr>
          <w:p w14:paraId="0B062496"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12.00</w:t>
            </w:r>
          </w:p>
        </w:tc>
      </w:tr>
      <w:tr w:rsidR="004C564E" w14:paraId="2347DFC1"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3A756B21"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w:t>
            </w:r>
          </w:p>
        </w:tc>
        <w:tc>
          <w:tcPr>
            <w:tcW w:w="1140" w:type="dxa"/>
            <w:tcBorders>
              <w:top w:val="nil"/>
              <w:left w:val="nil"/>
              <w:bottom w:val="single" w:sz="4" w:space="0" w:color="auto"/>
              <w:right w:val="single" w:sz="4" w:space="0" w:color="auto"/>
            </w:tcBorders>
            <w:noWrap/>
            <w:vAlign w:val="center"/>
            <w:hideMark/>
          </w:tcPr>
          <w:p w14:paraId="459BB41E"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C-</w:t>
            </w:r>
          </w:p>
        </w:tc>
        <w:tc>
          <w:tcPr>
            <w:tcW w:w="1913" w:type="dxa"/>
            <w:tcBorders>
              <w:top w:val="nil"/>
              <w:left w:val="nil"/>
              <w:bottom w:val="single" w:sz="4" w:space="0" w:color="auto"/>
              <w:right w:val="single" w:sz="4" w:space="0" w:color="auto"/>
            </w:tcBorders>
            <w:noWrap/>
            <w:vAlign w:val="center"/>
            <w:hideMark/>
          </w:tcPr>
          <w:p w14:paraId="0159C8A8"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1.67</w:t>
            </w:r>
          </w:p>
        </w:tc>
        <w:tc>
          <w:tcPr>
            <w:tcW w:w="1276" w:type="dxa"/>
            <w:tcBorders>
              <w:top w:val="nil"/>
              <w:left w:val="nil"/>
              <w:bottom w:val="single" w:sz="4" w:space="0" w:color="auto"/>
              <w:right w:val="single" w:sz="4" w:space="0" w:color="auto"/>
            </w:tcBorders>
            <w:noWrap/>
            <w:vAlign w:val="center"/>
            <w:hideMark/>
          </w:tcPr>
          <w:p w14:paraId="6C737BC4"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55.00</w:t>
            </w:r>
          </w:p>
        </w:tc>
        <w:tc>
          <w:tcPr>
            <w:tcW w:w="1276" w:type="dxa"/>
            <w:tcBorders>
              <w:top w:val="nil"/>
              <w:left w:val="nil"/>
              <w:bottom w:val="single" w:sz="4" w:space="0" w:color="auto"/>
              <w:right w:val="single" w:sz="4" w:space="0" w:color="auto"/>
            </w:tcBorders>
            <w:noWrap/>
            <w:vAlign w:val="center"/>
            <w:hideMark/>
          </w:tcPr>
          <w:p w14:paraId="25600AE3"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59.99</w:t>
            </w:r>
          </w:p>
        </w:tc>
        <w:tc>
          <w:tcPr>
            <w:tcW w:w="1175" w:type="dxa"/>
            <w:tcBorders>
              <w:top w:val="nil"/>
              <w:left w:val="nil"/>
              <w:bottom w:val="single" w:sz="4" w:space="0" w:color="auto"/>
              <w:right w:val="single" w:sz="4" w:space="0" w:color="auto"/>
            </w:tcBorders>
            <w:vAlign w:val="center"/>
            <w:hideMark/>
          </w:tcPr>
          <w:p w14:paraId="708E6F11"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11.00</w:t>
            </w:r>
          </w:p>
        </w:tc>
      </w:tr>
      <w:tr w:rsidR="004C564E" w14:paraId="1D92CFFB"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175FBD44"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w:t>
            </w:r>
          </w:p>
        </w:tc>
        <w:tc>
          <w:tcPr>
            <w:tcW w:w="1140" w:type="dxa"/>
            <w:tcBorders>
              <w:top w:val="nil"/>
              <w:left w:val="nil"/>
              <w:bottom w:val="single" w:sz="4" w:space="0" w:color="auto"/>
              <w:right w:val="single" w:sz="4" w:space="0" w:color="auto"/>
            </w:tcBorders>
            <w:noWrap/>
            <w:vAlign w:val="center"/>
            <w:hideMark/>
          </w:tcPr>
          <w:p w14:paraId="4EEC9E7D"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D+</w:t>
            </w:r>
          </w:p>
        </w:tc>
        <w:tc>
          <w:tcPr>
            <w:tcW w:w="1913" w:type="dxa"/>
            <w:tcBorders>
              <w:top w:val="nil"/>
              <w:left w:val="nil"/>
              <w:bottom w:val="single" w:sz="4" w:space="0" w:color="auto"/>
              <w:right w:val="single" w:sz="4" w:space="0" w:color="auto"/>
            </w:tcBorders>
            <w:noWrap/>
            <w:vAlign w:val="center"/>
            <w:hideMark/>
          </w:tcPr>
          <w:p w14:paraId="6688F182"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1.33</w:t>
            </w:r>
          </w:p>
        </w:tc>
        <w:tc>
          <w:tcPr>
            <w:tcW w:w="1276" w:type="dxa"/>
            <w:tcBorders>
              <w:top w:val="nil"/>
              <w:left w:val="nil"/>
              <w:bottom w:val="single" w:sz="4" w:space="0" w:color="auto"/>
              <w:right w:val="single" w:sz="4" w:space="0" w:color="auto"/>
            </w:tcBorders>
            <w:noWrap/>
            <w:vAlign w:val="center"/>
            <w:hideMark/>
          </w:tcPr>
          <w:p w14:paraId="2EA5E8BC"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52.50</w:t>
            </w:r>
          </w:p>
        </w:tc>
        <w:tc>
          <w:tcPr>
            <w:tcW w:w="1276" w:type="dxa"/>
            <w:tcBorders>
              <w:top w:val="nil"/>
              <w:left w:val="nil"/>
              <w:bottom w:val="single" w:sz="4" w:space="0" w:color="auto"/>
              <w:right w:val="single" w:sz="4" w:space="0" w:color="auto"/>
            </w:tcBorders>
            <w:noWrap/>
            <w:vAlign w:val="center"/>
            <w:hideMark/>
          </w:tcPr>
          <w:p w14:paraId="2DDE4C57"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54.99</w:t>
            </w:r>
          </w:p>
        </w:tc>
        <w:tc>
          <w:tcPr>
            <w:tcW w:w="1175" w:type="dxa"/>
            <w:tcBorders>
              <w:top w:val="nil"/>
              <w:left w:val="nil"/>
              <w:bottom w:val="single" w:sz="4" w:space="0" w:color="auto"/>
              <w:right w:val="single" w:sz="4" w:space="0" w:color="auto"/>
            </w:tcBorders>
            <w:vAlign w:val="center"/>
            <w:hideMark/>
          </w:tcPr>
          <w:p w14:paraId="4423697E"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10.50</w:t>
            </w:r>
          </w:p>
        </w:tc>
      </w:tr>
      <w:tr w:rsidR="004C564E" w14:paraId="34A614CA"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2441956B"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w:t>
            </w:r>
          </w:p>
        </w:tc>
        <w:tc>
          <w:tcPr>
            <w:tcW w:w="1140" w:type="dxa"/>
            <w:tcBorders>
              <w:top w:val="nil"/>
              <w:left w:val="nil"/>
              <w:bottom w:val="single" w:sz="4" w:space="0" w:color="auto"/>
              <w:right w:val="single" w:sz="4" w:space="0" w:color="auto"/>
            </w:tcBorders>
            <w:noWrap/>
            <w:vAlign w:val="center"/>
            <w:hideMark/>
          </w:tcPr>
          <w:p w14:paraId="030DFD6C"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D</w:t>
            </w:r>
          </w:p>
        </w:tc>
        <w:tc>
          <w:tcPr>
            <w:tcW w:w="1913" w:type="dxa"/>
            <w:tcBorders>
              <w:top w:val="nil"/>
              <w:left w:val="nil"/>
              <w:bottom w:val="single" w:sz="4" w:space="0" w:color="auto"/>
              <w:right w:val="single" w:sz="4" w:space="0" w:color="auto"/>
            </w:tcBorders>
            <w:noWrap/>
            <w:vAlign w:val="center"/>
            <w:hideMark/>
          </w:tcPr>
          <w:p w14:paraId="4ABFB9A7"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1.00</w:t>
            </w:r>
          </w:p>
        </w:tc>
        <w:tc>
          <w:tcPr>
            <w:tcW w:w="1276" w:type="dxa"/>
            <w:tcBorders>
              <w:top w:val="nil"/>
              <w:left w:val="nil"/>
              <w:bottom w:val="single" w:sz="4" w:space="0" w:color="auto"/>
              <w:right w:val="single" w:sz="4" w:space="0" w:color="auto"/>
            </w:tcBorders>
            <w:noWrap/>
            <w:vAlign w:val="center"/>
            <w:hideMark/>
          </w:tcPr>
          <w:p w14:paraId="384215F6"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50.00</w:t>
            </w:r>
          </w:p>
        </w:tc>
        <w:tc>
          <w:tcPr>
            <w:tcW w:w="1276" w:type="dxa"/>
            <w:tcBorders>
              <w:top w:val="nil"/>
              <w:left w:val="nil"/>
              <w:bottom w:val="single" w:sz="4" w:space="0" w:color="auto"/>
              <w:right w:val="single" w:sz="4" w:space="0" w:color="auto"/>
            </w:tcBorders>
            <w:noWrap/>
            <w:vAlign w:val="center"/>
            <w:hideMark/>
          </w:tcPr>
          <w:p w14:paraId="5A514420"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52.49</w:t>
            </w:r>
          </w:p>
        </w:tc>
        <w:tc>
          <w:tcPr>
            <w:tcW w:w="1175" w:type="dxa"/>
            <w:tcBorders>
              <w:top w:val="nil"/>
              <w:left w:val="nil"/>
              <w:bottom w:val="single" w:sz="4" w:space="0" w:color="auto"/>
              <w:right w:val="single" w:sz="4" w:space="0" w:color="auto"/>
            </w:tcBorders>
            <w:vAlign w:val="center"/>
            <w:hideMark/>
          </w:tcPr>
          <w:p w14:paraId="7AAF5D95"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10.00</w:t>
            </w:r>
          </w:p>
        </w:tc>
      </w:tr>
      <w:tr w:rsidR="004C564E" w14:paraId="44378F4D" w14:textId="77777777" w:rsidTr="004C564E">
        <w:trPr>
          <w:trHeight w:val="260"/>
        </w:trPr>
        <w:tc>
          <w:tcPr>
            <w:tcW w:w="1620" w:type="dxa"/>
            <w:tcBorders>
              <w:top w:val="nil"/>
              <w:left w:val="single" w:sz="4" w:space="0" w:color="auto"/>
              <w:bottom w:val="single" w:sz="4" w:space="0" w:color="auto"/>
              <w:right w:val="single" w:sz="4" w:space="0" w:color="auto"/>
            </w:tcBorders>
            <w:vAlign w:val="center"/>
            <w:hideMark/>
          </w:tcPr>
          <w:p w14:paraId="6278665E"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Échec</w:t>
            </w:r>
          </w:p>
        </w:tc>
        <w:tc>
          <w:tcPr>
            <w:tcW w:w="1140" w:type="dxa"/>
            <w:tcBorders>
              <w:top w:val="nil"/>
              <w:left w:val="nil"/>
              <w:bottom w:val="single" w:sz="4" w:space="0" w:color="auto"/>
              <w:right w:val="single" w:sz="4" w:space="0" w:color="auto"/>
            </w:tcBorders>
            <w:noWrap/>
            <w:vAlign w:val="center"/>
            <w:hideMark/>
          </w:tcPr>
          <w:p w14:paraId="3FFC0DF3" w14:textId="77777777" w:rsidR="004C564E" w:rsidRDefault="004C564E">
            <w:pPr>
              <w:spacing w:after="0" w:line="240" w:lineRule="auto"/>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xml:space="preserve">E </w:t>
            </w:r>
          </w:p>
        </w:tc>
        <w:tc>
          <w:tcPr>
            <w:tcW w:w="1913" w:type="dxa"/>
            <w:tcBorders>
              <w:top w:val="nil"/>
              <w:left w:val="nil"/>
              <w:bottom w:val="single" w:sz="4" w:space="0" w:color="auto"/>
              <w:right w:val="single" w:sz="4" w:space="0" w:color="auto"/>
            </w:tcBorders>
            <w:noWrap/>
            <w:vAlign w:val="center"/>
            <w:hideMark/>
          </w:tcPr>
          <w:p w14:paraId="43AFE909"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0.00</w:t>
            </w:r>
          </w:p>
        </w:tc>
        <w:tc>
          <w:tcPr>
            <w:tcW w:w="1276" w:type="dxa"/>
            <w:tcBorders>
              <w:top w:val="nil"/>
              <w:left w:val="nil"/>
              <w:bottom w:val="single" w:sz="4" w:space="0" w:color="auto"/>
              <w:right w:val="single" w:sz="4" w:space="0" w:color="auto"/>
            </w:tcBorders>
            <w:noWrap/>
            <w:vAlign w:val="center"/>
            <w:hideMark/>
          </w:tcPr>
          <w:p w14:paraId="4E8BDC3B"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0.00</w:t>
            </w:r>
          </w:p>
        </w:tc>
        <w:tc>
          <w:tcPr>
            <w:tcW w:w="1276" w:type="dxa"/>
            <w:tcBorders>
              <w:top w:val="nil"/>
              <w:left w:val="nil"/>
              <w:bottom w:val="single" w:sz="4" w:space="0" w:color="auto"/>
              <w:right w:val="single" w:sz="4" w:space="0" w:color="auto"/>
            </w:tcBorders>
            <w:noWrap/>
            <w:vAlign w:val="center"/>
            <w:hideMark/>
          </w:tcPr>
          <w:p w14:paraId="668C94BB"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49.99</w:t>
            </w:r>
          </w:p>
        </w:tc>
        <w:tc>
          <w:tcPr>
            <w:tcW w:w="1175" w:type="dxa"/>
            <w:tcBorders>
              <w:top w:val="nil"/>
              <w:left w:val="nil"/>
              <w:bottom w:val="single" w:sz="4" w:space="0" w:color="auto"/>
              <w:right w:val="single" w:sz="4" w:space="0" w:color="auto"/>
            </w:tcBorders>
            <w:vAlign w:val="center"/>
            <w:hideMark/>
          </w:tcPr>
          <w:p w14:paraId="3A32A6D8" w14:textId="77777777" w:rsidR="004C564E" w:rsidRDefault="004C564E">
            <w:pPr>
              <w:spacing w:after="0" w:line="240" w:lineRule="auto"/>
              <w:jc w:val="right"/>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&lt; 10.00</w:t>
            </w:r>
          </w:p>
        </w:tc>
      </w:tr>
    </w:tbl>
    <w:p w14:paraId="228146DB" w14:textId="77777777" w:rsidR="004C564E" w:rsidRDefault="004C564E" w:rsidP="004C564E">
      <w:pPr>
        <w:spacing w:after="0" w:line="240" w:lineRule="auto"/>
        <w:rPr>
          <w:rFonts w:ascii="Times New Roman" w:hAnsi="Times New Roman" w:cs="Times New Roman"/>
          <w:b/>
          <w:sz w:val="24"/>
          <w:szCs w:val="24"/>
          <w:lang w:val="fr-CI"/>
        </w:rPr>
      </w:pPr>
    </w:p>
    <w:p w14:paraId="5487F6C8" w14:textId="77777777" w:rsidR="004C564E" w:rsidRDefault="004C564E" w:rsidP="004C564E">
      <w:pPr>
        <w:spacing w:after="0" w:line="240" w:lineRule="auto"/>
        <w:rPr>
          <w:rFonts w:ascii="Times New Roman" w:hAnsi="Times New Roman" w:cs="Times New Roman"/>
          <w:sz w:val="24"/>
          <w:szCs w:val="24"/>
          <w:lang w:val="fr-CI"/>
        </w:rPr>
      </w:pPr>
    </w:p>
    <w:p w14:paraId="7F132B79" w14:textId="77777777" w:rsidR="004C564E" w:rsidRDefault="004C564E" w:rsidP="004C564E">
      <w:pPr>
        <w:spacing w:after="0" w:line="240" w:lineRule="auto"/>
        <w:rPr>
          <w:rFonts w:ascii="Times New Roman" w:hAnsi="Times New Roman" w:cs="Times New Roman"/>
          <w:b/>
          <w:sz w:val="24"/>
          <w:szCs w:val="24"/>
          <w:lang w:val="en-CA"/>
        </w:rPr>
      </w:pPr>
      <w:proofErr w:type="spellStart"/>
      <w:r>
        <w:rPr>
          <w:rFonts w:ascii="Times New Roman" w:hAnsi="Times New Roman" w:cs="Times New Roman"/>
          <w:b/>
          <w:sz w:val="24"/>
          <w:szCs w:val="24"/>
          <w:lang w:val="en-CA"/>
        </w:rPr>
        <w:t>Références</w:t>
      </w:r>
      <w:proofErr w:type="spellEnd"/>
      <w:r>
        <w:rPr>
          <w:rFonts w:ascii="Times New Roman" w:hAnsi="Times New Roman" w:cs="Times New Roman"/>
          <w:b/>
          <w:sz w:val="24"/>
          <w:szCs w:val="24"/>
          <w:lang w:val="en-CA"/>
        </w:rPr>
        <w:t> :</w:t>
      </w:r>
    </w:p>
    <w:p w14:paraId="1D77B27A" w14:textId="4912B088" w:rsidR="004C564E" w:rsidRDefault="004C564E" w:rsidP="004C564E">
      <w:pPr>
        <w:spacing w:after="0" w:line="240" w:lineRule="auto"/>
        <w:rPr>
          <w:rFonts w:ascii="Times New Roman" w:hAnsi="Times New Roman" w:cs="Times New Roman"/>
          <w:sz w:val="24"/>
          <w:szCs w:val="24"/>
          <w:lang w:val="en-CA"/>
        </w:rPr>
      </w:pPr>
    </w:p>
    <w:p w14:paraId="6D0B222D" w14:textId="1C6ABEA5" w:rsidR="00EE7006" w:rsidRPr="00EE7006" w:rsidRDefault="00EE7006" w:rsidP="004C564E">
      <w:pPr>
        <w:spacing w:after="0" w:line="240" w:lineRule="auto"/>
        <w:rPr>
          <w:rFonts w:ascii="Times New Roman" w:hAnsi="Times New Roman" w:cs="Times New Roman"/>
          <w:b/>
          <w:i/>
          <w:sz w:val="24"/>
          <w:szCs w:val="24"/>
          <w:lang w:val="en-CA"/>
        </w:rPr>
      </w:pPr>
      <w:proofErr w:type="spellStart"/>
      <w:r w:rsidRPr="00EE7006">
        <w:rPr>
          <w:rFonts w:ascii="Times New Roman" w:hAnsi="Times New Roman" w:cs="Times New Roman"/>
          <w:b/>
          <w:i/>
          <w:sz w:val="24"/>
          <w:szCs w:val="24"/>
          <w:lang w:val="en-CA"/>
        </w:rPr>
        <w:t>Obligatoire</w:t>
      </w:r>
      <w:proofErr w:type="spellEnd"/>
      <w:r w:rsidRPr="00EE7006">
        <w:rPr>
          <w:rFonts w:ascii="Times New Roman" w:hAnsi="Times New Roman" w:cs="Times New Roman"/>
          <w:b/>
          <w:i/>
          <w:sz w:val="24"/>
          <w:szCs w:val="24"/>
          <w:lang w:val="en-CA"/>
        </w:rPr>
        <w:t>:</w:t>
      </w:r>
    </w:p>
    <w:p w14:paraId="02C719E3" w14:textId="728DA026" w:rsidR="00CB5274" w:rsidRPr="00825AE5" w:rsidRDefault="00CB5274" w:rsidP="00825AE5">
      <w:pPr>
        <w:pStyle w:val="Paragraphedeliste"/>
        <w:numPr>
          <w:ilvl w:val="0"/>
          <w:numId w:val="34"/>
        </w:numPr>
        <w:spacing w:after="0" w:line="240" w:lineRule="auto"/>
        <w:rPr>
          <w:rFonts w:ascii="Times New Roman" w:hAnsi="Times New Roman" w:cs="Times New Roman"/>
          <w:sz w:val="24"/>
          <w:szCs w:val="24"/>
          <w:lang w:val="en-CA"/>
        </w:rPr>
      </w:pPr>
      <w:r w:rsidRPr="00825AE5">
        <w:rPr>
          <w:rFonts w:ascii="Times New Roman" w:hAnsi="Times New Roman" w:cs="Times New Roman"/>
          <w:sz w:val="24"/>
          <w:szCs w:val="24"/>
          <w:lang w:val="en-CA"/>
        </w:rPr>
        <w:t xml:space="preserve">Sharon S. Lohr, Sampling: Design and Analysis (3rd edition), Chapman and Hall/CRC, 2021. </w:t>
      </w:r>
    </w:p>
    <w:p w14:paraId="3ECFF791" w14:textId="46208EEA" w:rsidR="00CB5274" w:rsidRDefault="00CB5274" w:rsidP="004C564E">
      <w:pPr>
        <w:spacing w:after="0" w:line="240" w:lineRule="auto"/>
        <w:rPr>
          <w:rFonts w:ascii="Times New Roman" w:hAnsi="Times New Roman" w:cs="Times New Roman"/>
          <w:lang w:val="en-CA"/>
        </w:rPr>
      </w:pPr>
    </w:p>
    <w:p w14:paraId="6A179214" w14:textId="66C4193B" w:rsidR="00EE7006" w:rsidRPr="00EE7006" w:rsidRDefault="00EE7006" w:rsidP="004C564E">
      <w:pPr>
        <w:spacing w:after="0" w:line="240" w:lineRule="auto"/>
        <w:rPr>
          <w:rFonts w:ascii="Times New Roman" w:hAnsi="Times New Roman" w:cs="Times New Roman"/>
          <w:b/>
          <w:i/>
          <w:lang w:val="en-CA"/>
        </w:rPr>
      </w:pPr>
      <w:proofErr w:type="spellStart"/>
      <w:r w:rsidRPr="00EE7006">
        <w:rPr>
          <w:rFonts w:ascii="Times New Roman" w:hAnsi="Times New Roman" w:cs="Times New Roman"/>
          <w:b/>
          <w:i/>
          <w:lang w:val="en-CA"/>
        </w:rPr>
        <w:t>Complémentaire</w:t>
      </w:r>
      <w:proofErr w:type="spellEnd"/>
      <w:r w:rsidRPr="00EE7006">
        <w:rPr>
          <w:rFonts w:ascii="Times New Roman" w:hAnsi="Times New Roman" w:cs="Times New Roman"/>
          <w:b/>
          <w:i/>
          <w:lang w:val="en-CA"/>
        </w:rPr>
        <w:t>:</w:t>
      </w:r>
    </w:p>
    <w:p w14:paraId="2668B13F" w14:textId="53D35035" w:rsidR="00CB5274" w:rsidRPr="00825AE5" w:rsidRDefault="00CB5274" w:rsidP="00825AE5">
      <w:pPr>
        <w:pStyle w:val="Paragraphedeliste"/>
        <w:numPr>
          <w:ilvl w:val="0"/>
          <w:numId w:val="34"/>
        </w:numPr>
        <w:spacing w:after="0" w:line="240" w:lineRule="auto"/>
        <w:rPr>
          <w:rFonts w:ascii="Times New Roman" w:hAnsi="Times New Roman" w:cs="Times New Roman"/>
          <w:sz w:val="24"/>
          <w:szCs w:val="24"/>
          <w:lang w:val="en-CA"/>
        </w:rPr>
      </w:pPr>
      <w:r w:rsidRPr="00825AE5">
        <w:rPr>
          <w:rFonts w:ascii="Times New Roman" w:hAnsi="Times New Roman" w:cs="Times New Roman"/>
          <w:sz w:val="24"/>
          <w:szCs w:val="24"/>
          <w:lang w:val="en-CA"/>
        </w:rPr>
        <w:t>R. L. Chambers &amp; C.J. Skinner, Analysis of Survey Data, Wiley, 2003.</w:t>
      </w:r>
    </w:p>
    <w:p w14:paraId="477207D0" w14:textId="77777777" w:rsidR="00CB5274" w:rsidRPr="00CB5274" w:rsidRDefault="00CB5274" w:rsidP="004C564E">
      <w:pPr>
        <w:spacing w:after="0" w:line="240" w:lineRule="auto"/>
        <w:rPr>
          <w:rFonts w:ascii="Times New Roman" w:hAnsi="Times New Roman" w:cs="Times New Roman"/>
          <w:sz w:val="24"/>
          <w:szCs w:val="24"/>
          <w:lang w:val="en-CA"/>
        </w:rPr>
      </w:pPr>
    </w:p>
    <w:p w14:paraId="68337D2D" w14:textId="77777777" w:rsidR="004C564E" w:rsidRPr="00CB5274" w:rsidRDefault="004C564E" w:rsidP="004C564E">
      <w:pPr>
        <w:spacing w:after="0" w:line="240" w:lineRule="auto"/>
        <w:rPr>
          <w:rFonts w:ascii="Times New Roman" w:hAnsi="Times New Roman" w:cs="Times New Roman"/>
          <w:sz w:val="24"/>
          <w:szCs w:val="24"/>
          <w:lang w:val="en-CA"/>
        </w:rPr>
      </w:pPr>
    </w:p>
    <w:p w14:paraId="1A560F93" w14:textId="77777777" w:rsidR="004C564E" w:rsidRDefault="004C564E" w:rsidP="004C564E">
      <w:pPr>
        <w:spacing w:after="0" w:line="240" w:lineRule="auto"/>
        <w:rPr>
          <w:rFonts w:ascii="Times New Roman" w:hAnsi="Times New Roman" w:cs="Times New Roman"/>
          <w:b/>
          <w:sz w:val="24"/>
          <w:szCs w:val="24"/>
          <w:lang w:val="fr-CI"/>
        </w:rPr>
      </w:pPr>
      <w:r>
        <w:rPr>
          <w:rFonts w:ascii="Times New Roman" w:hAnsi="Times New Roman" w:cs="Times New Roman"/>
          <w:b/>
          <w:sz w:val="24"/>
          <w:szCs w:val="24"/>
          <w:lang w:val="fr-CI"/>
        </w:rPr>
        <w:t>Politique sur le plagiat :</w:t>
      </w:r>
    </w:p>
    <w:p w14:paraId="72A04747" w14:textId="77777777" w:rsidR="004C564E" w:rsidRDefault="004C564E" w:rsidP="004C564E">
      <w:pPr>
        <w:spacing w:after="0" w:line="240" w:lineRule="auto"/>
        <w:jc w:val="both"/>
        <w:rPr>
          <w:rFonts w:ascii="Times New Roman" w:hAnsi="Times New Roman" w:cs="Times New Roman"/>
          <w:sz w:val="24"/>
          <w:szCs w:val="24"/>
          <w:lang w:val="fr-CI"/>
        </w:rPr>
      </w:pPr>
    </w:p>
    <w:p w14:paraId="09DB5693" w14:textId="77777777" w:rsidR="004C564E" w:rsidRDefault="004C564E" w:rsidP="004C564E">
      <w:pPr>
        <w:spacing w:after="0" w:line="240" w:lineRule="auto"/>
        <w:jc w:val="both"/>
        <w:rPr>
          <w:rFonts w:ascii="Times New Roman" w:hAnsi="Times New Roman" w:cs="Times New Roman"/>
          <w:sz w:val="24"/>
          <w:szCs w:val="24"/>
          <w:lang w:val="fr-CI"/>
        </w:rPr>
      </w:pPr>
      <w:r>
        <w:rPr>
          <w:rFonts w:ascii="Times New Roman" w:hAnsi="Times New Roman" w:cs="Times New Roman"/>
          <w:sz w:val="24"/>
          <w:szCs w:val="24"/>
          <w:lang w:val="fr-CI"/>
        </w:rPr>
        <w:t xml:space="preserve">Vous avez l’obligation de citer les sources que vous utilisez dans vos différents documents que vous produisez. Si vous copiez des phrases d’un document ou d’un site, et que vous n’êtes pas à la base de la production de ces contenus, vous devez citer absolument les sources utilisées, dans le cas contraire cela est considéré comme du plagiat et sera sanctionné en conséquence par l’Université, en fonction des sanctions prévues dans le règlement des études. En cas de doute, il préférable de vous renseigner auprès du responsable des études ou de votre enseignant pour ce cours. </w:t>
      </w:r>
    </w:p>
    <w:p w14:paraId="3E94E88B" w14:textId="77777777" w:rsidR="004C564E" w:rsidRDefault="004C564E" w:rsidP="004C564E">
      <w:pPr>
        <w:pStyle w:val="Corpsdetexte"/>
        <w:spacing w:after="0"/>
        <w:rPr>
          <w:lang w:val="fr-CI"/>
        </w:rPr>
      </w:pPr>
    </w:p>
    <w:p w14:paraId="05C396F6" w14:textId="77777777" w:rsidR="004C564E" w:rsidRPr="004D5F6E" w:rsidRDefault="004C564E" w:rsidP="004D5F6E">
      <w:pPr>
        <w:spacing w:after="0" w:line="240" w:lineRule="auto"/>
        <w:jc w:val="both"/>
        <w:rPr>
          <w:rFonts w:ascii="Times New Roman" w:hAnsi="Times New Roman" w:cs="Times New Roman"/>
          <w:sz w:val="24"/>
          <w:szCs w:val="24"/>
          <w:lang w:val="fr-CI"/>
        </w:rPr>
      </w:pPr>
    </w:p>
    <w:sectPr w:rsidR="004C564E" w:rsidRPr="004D5F6E" w:rsidSect="00E200B2">
      <w:headerReference w:type="default" r:id="rId9"/>
      <w:footerReference w:type="default" r:id="rId10"/>
      <w:pgSz w:w="12240" w:h="15840"/>
      <w:pgMar w:top="1418" w:right="1417" w:bottom="1417"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A25F81" w14:textId="77777777" w:rsidR="00407C82" w:rsidRDefault="00407C82" w:rsidP="00CC0E0B">
      <w:pPr>
        <w:spacing w:after="0" w:line="240" w:lineRule="auto"/>
      </w:pPr>
      <w:r>
        <w:separator/>
      </w:r>
    </w:p>
  </w:endnote>
  <w:endnote w:type="continuationSeparator" w:id="0">
    <w:p w14:paraId="4CBC0782" w14:textId="77777777" w:rsidR="00407C82" w:rsidRDefault="00407C82" w:rsidP="00CC0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aramond">
    <w:panose1 w:val="00000000000000000000"/>
    <w:charset w:val="4D"/>
    <w:family w:val="auto"/>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4514431"/>
      <w:docPartObj>
        <w:docPartGallery w:val="Page Numbers (Bottom of Page)"/>
        <w:docPartUnique/>
      </w:docPartObj>
    </w:sdtPr>
    <w:sdtContent>
      <w:p w14:paraId="269DF0E8" w14:textId="77777777" w:rsidR="00CC0E0B" w:rsidRDefault="00CC0E0B" w:rsidP="00CC0E0B">
        <w:pPr>
          <w:pStyle w:val="Pieddepage"/>
          <w:jc w:val="center"/>
        </w:pPr>
        <w:r>
          <w:fldChar w:fldCharType="begin"/>
        </w:r>
        <w:r>
          <w:instrText>PAGE   \* MERGEFORMAT</w:instrText>
        </w:r>
        <w:r>
          <w:fldChar w:fldCharType="separate"/>
        </w:r>
        <w:r w:rsidR="00092886" w:rsidRPr="00092886">
          <w:rPr>
            <w:noProof/>
            <w:lang w:val="fr-FR"/>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CAEC90" w14:textId="77777777" w:rsidR="00407C82" w:rsidRDefault="00407C82" w:rsidP="00CC0E0B">
      <w:pPr>
        <w:spacing w:after="0" w:line="240" w:lineRule="auto"/>
      </w:pPr>
      <w:r>
        <w:separator/>
      </w:r>
    </w:p>
  </w:footnote>
  <w:footnote w:type="continuationSeparator" w:id="0">
    <w:p w14:paraId="68DC5BCD" w14:textId="77777777" w:rsidR="00407C82" w:rsidRDefault="00407C82" w:rsidP="00CC0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FC355" w14:textId="77777777" w:rsidR="00FA5270" w:rsidRDefault="00FA5270">
    <w:pPr>
      <w:pStyle w:val="En-tte"/>
    </w:pPr>
    <w:r>
      <w:rPr>
        <w:noProof/>
      </w:rPr>
      <w:drawing>
        <wp:inline distT="0" distB="0" distL="0" distR="0" wp14:anchorId="53325F47" wp14:editId="4E7DFCFF">
          <wp:extent cx="953519" cy="3666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0003" cy="37296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1627D"/>
    <w:multiLevelType w:val="hybridMultilevel"/>
    <w:tmpl w:val="55A8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0387A"/>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2F7095"/>
    <w:multiLevelType w:val="hybridMultilevel"/>
    <w:tmpl w:val="8D62551C"/>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3" w15:restartNumberingAfterBreak="0">
    <w:nsid w:val="084A3C9D"/>
    <w:multiLevelType w:val="multilevel"/>
    <w:tmpl w:val="3534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05727"/>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0F00B8B"/>
    <w:multiLevelType w:val="hybridMultilevel"/>
    <w:tmpl w:val="01323346"/>
    <w:lvl w:ilvl="0" w:tplc="634485AE">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C54669D"/>
    <w:multiLevelType w:val="multilevel"/>
    <w:tmpl w:val="E9BC96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EC64BE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14F7B8A"/>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5D05F91"/>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0D7457"/>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70A70DF"/>
    <w:multiLevelType w:val="hybridMultilevel"/>
    <w:tmpl w:val="1A1617A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2D8A4595"/>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FF92889"/>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A756A0"/>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94B21BB"/>
    <w:multiLevelType w:val="multilevel"/>
    <w:tmpl w:val="8458B47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9745FA1"/>
    <w:multiLevelType w:val="hybridMultilevel"/>
    <w:tmpl w:val="B9A48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C5F3F"/>
    <w:multiLevelType w:val="hybridMultilevel"/>
    <w:tmpl w:val="009E20D2"/>
    <w:lvl w:ilvl="0" w:tplc="0F8847EE">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3F2D6706"/>
    <w:multiLevelType w:val="hybridMultilevel"/>
    <w:tmpl w:val="3612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135CAB"/>
    <w:multiLevelType w:val="hybridMultilevel"/>
    <w:tmpl w:val="FFE6A1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4E7825E2"/>
    <w:multiLevelType w:val="hybridMultilevel"/>
    <w:tmpl w:val="08F02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F15D97"/>
    <w:multiLevelType w:val="multilevel"/>
    <w:tmpl w:val="8A5E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382A13"/>
    <w:multiLevelType w:val="hybridMultilevel"/>
    <w:tmpl w:val="C6A2D4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D6D55B8"/>
    <w:multiLevelType w:val="multilevel"/>
    <w:tmpl w:val="8458B47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5F2F5087"/>
    <w:multiLevelType w:val="hybridMultilevel"/>
    <w:tmpl w:val="16F07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451CEB"/>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388352A"/>
    <w:multiLevelType w:val="hybridMultilevel"/>
    <w:tmpl w:val="9C2E1F1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65675F06"/>
    <w:multiLevelType w:val="hybridMultilevel"/>
    <w:tmpl w:val="7C623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B05B79"/>
    <w:multiLevelType w:val="hybridMultilevel"/>
    <w:tmpl w:val="1996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3B5F2B"/>
    <w:multiLevelType w:val="hybridMultilevel"/>
    <w:tmpl w:val="8704241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708323C9"/>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27F4070"/>
    <w:multiLevelType w:val="hybridMultilevel"/>
    <w:tmpl w:val="6FCEACC6"/>
    <w:lvl w:ilvl="0" w:tplc="0F8847EE">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760A2399"/>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C8301EC"/>
    <w:multiLevelType w:val="hybridMultilevel"/>
    <w:tmpl w:val="E3C0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768829">
    <w:abstractNumId w:val="5"/>
  </w:num>
  <w:num w:numId="2" w16cid:durableId="875460320">
    <w:abstractNumId w:val="32"/>
  </w:num>
  <w:num w:numId="3" w16cid:durableId="125322537">
    <w:abstractNumId w:val="25"/>
  </w:num>
  <w:num w:numId="4" w16cid:durableId="89816513">
    <w:abstractNumId w:val="9"/>
  </w:num>
  <w:num w:numId="5" w16cid:durableId="1263998782">
    <w:abstractNumId w:val="4"/>
  </w:num>
  <w:num w:numId="6" w16cid:durableId="88157034">
    <w:abstractNumId w:val="13"/>
  </w:num>
  <w:num w:numId="7" w16cid:durableId="2033259989">
    <w:abstractNumId w:val="12"/>
  </w:num>
  <w:num w:numId="8" w16cid:durableId="383261251">
    <w:abstractNumId w:val="14"/>
  </w:num>
  <w:num w:numId="9" w16cid:durableId="1487549662">
    <w:abstractNumId w:val="8"/>
  </w:num>
  <w:num w:numId="10" w16cid:durableId="1193835322">
    <w:abstractNumId w:val="10"/>
  </w:num>
  <w:num w:numId="11" w16cid:durableId="747967443">
    <w:abstractNumId w:val="1"/>
  </w:num>
  <w:num w:numId="12" w16cid:durableId="996616700">
    <w:abstractNumId w:val="30"/>
  </w:num>
  <w:num w:numId="13" w16cid:durableId="1195072112">
    <w:abstractNumId w:val="7"/>
  </w:num>
  <w:num w:numId="14" w16cid:durableId="863519873">
    <w:abstractNumId w:val="22"/>
  </w:num>
  <w:num w:numId="15" w16cid:durableId="829517755">
    <w:abstractNumId w:val="16"/>
  </w:num>
  <w:num w:numId="16" w16cid:durableId="2099250250">
    <w:abstractNumId w:val="0"/>
  </w:num>
  <w:num w:numId="17" w16cid:durableId="143855481">
    <w:abstractNumId w:val="24"/>
  </w:num>
  <w:num w:numId="18" w16cid:durableId="1727727622">
    <w:abstractNumId w:val="18"/>
  </w:num>
  <w:num w:numId="19" w16cid:durableId="840393504">
    <w:abstractNumId w:val="28"/>
  </w:num>
  <w:num w:numId="20" w16cid:durableId="1370377100">
    <w:abstractNumId w:val="33"/>
  </w:num>
  <w:num w:numId="21" w16cid:durableId="378088152">
    <w:abstractNumId w:val="20"/>
  </w:num>
  <w:num w:numId="22" w16cid:durableId="1559588986">
    <w:abstractNumId w:val="27"/>
  </w:num>
  <w:num w:numId="23" w16cid:durableId="1607153415">
    <w:abstractNumId w:val="11"/>
  </w:num>
  <w:num w:numId="24" w16cid:durableId="304747332">
    <w:abstractNumId w:val="26"/>
  </w:num>
  <w:num w:numId="25" w16cid:durableId="71781643">
    <w:abstractNumId w:val="17"/>
  </w:num>
  <w:num w:numId="26" w16cid:durableId="125852994">
    <w:abstractNumId w:val="3"/>
  </w:num>
  <w:num w:numId="27" w16cid:durableId="890771354">
    <w:abstractNumId w:val="21"/>
  </w:num>
  <w:num w:numId="28" w16cid:durableId="682047922">
    <w:abstractNumId w:val="6"/>
  </w:num>
  <w:num w:numId="29" w16cid:durableId="1590384290">
    <w:abstractNumId w:val="15"/>
  </w:num>
  <w:num w:numId="30" w16cid:durableId="1518034111">
    <w:abstractNumId w:val="23"/>
  </w:num>
  <w:num w:numId="31" w16cid:durableId="381445317">
    <w:abstractNumId w:val="2"/>
  </w:num>
  <w:num w:numId="32" w16cid:durableId="5715111">
    <w:abstractNumId w:val="29"/>
  </w:num>
  <w:num w:numId="33" w16cid:durableId="1556429342">
    <w:abstractNumId w:val="31"/>
  </w:num>
  <w:num w:numId="34" w16cid:durableId="8926898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0tDSzNDQ3NjY1MzFQ0lEKTi0uzszPAykwqgUA1sX/5CwAAAA="/>
  </w:docVars>
  <w:rsids>
    <w:rsidRoot w:val="000B7441"/>
    <w:rsid w:val="00032121"/>
    <w:rsid w:val="00082E66"/>
    <w:rsid w:val="00085354"/>
    <w:rsid w:val="00092886"/>
    <w:rsid w:val="000929E6"/>
    <w:rsid w:val="000B7441"/>
    <w:rsid w:val="000D1097"/>
    <w:rsid w:val="00122F7C"/>
    <w:rsid w:val="00126D9F"/>
    <w:rsid w:val="00154056"/>
    <w:rsid w:val="00155B89"/>
    <w:rsid w:val="0018114D"/>
    <w:rsid w:val="001C481F"/>
    <w:rsid w:val="00214049"/>
    <w:rsid w:val="00222AEB"/>
    <w:rsid w:val="0026275E"/>
    <w:rsid w:val="00285FBE"/>
    <w:rsid w:val="0031210D"/>
    <w:rsid w:val="003163AD"/>
    <w:rsid w:val="0032715E"/>
    <w:rsid w:val="003313C8"/>
    <w:rsid w:val="0033226D"/>
    <w:rsid w:val="00333485"/>
    <w:rsid w:val="003576BF"/>
    <w:rsid w:val="00357836"/>
    <w:rsid w:val="0036244D"/>
    <w:rsid w:val="003C3FBC"/>
    <w:rsid w:val="003E266F"/>
    <w:rsid w:val="003E6AD0"/>
    <w:rsid w:val="003F6131"/>
    <w:rsid w:val="004067D2"/>
    <w:rsid w:val="00407C82"/>
    <w:rsid w:val="004123C4"/>
    <w:rsid w:val="00424D7A"/>
    <w:rsid w:val="00431A93"/>
    <w:rsid w:val="00432FB7"/>
    <w:rsid w:val="0045133B"/>
    <w:rsid w:val="004579FD"/>
    <w:rsid w:val="00470CF7"/>
    <w:rsid w:val="00472DAC"/>
    <w:rsid w:val="004757B6"/>
    <w:rsid w:val="00485A92"/>
    <w:rsid w:val="00486D05"/>
    <w:rsid w:val="0049614E"/>
    <w:rsid w:val="004B7393"/>
    <w:rsid w:val="004C564E"/>
    <w:rsid w:val="004D5F6E"/>
    <w:rsid w:val="004F2501"/>
    <w:rsid w:val="00502B13"/>
    <w:rsid w:val="005245D8"/>
    <w:rsid w:val="0058703F"/>
    <w:rsid w:val="005C5E3C"/>
    <w:rsid w:val="005C66DB"/>
    <w:rsid w:val="005D32A7"/>
    <w:rsid w:val="005E5A88"/>
    <w:rsid w:val="0060320C"/>
    <w:rsid w:val="00616752"/>
    <w:rsid w:val="00634424"/>
    <w:rsid w:val="0065050C"/>
    <w:rsid w:val="006667F4"/>
    <w:rsid w:val="00666D22"/>
    <w:rsid w:val="00680979"/>
    <w:rsid w:val="00682D1A"/>
    <w:rsid w:val="00685F8D"/>
    <w:rsid w:val="006A03FD"/>
    <w:rsid w:val="006C1E6E"/>
    <w:rsid w:val="007023F7"/>
    <w:rsid w:val="00737426"/>
    <w:rsid w:val="00747423"/>
    <w:rsid w:val="00780883"/>
    <w:rsid w:val="007B0F7A"/>
    <w:rsid w:val="007F28F9"/>
    <w:rsid w:val="00825AE5"/>
    <w:rsid w:val="0082681B"/>
    <w:rsid w:val="00842277"/>
    <w:rsid w:val="00850BF3"/>
    <w:rsid w:val="008546E4"/>
    <w:rsid w:val="00867AC0"/>
    <w:rsid w:val="00896FC0"/>
    <w:rsid w:val="008A4021"/>
    <w:rsid w:val="008B0AA6"/>
    <w:rsid w:val="008C64FE"/>
    <w:rsid w:val="009344A9"/>
    <w:rsid w:val="009411D1"/>
    <w:rsid w:val="009468AD"/>
    <w:rsid w:val="00962F2E"/>
    <w:rsid w:val="0096729A"/>
    <w:rsid w:val="009732E1"/>
    <w:rsid w:val="00985C76"/>
    <w:rsid w:val="009A7CE2"/>
    <w:rsid w:val="009D3F7D"/>
    <w:rsid w:val="009D7632"/>
    <w:rsid w:val="009F0534"/>
    <w:rsid w:val="00A02BA5"/>
    <w:rsid w:val="00A0407E"/>
    <w:rsid w:val="00A07E02"/>
    <w:rsid w:val="00A20F7C"/>
    <w:rsid w:val="00A22AC1"/>
    <w:rsid w:val="00A40E99"/>
    <w:rsid w:val="00A444F6"/>
    <w:rsid w:val="00A52A33"/>
    <w:rsid w:val="00A72A04"/>
    <w:rsid w:val="00A77311"/>
    <w:rsid w:val="00A85598"/>
    <w:rsid w:val="00A95B8A"/>
    <w:rsid w:val="00AB5D63"/>
    <w:rsid w:val="00AC0199"/>
    <w:rsid w:val="00B07FB6"/>
    <w:rsid w:val="00B17786"/>
    <w:rsid w:val="00B5004A"/>
    <w:rsid w:val="00B5109F"/>
    <w:rsid w:val="00B566B6"/>
    <w:rsid w:val="00B5787C"/>
    <w:rsid w:val="00B653B1"/>
    <w:rsid w:val="00B746D8"/>
    <w:rsid w:val="00B90531"/>
    <w:rsid w:val="00B90E7A"/>
    <w:rsid w:val="00B92CD9"/>
    <w:rsid w:val="00BC18D8"/>
    <w:rsid w:val="00BC73A8"/>
    <w:rsid w:val="00BD2939"/>
    <w:rsid w:val="00BE31E3"/>
    <w:rsid w:val="00C17C44"/>
    <w:rsid w:val="00C60621"/>
    <w:rsid w:val="00CB5274"/>
    <w:rsid w:val="00CB5A92"/>
    <w:rsid w:val="00CB5FE7"/>
    <w:rsid w:val="00CC0E0B"/>
    <w:rsid w:val="00CD6420"/>
    <w:rsid w:val="00CF0E6B"/>
    <w:rsid w:val="00D13B08"/>
    <w:rsid w:val="00D26C26"/>
    <w:rsid w:val="00D26E88"/>
    <w:rsid w:val="00DE372A"/>
    <w:rsid w:val="00E04893"/>
    <w:rsid w:val="00E11836"/>
    <w:rsid w:val="00E15F87"/>
    <w:rsid w:val="00E200B2"/>
    <w:rsid w:val="00E518F4"/>
    <w:rsid w:val="00E5298D"/>
    <w:rsid w:val="00E63342"/>
    <w:rsid w:val="00E6594C"/>
    <w:rsid w:val="00E86456"/>
    <w:rsid w:val="00EA426D"/>
    <w:rsid w:val="00EB5A0D"/>
    <w:rsid w:val="00EE7006"/>
    <w:rsid w:val="00EF0506"/>
    <w:rsid w:val="00F32713"/>
    <w:rsid w:val="00F53B00"/>
    <w:rsid w:val="00F54C3B"/>
    <w:rsid w:val="00F62D3C"/>
    <w:rsid w:val="00F76FF0"/>
    <w:rsid w:val="00F910EE"/>
    <w:rsid w:val="00FA4460"/>
    <w:rsid w:val="00FA5270"/>
    <w:rsid w:val="00FC6919"/>
    <w:rsid w:val="00FD2F12"/>
    <w:rsid w:val="00FE3EFE"/>
    <w:rsid w:val="00FF3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C3064F"/>
  <w15:chartTrackingRefBased/>
  <w15:docId w15:val="{ACCD688D-C69C-459C-AD06-5F04F0E3F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0B7441"/>
    <w:pPr>
      <w:keepNext/>
      <w:pBdr>
        <w:bottom w:val="dashed" w:sz="4" w:space="1" w:color="FF0000"/>
      </w:pBdr>
      <w:spacing w:before="360" w:after="120" w:line="240" w:lineRule="auto"/>
      <w:jc w:val="both"/>
      <w:outlineLvl w:val="0"/>
    </w:pPr>
    <w:rPr>
      <w:rFonts w:ascii="Verdana" w:eastAsia="Times New Roman" w:hAnsi="Verdana" w:cs="Arial"/>
      <w:bCs/>
      <w:kern w:val="32"/>
      <w:sz w:val="28"/>
      <w:szCs w:val="28"/>
      <w:lang w:val="fr-CA" w:eastAsia="fr-CA"/>
    </w:rPr>
  </w:style>
  <w:style w:type="paragraph" w:styleId="Titre2">
    <w:name w:val="heading 2"/>
    <w:basedOn w:val="Normal"/>
    <w:next w:val="Normal"/>
    <w:link w:val="Titre2Car"/>
    <w:uiPriority w:val="9"/>
    <w:semiHidden/>
    <w:unhideWhenUsed/>
    <w:qFormat/>
    <w:rsid w:val="00AB5D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B5D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962F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9">
    <w:name w:val="heading 9"/>
    <w:basedOn w:val="Normal"/>
    <w:next w:val="Normal"/>
    <w:link w:val="Titre9Car"/>
    <w:uiPriority w:val="9"/>
    <w:semiHidden/>
    <w:unhideWhenUsed/>
    <w:qFormat/>
    <w:rsid w:val="00962F2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0B7441"/>
    <w:rPr>
      <w:rFonts w:ascii="Verdana" w:eastAsia="Times New Roman" w:hAnsi="Verdana" w:cs="Arial"/>
      <w:bCs/>
      <w:kern w:val="32"/>
      <w:sz w:val="28"/>
      <w:szCs w:val="28"/>
      <w:lang w:val="fr-CA" w:eastAsia="fr-CA"/>
    </w:rPr>
  </w:style>
  <w:style w:type="character" w:styleId="Hyperlien">
    <w:name w:val="Hyperlink"/>
    <w:basedOn w:val="Policepardfaut"/>
    <w:uiPriority w:val="99"/>
    <w:rsid w:val="000B7441"/>
    <w:rPr>
      <w:color w:val="0000FF"/>
      <w:u w:val="single"/>
    </w:rPr>
  </w:style>
  <w:style w:type="paragraph" w:styleId="Paragraphedeliste">
    <w:name w:val="List Paragraph"/>
    <w:basedOn w:val="Normal"/>
    <w:uiPriority w:val="34"/>
    <w:qFormat/>
    <w:rsid w:val="000B7441"/>
    <w:pPr>
      <w:ind w:left="720"/>
      <w:contextualSpacing/>
    </w:pPr>
  </w:style>
  <w:style w:type="table" w:styleId="Grilledutableau">
    <w:name w:val="Table Grid"/>
    <w:basedOn w:val="TableauNormal"/>
    <w:uiPriority w:val="39"/>
    <w:rsid w:val="00B17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lcolumnheader-content">
    <w:name w:val="ul_column_header-content"/>
    <w:basedOn w:val="Policepardfaut"/>
    <w:rsid w:val="00EB5A0D"/>
  </w:style>
  <w:style w:type="paragraph" w:styleId="En-tte">
    <w:name w:val="header"/>
    <w:basedOn w:val="Normal"/>
    <w:link w:val="En-tteCar"/>
    <w:uiPriority w:val="99"/>
    <w:unhideWhenUsed/>
    <w:rsid w:val="00CC0E0B"/>
    <w:pPr>
      <w:tabs>
        <w:tab w:val="center" w:pos="4320"/>
        <w:tab w:val="right" w:pos="8640"/>
      </w:tabs>
      <w:spacing w:after="0" w:line="240" w:lineRule="auto"/>
    </w:pPr>
  </w:style>
  <w:style w:type="character" w:customStyle="1" w:styleId="En-tteCar">
    <w:name w:val="En-tête Car"/>
    <w:basedOn w:val="Policepardfaut"/>
    <w:link w:val="En-tte"/>
    <w:uiPriority w:val="99"/>
    <w:rsid w:val="00CC0E0B"/>
  </w:style>
  <w:style w:type="paragraph" w:styleId="Pieddepage">
    <w:name w:val="footer"/>
    <w:basedOn w:val="Normal"/>
    <w:link w:val="PieddepageCar"/>
    <w:uiPriority w:val="99"/>
    <w:unhideWhenUsed/>
    <w:rsid w:val="00CC0E0B"/>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C0E0B"/>
  </w:style>
  <w:style w:type="character" w:customStyle="1" w:styleId="Titre4Car">
    <w:name w:val="Titre 4 Car"/>
    <w:basedOn w:val="Policepardfaut"/>
    <w:link w:val="Titre4"/>
    <w:uiPriority w:val="9"/>
    <w:semiHidden/>
    <w:rsid w:val="00962F2E"/>
    <w:rPr>
      <w:rFonts w:asciiTheme="majorHAnsi" w:eastAsiaTheme="majorEastAsia" w:hAnsiTheme="majorHAnsi" w:cstheme="majorBidi"/>
      <w:i/>
      <w:iCs/>
      <w:color w:val="2E74B5" w:themeColor="accent1" w:themeShade="BF"/>
    </w:rPr>
  </w:style>
  <w:style w:type="character" w:customStyle="1" w:styleId="Titre9Car">
    <w:name w:val="Titre 9 Car"/>
    <w:basedOn w:val="Policepardfaut"/>
    <w:link w:val="Titre9"/>
    <w:uiPriority w:val="9"/>
    <w:semiHidden/>
    <w:rsid w:val="00962F2E"/>
    <w:rPr>
      <w:rFonts w:asciiTheme="majorHAnsi" w:eastAsiaTheme="majorEastAsia" w:hAnsiTheme="majorHAnsi" w:cstheme="majorBidi"/>
      <w:i/>
      <w:iCs/>
      <w:color w:val="272727" w:themeColor="text1" w:themeTint="D8"/>
      <w:sz w:val="21"/>
      <w:szCs w:val="21"/>
    </w:rPr>
  </w:style>
  <w:style w:type="paragraph" w:styleId="Corpsdetexte">
    <w:name w:val="Body Text"/>
    <w:basedOn w:val="Normal"/>
    <w:link w:val="CorpsdetexteCar"/>
    <w:rsid w:val="00962F2E"/>
    <w:pPr>
      <w:spacing w:after="120" w:line="240" w:lineRule="auto"/>
    </w:pPr>
    <w:rPr>
      <w:rFonts w:ascii="Times New Roman" w:eastAsia="Times New Roman" w:hAnsi="Times New Roman" w:cs="Times New Roman"/>
      <w:sz w:val="24"/>
      <w:szCs w:val="24"/>
      <w:lang w:val="fr-CA" w:eastAsia="fr-CA"/>
    </w:rPr>
  </w:style>
  <w:style w:type="character" w:customStyle="1" w:styleId="CorpsdetexteCar">
    <w:name w:val="Corps de texte Car"/>
    <w:basedOn w:val="Policepardfaut"/>
    <w:link w:val="Corpsdetexte"/>
    <w:rsid w:val="00962F2E"/>
    <w:rPr>
      <w:rFonts w:ascii="Times New Roman" w:eastAsia="Times New Roman" w:hAnsi="Times New Roman" w:cs="Times New Roman"/>
      <w:sz w:val="24"/>
      <w:szCs w:val="24"/>
      <w:lang w:val="fr-CA" w:eastAsia="fr-CA"/>
    </w:rPr>
  </w:style>
  <w:style w:type="paragraph" w:styleId="Corpsdetexte2">
    <w:name w:val="Body Text 2"/>
    <w:basedOn w:val="Normal"/>
    <w:link w:val="Corpsdetexte2Car"/>
    <w:rsid w:val="00962F2E"/>
    <w:pPr>
      <w:spacing w:after="120" w:line="480" w:lineRule="auto"/>
    </w:pPr>
    <w:rPr>
      <w:rFonts w:ascii="Times New Roman" w:eastAsia="Times New Roman" w:hAnsi="Times New Roman" w:cs="Times New Roman"/>
      <w:sz w:val="24"/>
      <w:szCs w:val="24"/>
      <w:lang w:val="fr-CA" w:eastAsia="fr-CA"/>
    </w:rPr>
  </w:style>
  <w:style w:type="character" w:customStyle="1" w:styleId="Corpsdetexte2Car">
    <w:name w:val="Corps de texte 2 Car"/>
    <w:basedOn w:val="Policepardfaut"/>
    <w:link w:val="Corpsdetexte2"/>
    <w:rsid w:val="00962F2E"/>
    <w:rPr>
      <w:rFonts w:ascii="Times New Roman" w:eastAsia="Times New Roman" w:hAnsi="Times New Roman" w:cs="Times New Roman"/>
      <w:sz w:val="24"/>
      <w:szCs w:val="24"/>
      <w:lang w:val="fr-CA" w:eastAsia="fr-CA"/>
    </w:rPr>
  </w:style>
  <w:style w:type="paragraph" w:styleId="Retraitcorpsdetexte2">
    <w:name w:val="Body Text Indent 2"/>
    <w:basedOn w:val="Normal"/>
    <w:link w:val="Retraitcorpsdetexte2Car"/>
    <w:rsid w:val="00962F2E"/>
    <w:pPr>
      <w:spacing w:after="120" w:line="480" w:lineRule="auto"/>
      <w:ind w:left="283"/>
    </w:pPr>
    <w:rPr>
      <w:rFonts w:ascii="Times New Roman" w:eastAsia="Times New Roman" w:hAnsi="Times New Roman" w:cs="Times New Roman"/>
      <w:sz w:val="24"/>
      <w:szCs w:val="24"/>
      <w:lang w:val="fr-CA" w:eastAsia="fr-CA"/>
    </w:rPr>
  </w:style>
  <w:style w:type="character" w:customStyle="1" w:styleId="Retraitcorpsdetexte2Car">
    <w:name w:val="Retrait corps de texte 2 Car"/>
    <w:basedOn w:val="Policepardfaut"/>
    <w:link w:val="Retraitcorpsdetexte2"/>
    <w:rsid w:val="00962F2E"/>
    <w:rPr>
      <w:rFonts w:ascii="Times New Roman" w:eastAsia="Times New Roman" w:hAnsi="Times New Roman" w:cs="Times New Roman"/>
      <w:sz w:val="24"/>
      <w:szCs w:val="24"/>
      <w:lang w:val="fr-CA" w:eastAsia="fr-CA"/>
    </w:rPr>
  </w:style>
  <w:style w:type="paragraph" w:customStyle="1" w:styleId="C1">
    <w:name w:val="C1"/>
    <w:basedOn w:val="Normal"/>
    <w:rsid w:val="00962F2E"/>
    <w:pPr>
      <w:overflowPunct w:val="0"/>
      <w:autoSpaceDE w:val="0"/>
      <w:autoSpaceDN w:val="0"/>
      <w:adjustRightInd w:val="0"/>
      <w:spacing w:before="180" w:after="0" w:line="240" w:lineRule="auto"/>
      <w:ind w:left="446" w:hanging="446"/>
      <w:jc w:val="both"/>
      <w:textAlignment w:val="baseline"/>
    </w:pPr>
    <w:rPr>
      <w:rFonts w:ascii="AGaramond" w:eastAsia="Times New Roman" w:hAnsi="AGaramond" w:cs="Times New Roman"/>
      <w:sz w:val="24"/>
      <w:szCs w:val="20"/>
      <w:lang w:val="fr-CA" w:eastAsia="fr-FR"/>
    </w:rPr>
  </w:style>
  <w:style w:type="paragraph" w:styleId="Notedebasdepage">
    <w:name w:val="footnote text"/>
    <w:basedOn w:val="Normal"/>
    <w:link w:val="NotedebasdepageCar"/>
    <w:semiHidden/>
    <w:rsid w:val="00962F2E"/>
    <w:pPr>
      <w:spacing w:after="0" w:line="240" w:lineRule="auto"/>
    </w:pPr>
    <w:rPr>
      <w:rFonts w:ascii="Times" w:eastAsia="Times New Roman" w:hAnsi="Times" w:cs="Times New Roman"/>
      <w:sz w:val="20"/>
      <w:szCs w:val="20"/>
      <w:lang w:val="fr-FR" w:eastAsia="fr-FR"/>
    </w:rPr>
  </w:style>
  <w:style w:type="character" w:customStyle="1" w:styleId="NotedebasdepageCar">
    <w:name w:val="Note de bas de page Car"/>
    <w:basedOn w:val="Policepardfaut"/>
    <w:link w:val="Notedebasdepage"/>
    <w:semiHidden/>
    <w:rsid w:val="00962F2E"/>
    <w:rPr>
      <w:rFonts w:ascii="Times" w:eastAsia="Times New Roman" w:hAnsi="Times" w:cs="Times New Roman"/>
      <w:sz w:val="20"/>
      <w:szCs w:val="20"/>
      <w:lang w:val="fr-FR" w:eastAsia="fr-FR"/>
    </w:rPr>
  </w:style>
  <w:style w:type="character" w:styleId="Appelnotedebasdep">
    <w:name w:val="footnote reference"/>
    <w:basedOn w:val="Policepardfaut"/>
    <w:semiHidden/>
    <w:rsid w:val="00962F2E"/>
    <w:rPr>
      <w:vertAlign w:val="superscript"/>
    </w:rPr>
  </w:style>
  <w:style w:type="paragraph" w:styleId="Normalcentr">
    <w:name w:val="Block Text"/>
    <w:basedOn w:val="Normal"/>
    <w:rsid w:val="00962F2E"/>
    <w:pPr>
      <w:spacing w:before="240" w:after="0" w:line="240" w:lineRule="auto"/>
      <w:ind w:left="284" w:right="334"/>
      <w:jc w:val="both"/>
    </w:pPr>
    <w:rPr>
      <w:rFonts w:ascii="Times" w:eastAsia="Times New Roman" w:hAnsi="Times" w:cs="Times New Roman"/>
      <w:sz w:val="24"/>
      <w:szCs w:val="20"/>
      <w:lang w:val="fr-FR" w:eastAsia="fr-FR"/>
    </w:rPr>
  </w:style>
  <w:style w:type="character" w:styleId="lev">
    <w:name w:val="Strong"/>
    <w:basedOn w:val="Policepardfaut"/>
    <w:uiPriority w:val="22"/>
    <w:qFormat/>
    <w:rsid w:val="00D13B08"/>
    <w:rPr>
      <w:b/>
      <w:bCs/>
    </w:rPr>
  </w:style>
  <w:style w:type="paragraph" w:styleId="NormalWeb">
    <w:name w:val="Normal (Web)"/>
    <w:basedOn w:val="Normal"/>
    <w:uiPriority w:val="99"/>
    <w:unhideWhenUsed/>
    <w:rsid w:val="00F910EE"/>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fe--intro">
    <w:name w:val="fe--intro"/>
    <w:basedOn w:val="Normal"/>
    <w:rsid w:val="009732E1"/>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apple-converted-space">
    <w:name w:val="apple-converted-space"/>
    <w:basedOn w:val="Policepardfaut"/>
    <w:rsid w:val="0036244D"/>
  </w:style>
  <w:style w:type="character" w:customStyle="1" w:styleId="product-banner-author">
    <w:name w:val="product-banner-author"/>
    <w:basedOn w:val="Policepardfaut"/>
    <w:rsid w:val="00CB5274"/>
  </w:style>
  <w:style w:type="character" w:customStyle="1" w:styleId="product-banner-author-name">
    <w:name w:val="product-banner-author-name"/>
    <w:basedOn w:val="Policepardfaut"/>
    <w:rsid w:val="00CB5274"/>
  </w:style>
  <w:style w:type="character" w:customStyle="1" w:styleId="display-label">
    <w:name w:val="display-label"/>
    <w:basedOn w:val="Policepardfaut"/>
    <w:rsid w:val="00CB5274"/>
  </w:style>
  <w:style w:type="character" w:customStyle="1" w:styleId="product-ryt-detail">
    <w:name w:val="product-ryt-detail"/>
    <w:basedOn w:val="Policepardfaut"/>
    <w:rsid w:val="00CB5274"/>
  </w:style>
  <w:style w:type="character" w:customStyle="1" w:styleId="Titre2Car">
    <w:name w:val="Titre 2 Car"/>
    <w:basedOn w:val="Policepardfaut"/>
    <w:link w:val="Titre2"/>
    <w:uiPriority w:val="9"/>
    <w:semiHidden/>
    <w:rsid w:val="00AB5D63"/>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AB5D63"/>
    <w:rPr>
      <w:rFonts w:asciiTheme="majorHAnsi" w:eastAsiaTheme="majorEastAsia" w:hAnsiTheme="majorHAnsi" w:cstheme="majorBidi"/>
      <w:color w:val="1F4D78" w:themeColor="accent1" w:themeShade="7F"/>
      <w:sz w:val="24"/>
      <w:szCs w:val="24"/>
    </w:rPr>
  </w:style>
  <w:style w:type="character" w:customStyle="1" w:styleId="chapter-number">
    <w:name w:val="chapter-number"/>
    <w:basedOn w:val="Policepardfaut"/>
    <w:rsid w:val="00AB5D63"/>
  </w:style>
  <w:style w:type="character" w:customStyle="1" w:styleId="page-number">
    <w:name w:val="page-number"/>
    <w:basedOn w:val="Policepardfaut"/>
    <w:rsid w:val="00AB5D63"/>
  </w:style>
  <w:style w:type="character" w:customStyle="1" w:styleId="number-color">
    <w:name w:val="number-color"/>
    <w:basedOn w:val="Policepardfaut"/>
    <w:rsid w:val="00AB5D63"/>
  </w:style>
  <w:style w:type="character" w:styleId="Mentionnonrsolue">
    <w:name w:val="Unresolved Mention"/>
    <w:basedOn w:val="Policepardfaut"/>
    <w:uiPriority w:val="99"/>
    <w:semiHidden/>
    <w:unhideWhenUsed/>
    <w:rsid w:val="009A7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00333">
      <w:bodyDiv w:val="1"/>
      <w:marLeft w:val="0"/>
      <w:marRight w:val="0"/>
      <w:marTop w:val="0"/>
      <w:marBottom w:val="0"/>
      <w:divBdr>
        <w:top w:val="none" w:sz="0" w:space="0" w:color="auto"/>
        <w:left w:val="none" w:sz="0" w:space="0" w:color="auto"/>
        <w:bottom w:val="none" w:sz="0" w:space="0" w:color="auto"/>
        <w:right w:val="none" w:sz="0" w:space="0" w:color="auto"/>
      </w:divBdr>
      <w:divsChild>
        <w:div w:id="1097601766">
          <w:marLeft w:val="0"/>
          <w:marRight w:val="0"/>
          <w:marTop w:val="0"/>
          <w:marBottom w:val="0"/>
          <w:divBdr>
            <w:top w:val="none" w:sz="0" w:space="0" w:color="auto"/>
            <w:left w:val="none" w:sz="0" w:space="0" w:color="auto"/>
            <w:bottom w:val="none" w:sz="0" w:space="0" w:color="auto"/>
            <w:right w:val="none" w:sz="0" w:space="0" w:color="auto"/>
          </w:divBdr>
          <w:divsChild>
            <w:div w:id="1092581122">
              <w:marLeft w:val="0"/>
              <w:marRight w:val="0"/>
              <w:marTop w:val="0"/>
              <w:marBottom w:val="0"/>
              <w:divBdr>
                <w:top w:val="none" w:sz="0" w:space="0" w:color="auto"/>
                <w:left w:val="none" w:sz="0" w:space="0" w:color="auto"/>
                <w:bottom w:val="none" w:sz="0" w:space="0" w:color="auto"/>
                <w:right w:val="none" w:sz="0" w:space="0" w:color="auto"/>
              </w:divBdr>
              <w:divsChild>
                <w:div w:id="25444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48088">
      <w:bodyDiv w:val="1"/>
      <w:marLeft w:val="0"/>
      <w:marRight w:val="0"/>
      <w:marTop w:val="0"/>
      <w:marBottom w:val="0"/>
      <w:divBdr>
        <w:top w:val="none" w:sz="0" w:space="0" w:color="auto"/>
        <w:left w:val="none" w:sz="0" w:space="0" w:color="auto"/>
        <w:bottom w:val="none" w:sz="0" w:space="0" w:color="auto"/>
        <w:right w:val="none" w:sz="0" w:space="0" w:color="auto"/>
      </w:divBdr>
      <w:divsChild>
        <w:div w:id="1060399749">
          <w:marLeft w:val="0"/>
          <w:marRight w:val="0"/>
          <w:marTop w:val="0"/>
          <w:marBottom w:val="0"/>
          <w:divBdr>
            <w:top w:val="none" w:sz="0" w:space="0" w:color="auto"/>
            <w:left w:val="none" w:sz="0" w:space="0" w:color="auto"/>
            <w:bottom w:val="none" w:sz="0" w:space="0" w:color="auto"/>
            <w:right w:val="none" w:sz="0" w:space="0" w:color="auto"/>
          </w:divBdr>
          <w:divsChild>
            <w:div w:id="1113091772">
              <w:marLeft w:val="0"/>
              <w:marRight w:val="0"/>
              <w:marTop w:val="0"/>
              <w:marBottom w:val="0"/>
              <w:divBdr>
                <w:top w:val="none" w:sz="0" w:space="0" w:color="auto"/>
                <w:left w:val="none" w:sz="0" w:space="0" w:color="auto"/>
                <w:bottom w:val="none" w:sz="0" w:space="0" w:color="auto"/>
                <w:right w:val="none" w:sz="0" w:space="0" w:color="auto"/>
              </w:divBdr>
              <w:divsChild>
                <w:div w:id="1415127357">
                  <w:marLeft w:val="0"/>
                  <w:marRight w:val="0"/>
                  <w:marTop w:val="0"/>
                  <w:marBottom w:val="0"/>
                  <w:divBdr>
                    <w:top w:val="none" w:sz="0" w:space="0" w:color="auto"/>
                    <w:left w:val="none" w:sz="0" w:space="0" w:color="auto"/>
                    <w:bottom w:val="none" w:sz="0" w:space="0" w:color="auto"/>
                    <w:right w:val="none" w:sz="0" w:space="0" w:color="auto"/>
                  </w:divBdr>
                  <w:divsChild>
                    <w:div w:id="7991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304751">
      <w:bodyDiv w:val="1"/>
      <w:marLeft w:val="0"/>
      <w:marRight w:val="0"/>
      <w:marTop w:val="0"/>
      <w:marBottom w:val="0"/>
      <w:divBdr>
        <w:top w:val="none" w:sz="0" w:space="0" w:color="auto"/>
        <w:left w:val="none" w:sz="0" w:space="0" w:color="auto"/>
        <w:bottom w:val="none" w:sz="0" w:space="0" w:color="auto"/>
        <w:right w:val="none" w:sz="0" w:space="0" w:color="auto"/>
      </w:divBdr>
      <w:divsChild>
        <w:div w:id="1383287410">
          <w:marLeft w:val="0"/>
          <w:marRight w:val="0"/>
          <w:marTop w:val="0"/>
          <w:marBottom w:val="360"/>
          <w:divBdr>
            <w:top w:val="none" w:sz="0" w:space="0" w:color="auto"/>
            <w:left w:val="none" w:sz="0" w:space="0" w:color="auto"/>
            <w:bottom w:val="none" w:sz="0" w:space="0" w:color="auto"/>
            <w:right w:val="none" w:sz="0" w:space="0" w:color="auto"/>
          </w:divBdr>
        </w:div>
      </w:divsChild>
    </w:div>
    <w:div w:id="838807636">
      <w:bodyDiv w:val="1"/>
      <w:marLeft w:val="0"/>
      <w:marRight w:val="0"/>
      <w:marTop w:val="0"/>
      <w:marBottom w:val="0"/>
      <w:divBdr>
        <w:top w:val="none" w:sz="0" w:space="0" w:color="auto"/>
        <w:left w:val="none" w:sz="0" w:space="0" w:color="auto"/>
        <w:bottom w:val="none" w:sz="0" w:space="0" w:color="auto"/>
        <w:right w:val="none" w:sz="0" w:space="0" w:color="auto"/>
      </w:divBdr>
      <w:divsChild>
        <w:div w:id="171114570">
          <w:marLeft w:val="0"/>
          <w:marRight w:val="0"/>
          <w:marTop w:val="0"/>
          <w:marBottom w:val="0"/>
          <w:divBdr>
            <w:top w:val="none" w:sz="0" w:space="0" w:color="auto"/>
            <w:left w:val="none" w:sz="0" w:space="0" w:color="auto"/>
            <w:bottom w:val="none" w:sz="0" w:space="0" w:color="auto"/>
            <w:right w:val="none" w:sz="0" w:space="0" w:color="auto"/>
          </w:divBdr>
          <w:divsChild>
            <w:div w:id="1747995013">
              <w:marLeft w:val="0"/>
              <w:marRight w:val="0"/>
              <w:marTop w:val="0"/>
              <w:marBottom w:val="0"/>
              <w:divBdr>
                <w:top w:val="none" w:sz="0" w:space="0" w:color="auto"/>
                <w:left w:val="none" w:sz="0" w:space="0" w:color="auto"/>
                <w:bottom w:val="none" w:sz="0" w:space="0" w:color="auto"/>
                <w:right w:val="none" w:sz="0" w:space="0" w:color="auto"/>
              </w:divBdr>
              <w:divsChild>
                <w:div w:id="2007174141">
                  <w:marLeft w:val="0"/>
                  <w:marRight w:val="0"/>
                  <w:marTop w:val="0"/>
                  <w:marBottom w:val="0"/>
                  <w:divBdr>
                    <w:top w:val="none" w:sz="0" w:space="0" w:color="auto"/>
                    <w:left w:val="none" w:sz="0" w:space="0" w:color="auto"/>
                    <w:bottom w:val="none" w:sz="0" w:space="0" w:color="auto"/>
                    <w:right w:val="none" w:sz="0" w:space="0" w:color="auto"/>
                  </w:divBdr>
                </w:div>
              </w:divsChild>
            </w:div>
            <w:div w:id="412556833">
              <w:marLeft w:val="0"/>
              <w:marRight w:val="0"/>
              <w:marTop w:val="0"/>
              <w:marBottom w:val="0"/>
              <w:divBdr>
                <w:top w:val="none" w:sz="0" w:space="0" w:color="auto"/>
                <w:left w:val="none" w:sz="0" w:space="0" w:color="auto"/>
                <w:bottom w:val="none" w:sz="0" w:space="0" w:color="auto"/>
                <w:right w:val="none" w:sz="0" w:space="0" w:color="auto"/>
              </w:divBdr>
              <w:divsChild>
                <w:div w:id="597327795">
                  <w:marLeft w:val="0"/>
                  <w:marRight w:val="0"/>
                  <w:marTop w:val="0"/>
                  <w:marBottom w:val="0"/>
                  <w:divBdr>
                    <w:top w:val="none" w:sz="0" w:space="0" w:color="auto"/>
                    <w:left w:val="none" w:sz="0" w:space="0" w:color="auto"/>
                    <w:bottom w:val="none" w:sz="0" w:space="0" w:color="auto"/>
                    <w:right w:val="none" w:sz="0" w:space="0" w:color="auto"/>
                  </w:divBdr>
                </w:div>
              </w:divsChild>
            </w:div>
            <w:div w:id="1477722792">
              <w:marLeft w:val="0"/>
              <w:marRight w:val="0"/>
              <w:marTop w:val="0"/>
              <w:marBottom w:val="0"/>
              <w:divBdr>
                <w:top w:val="none" w:sz="0" w:space="0" w:color="auto"/>
                <w:left w:val="none" w:sz="0" w:space="0" w:color="auto"/>
                <w:bottom w:val="none" w:sz="0" w:space="0" w:color="auto"/>
                <w:right w:val="none" w:sz="0" w:space="0" w:color="auto"/>
              </w:divBdr>
              <w:divsChild>
                <w:div w:id="1688366740">
                  <w:marLeft w:val="0"/>
                  <w:marRight w:val="0"/>
                  <w:marTop w:val="0"/>
                  <w:marBottom w:val="0"/>
                  <w:divBdr>
                    <w:top w:val="none" w:sz="0" w:space="0" w:color="auto"/>
                    <w:left w:val="none" w:sz="0" w:space="0" w:color="auto"/>
                    <w:bottom w:val="none" w:sz="0" w:space="0" w:color="auto"/>
                    <w:right w:val="none" w:sz="0" w:space="0" w:color="auto"/>
                  </w:divBdr>
                </w:div>
              </w:divsChild>
            </w:div>
            <w:div w:id="2012366419">
              <w:marLeft w:val="0"/>
              <w:marRight w:val="0"/>
              <w:marTop w:val="0"/>
              <w:marBottom w:val="0"/>
              <w:divBdr>
                <w:top w:val="none" w:sz="0" w:space="0" w:color="auto"/>
                <w:left w:val="none" w:sz="0" w:space="0" w:color="auto"/>
                <w:bottom w:val="none" w:sz="0" w:space="0" w:color="auto"/>
                <w:right w:val="none" w:sz="0" w:space="0" w:color="auto"/>
              </w:divBdr>
              <w:divsChild>
                <w:div w:id="1302537171">
                  <w:marLeft w:val="0"/>
                  <w:marRight w:val="0"/>
                  <w:marTop w:val="0"/>
                  <w:marBottom w:val="0"/>
                  <w:divBdr>
                    <w:top w:val="none" w:sz="0" w:space="0" w:color="auto"/>
                    <w:left w:val="none" w:sz="0" w:space="0" w:color="auto"/>
                    <w:bottom w:val="none" w:sz="0" w:space="0" w:color="auto"/>
                    <w:right w:val="none" w:sz="0" w:space="0" w:color="auto"/>
                  </w:divBdr>
                </w:div>
              </w:divsChild>
            </w:div>
            <w:div w:id="1186291724">
              <w:marLeft w:val="0"/>
              <w:marRight w:val="0"/>
              <w:marTop w:val="0"/>
              <w:marBottom w:val="0"/>
              <w:divBdr>
                <w:top w:val="none" w:sz="0" w:space="0" w:color="auto"/>
                <w:left w:val="none" w:sz="0" w:space="0" w:color="auto"/>
                <w:bottom w:val="none" w:sz="0" w:space="0" w:color="auto"/>
                <w:right w:val="none" w:sz="0" w:space="0" w:color="auto"/>
              </w:divBdr>
              <w:divsChild>
                <w:div w:id="2031299272">
                  <w:marLeft w:val="0"/>
                  <w:marRight w:val="0"/>
                  <w:marTop w:val="0"/>
                  <w:marBottom w:val="0"/>
                  <w:divBdr>
                    <w:top w:val="none" w:sz="0" w:space="0" w:color="auto"/>
                    <w:left w:val="none" w:sz="0" w:space="0" w:color="auto"/>
                    <w:bottom w:val="none" w:sz="0" w:space="0" w:color="auto"/>
                    <w:right w:val="none" w:sz="0" w:space="0" w:color="auto"/>
                  </w:divBdr>
                </w:div>
              </w:divsChild>
            </w:div>
            <w:div w:id="709913872">
              <w:marLeft w:val="0"/>
              <w:marRight w:val="0"/>
              <w:marTop w:val="0"/>
              <w:marBottom w:val="0"/>
              <w:divBdr>
                <w:top w:val="none" w:sz="0" w:space="0" w:color="auto"/>
                <w:left w:val="none" w:sz="0" w:space="0" w:color="auto"/>
                <w:bottom w:val="none" w:sz="0" w:space="0" w:color="auto"/>
                <w:right w:val="none" w:sz="0" w:space="0" w:color="auto"/>
              </w:divBdr>
              <w:divsChild>
                <w:div w:id="1487279944">
                  <w:marLeft w:val="0"/>
                  <w:marRight w:val="0"/>
                  <w:marTop w:val="0"/>
                  <w:marBottom w:val="0"/>
                  <w:divBdr>
                    <w:top w:val="none" w:sz="0" w:space="0" w:color="auto"/>
                    <w:left w:val="none" w:sz="0" w:space="0" w:color="auto"/>
                    <w:bottom w:val="none" w:sz="0" w:space="0" w:color="auto"/>
                    <w:right w:val="none" w:sz="0" w:space="0" w:color="auto"/>
                  </w:divBdr>
                </w:div>
              </w:divsChild>
            </w:div>
            <w:div w:id="1937863355">
              <w:marLeft w:val="0"/>
              <w:marRight w:val="0"/>
              <w:marTop w:val="0"/>
              <w:marBottom w:val="0"/>
              <w:divBdr>
                <w:top w:val="none" w:sz="0" w:space="0" w:color="auto"/>
                <w:left w:val="none" w:sz="0" w:space="0" w:color="auto"/>
                <w:bottom w:val="none" w:sz="0" w:space="0" w:color="auto"/>
                <w:right w:val="none" w:sz="0" w:space="0" w:color="auto"/>
              </w:divBdr>
              <w:divsChild>
                <w:div w:id="410811173">
                  <w:marLeft w:val="0"/>
                  <w:marRight w:val="0"/>
                  <w:marTop w:val="0"/>
                  <w:marBottom w:val="0"/>
                  <w:divBdr>
                    <w:top w:val="none" w:sz="0" w:space="0" w:color="auto"/>
                    <w:left w:val="none" w:sz="0" w:space="0" w:color="auto"/>
                    <w:bottom w:val="none" w:sz="0" w:space="0" w:color="auto"/>
                    <w:right w:val="none" w:sz="0" w:space="0" w:color="auto"/>
                  </w:divBdr>
                </w:div>
              </w:divsChild>
            </w:div>
            <w:div w:id="1944804000">
              <w:marLeft w:val="0"/>
              <w:marRight w:val="0"/>
              <w:marTop w:val="0"/>
              <w:marBottom w:val="0"/>
              <w:divBdr>
                <w:top w:val="none" w:sz="0" w:space="0" w:color="auto"/>
                <w:left w:val="none" w:sz="0" w:space="0" w:color="auto"/>
                <w:bottom w:val="none" w:sz="0" w:space="0" w:color="auto"/>
                <w:right w:val="none" w:sz="0" w:space="0" w:color="auto"/>
              </w:divBdr>
              <w:divsChild>
                <w:div w:id="167985910">
                  <w:marLeft w:val="0"/>
                  <w:marRight w:val="0"/>
                  <w:marTop w:val="0"/>
                  <w:marBottom w:val="0"/>
                  <w:divBdr>
                    <w:top w:val="none" w:sz="0" w:space="0" w:color="auto"/>
                    <w:left w:val="none" w:sz="0" w:space="0" w:color="auto"/>
                    <w:bottom w:val="none" w:sz="0" w:space="0" w:color="auto"/>
                    <w:right w:val="none" w:sz="0" w:space="0" w:color="auto"/>
                  </w:divBdr>
                </w:div>
              </w:divsChild>
            </w:div>
            <w:div w:id="503205661">
              <w:marLeft w:val="0"/>
              <w:marRight w:val="0"/>
              <w:marTop w:val="0"/>
              <w:marBottom w:val="0"/>
              <w:divBdr>
                <w:top w:val="none" w:sz="0" w:space="0" w:color="auto"/>
                <w:left w:val="none" w:sz="0" w:space="0" w:color="auto"/>
                <w:bottom w:val="none" w:sz="0" w:space="0" w:color="auto"/>
                <w:right w:val="none" w:sz="0" w:space="0" w:color="auto"/>
              </w:divBdr>
              <w:divsChild>
                <w:div w:id="1530100385">
                  <w:marLeft w:val="0"/>
                  <w:marRight w:val="0"/>
                  <w:marTop w:val="0"/>
                  <w:marBottom w:val="0"/>
                  <w:divBdr>
                    <w:top w:val="none" w:sz="0" w:space="0" w:color="auto"/>
                    <w:left w:val="none" w:sz="0" w:space="0" w:color="auto"/>
                    <w:bottom w:val="none" w:sz="0" w:space="0" w:color="auto"/>
                    <w:right w:val="none" w:sz="0" w:space="0" w:color="auto"/>
                  </w:divBdr>
                </w:div>
              </w:divsChild>
            </w:div>
            <w:div w:id="1165976242">
              <w:marLeft w:val="0"/>
              <w:marRight w:val="0"/>
              <w:marTop w:val="0"/>
              <w:marBottom w:val="0"/>
              <w:divBdr>
                <w:top w:val="none" w:sz="0" w:space="0" w:color="auto"/>
                <w:left w:val="none" w:sz="0" w:space="0" w:color="auto"/>
                <w:bottom w:val="none" w:sz="0" w:space="0" w:color="auto"/>
                <w:right w:val="none" w:sz="0" w:space="0" w:color="auto"/>
              </w:divBdr>
              <w:divsChild>
                <w:div w:id="979118632">
                  <w:marLeft w:val="0"/>
                  <w:marRight w:val="0"/>
                  <w:marTop w:val="0"/>
                  <w:marBottom w:val="0"/>
                  <w:divBdr>
                    <w:top w:val="none" w:sz="0" w:space="0" w:color="auto"/>
                    <w:left w:val="none" w:sz="0" w:space="0" w:color="auto"/>
                    <w:bottom w:val="none" w:sz="0" w:space="0" w:color="auto"/>
                    <w:right w:val="none" w:sz="0" w:space="0" w:color="auto"/>
                  </w:divBdr>
                </w:div>
              </w:divsChild>
            </w:div>
            <w:div w:id="1499807250">
              <w:marLeft w:val="0"/>
              <w:marRight w:val="0"/>
              <w:marTop w:val="0"/>
              <w:marBottom w:val="0"/>
              <w:divBdr>
                <w:top w:val="none" w:sz="0" w:space="0" w:color="auto"/>
                <w:left w:val="none" w:sz="0" w:space="0" w:color="auto"/>
                <w:bottom w:val="none" w:sz="0" w:space="0" w:color="auto"/>
                <w:right w:val="none" w:sz="0" w:space="0" w:color="auto"/>
              </w:divBdr>
              <w:divsChild>
                <w:div w:id="1750618353">
                  <w:marLeft w:val="0"/>
                  <w:marRight w:val="0"/>
                  <w:marTop w:val="0"/>
                  <w:marBottom w:val="0"/>
                  <w:divBdr>
                    <w:top w:val="none" w:sz="0" w:space="0" w:color="auto"/>
                    <w:left w:val="none" w:sz="0" w:space="0" w:color="auto"/>
                    <w:bottom w:val="none" w:sz="0" w:space="0" w:color="auto"/>
                    <w:right w:val="none" w:sz="0" w:space="0" w:color="auto"/>
                  </w:divBdr>
                </w:div>
              </w:divsChild>
            </w:div>
            <w:div w:id="940379878">
              <w:marLeft w:val="0"/>
              <w:marRight w:val="0"/>
              <w:marTop w:val="0"/>
              <w:marBottom w:val="0"/>
              <w:divBdr>
                <w:top w:val="none" w:sz="0" w:space="0" w:color="auto"/>
                <w:left w:val="none" w:sz="0" w:space="0" w:color="auto"/>
                <w:bottom w:val="none" w:sz="0" w:space="0" w:color="auto"/>
                <w:right w:val="none" w:sz="0" w:space="0" w:color="auto"/>
              </w:divBdr>
              <w:divsChild>
                <w:div w:id="1392464223">
                  <w:marLeft w:val="0"/>
                  <w:marRight w:val="0"/>
                  <w:marTop w:val="0"/>
                  <w:marBottom w:val="0"/>
                  <w:divBdr>
                    <w:top w:val="none" w:sz="0" w:space="0" w:color="auto"/>
                    <w:left w:val="none" w:sz="0" w:space="0" w:color="auto"/>
                    <w:bottom w:val="none" w:sz="0" w:space="0" w:color="auto"/>
                    <w:right w:val="none" w:sz="0" w:space="0" w:color="auto"/>
                  </w:divBdr>
                </w:div>
              </w:divsChild>
            </w:div>
            <w:div w:id="1514147479">
              <w:marLeft w:val="0"/>
              <w:marRight w:val="0"/>
              <w:marTop w:val="0"/>
              <w:marBottom w:val="0"/>
              <w:divBdr>
                <w:top w:val="none" w:sz="0" w:space="0" w:color="auto"/>
                <w:left w:val="none" w:sz="0" w:space="0" w:color="auto"/>
                <w:bottom w:val="none" w:sz="0" w:space="0" w:color="auto"/>
                <w:right w:val="none" w:sz="0" w:space="0" w:color="auto"/>
              </w:divBdr>
              <w:divsChild>
                <w:div w:id="681660497">
                  <w:marLeft w:val="0"/>
                  <w:marRight w:val="0"/>
                  <w:marTop w:val="0"/>
                  <w:marBottom w:val="0"/>
                  <w:divBdr>
                    <w:top w:val="none" w:sz="0" w:space="0" w:color="auto"/>
                    <w:left w:val="none" w:sz="0" w:space="0" w:color="auto"/>
                    <w:bottom w:val="none" w:sz="0" w:space="0" w:color="auto"/>
                    <w:right w:val="none" w:sz="0" w:space="0" w:color="auto"/>
                  </w:divBdr>
                </w:div>
              </w:divsChild>
            </w:div>
            <w:div w:id="1758363514">
              <w:marLeft w:val="0"/>
              <w:marRight w:val="0"/>
              <w:marTop w:val="0"/>
              <w:marBottom w:val="0"/>
              <w:divBdr>
                <w:top w:val="none" w:sz="0" w:space="0" w:color="auto"/>
                <w:left w:val="none" w:sz="0" w:space="0" w:color="auto"/>
                <w:bottom w:val="none" w:sz="0" w:space="0" w:color="auto"/>
                <w:right w:val="none" w:sz="0" w:space="0" w:color="auto"/>
              </w:divBdr>
              <w:divsChild>
                <w:div w:id="1332492962">
                  <w:marLeft w:val="0"/>
                  <w:marRight w:val="0"/>
                  <w:marTop w:val="0"/>
                  <w:marBottom w:val="0"/>
                  <w:divBdr>
                    <w:top w:val="none" w:sz="0" w:space="0" w:color="auto"/>
                    <w:left w:val="none" w:sz="0" w:space="0" w:color="auto"/>
                    <w:bottom w:val="none" w:sz="0" w:space="0" w:color="auto"/>
                    <w:right w:val="none" w:sz="0" w:space="0" w:color="auto"/>
                  </w:divBdr>
                </w:div>
              </w:divsChild>
            </w:div>
            <w:div w:id="1489445032">
              <w:marLeft w:val="0"/>
              <w:marRight w:val="0"/>
              <w:marTop w:val="0"/>
              <w:marBottom w:val="0"/>
              <w:divBdr>
                <w:top w:val="none" w:sz="0" w:space="0" w:color="auto"/>
                <w:left w:val="none" w:sz="0" w:space="0" w:color="auto"/>
                <w:bottom w:val="none" w:sz="0" w:space="0" w:color="auto"/>
                <w:right w:val="none" w:sz="0" w:space="0" w:color="auto"/>
              </w:divBdr>
              <w:divsChild>
                <w:div w:id="280379322">
                  <w:marLeft w:val="0"/>
                  <w:marRight w:val="0"/>
                  <w:marTop w:val="0"/>
                  <w:marBottom w:val="0"/>
                  <w:divBdr>
                    <w:top w:val="none" w:sz="0" w:space="0" w:color="auto"/>
                    <w:left w:val="none" w:sz="0" w:space="0" w:color="auto"/>
                    <w:bottom w:val="none" w:sz="0" w:space="0" w:color="auto"/>
                    <w:right w:val="none" w:sz="0" w:space="0" w:color="auto"/>
                  </w:divBdr>
                </w:div>
              </w:divsChild>
            </w:div>
            <w:div w:id="736241326">
              <w:marLeft w:val="0"/>
              <w:marRight w:val="0"/>
              <w:marTop w:val="0"/>
              <w:marBottom w:val="0"/>
              <w:divBdr>
                <w:top w:val="none" w:sz="0" w:space="0" w:color="auto"/>
                <w:left w:val="none" w:sz="0" w:space="0" w:color="auto"/>
                <w:bottom w:val="none" w:sz="0" w:space="0" w:color="auto"/>
                <w:right w:val="none" w:sz="0" w:space="0" w:color="auto"/>
              </w:divBdr>
              <w:divsChild>
                <w:div w:id="12979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97719">
      <w:bodyDiv w:val="1"/>
      <w:marLeft w:val="0"/>
      <w:marRight w:val="0"/>
      <w:marTop w:val="0"/>
      <w:marBottom w:val="0"/>
      <w:divBdr>
        <w:top w:val="none" w:sz="0" w:space="0" w:color="auto"/>
        <w:left w:val="none" w:sz="0" w:space="0" w:color="auto"/>
        <w:bottom w:val="none" w:sz="0" w:space="0" w:color="auto"/>
        <w:right w:val="none" w:sz="0" w:space="0" w:color="auto"/>
      </w:divBdr>
    </w:div>
    <w:div w:id="1136725276">
      <w:bodyDiv w:val="1"/>
      <w:marLeft w:val="0"/>
      <w:marRight w:val="0"/>
      <w:marTop w:val="0"/>
      <w:marBottom w:val="0"/>
      <w:divBdr>
        <w:top w:val="none" w:sz="0" w:space="0" w:color="auto"/>
        <w:left w:val="none" w:sz="0" w:space="0" w:color="auto"/>
        <w:bottom w:val="none" w:sz="0" w:space="0" w:color="auto"/>
        <w:right w:val="none" w:sz="0" w:space="0" w:color="auto"/>
      </w:divBdr>
      <w:divsChild>
        <w:div w:id="1148017717">
          <w:marLeft w:val="0"/>
          <w:marRight w:val="0"/>
          <w:marTop w:val="0"/>
          <w:marBottom w:val="0"/>
          <w:divBdr>
            <w:top w:val="single" w:sz="6" w:space="0" w:color="DCDBD9"/>
            <w:left w:val="single" w:sz="6" w:space="0" w:color="DCDBD9"/>
            <w:bottom w:val="single" w:sz="6" w:space="0" w:color="DCDBD9"/>
            <w:right w:val="single" w:sz="6" w:space="0" w:color="DCDBD9"/>
          </w:divBdr>
        </w:div>
      </w:divsChild>
    </w:div>
    <w:div w:id="1160734876">
      <w:bodyDiv w:val="1"/>
      <w:marLeft w:val="0"/>
      <w:marRight w:val="0"/>
      <w:marTop w:val="0"/>
      <w:marBottom w:val="0"/>
      <w:divBdr>
        <w:top w:val="none" w:sz="0" w:space="0" w:color="auto"/>
        <w:left w:val="none" w:sz="0" w:space="0" w:color="auto"/>
        <w:bottom w:val="none" w:sz="0" w:space="0" w:color="auto"/>
        <w:right w:val="none" w:sz="0" w:space="0" w:color="auto"/>
      </w:divBdr>
      <w:divsChild>
        <w:div w:id="415984699">
          <w:marLeft w:val="0"/>
          <w:marRight w:val="0"/>
          <w:marTop w:val="0"/>
          <w:marBottom w:val="0"/>
          <w:divBdr>
            <w:top w:val="none" w:sz="0" w:space="0" w:color="auto"/>
            <w:left w:val="none" w:sz="0" w:space="0" w:color="auto"/>
            <w:bottom w:val="none" w:sz="0" w:space="0" w:color="auto"/>
            <w:right w:val="none" w:sz="0" w:space="0" w:color="auto"/>
          </w:divBdr>
          <w:divsChild>
            <w:div w:id="105388788">
              <w:marLeft w:val="0"/>
              <w:marRight w:val="0"/>
              <w:marTop w:val="0"/>
              <w:marBottom w:val="0"/>
              <w:divBdr>
                <w:top w:val="none" w:sz="0" w:space="0" w:color="auto"/>
                <w:left w:val="none" w:sz="0" w:space="0" w:color="auto"/>
                <w:bottom w:val="none" w:sz="0" w:space="0" w:color="auto"/>
                <w:right w:val="none" w:sz="0" w:space="0" w:color="auto"/>
              </w:divBdr>
              <w:divsChild>
                <w:div w:id="398093430">
                  <w:marLeft w:val="0"/>
                  <w:marRight w:val="0"/>
                  <w:marTop w:val="0"/>
                  <w:marBottom w:val="0"/>
                  <w:divBdr>
                    <w:top w:val="none" w:sz="0" w:space="0" w:color="auto"/>
                    <w:left w:val="none" w:sz="0" w:space="0" w:color="auto"/>
                    <w:bottom w:val="none" w:sz="0" w:space="0" w:color="auto"/>
                    <w:right w:val="none" w:sz="0" w:space="0" w:color="auto"/>
                  </w:divBdr>
                  <w:divsChild>
                    <w:div w:id="14724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050613">
      <w:bodyDiv w:val="1"/>
      <w:marLeft w:val="0"/>
      <w:marRight w:val="0"/>
      <w:marTop w:val="0"/>
      <w:marBottom w:val="0"/>
      <w:divBdr>
        <w:top w:val="none" w:sz="0" w:space="0" w:color="auto"/>
        <w:left w:val="none" w:sz="0" w:space="0" w:color="auto"/>
        <w:bottom w:val="none" w:sz="0" w:space="0" w:color="auto"/>
        <w:right w:val="none" w:sz="0" w:space="0" w:color="auto"/>
      </w:divBdr>
      <w:divsChild>
        <w:div w:id="994146265">
          <w:marLeft w:val="0"/>
          <w:marRight w:val="0"/>
          <w:marTop w:val="0"/>
          <w:marBottom w:val="0"/>
          <w:divBdr>
            <w:top w:val="none" w:sz="0" w:space="0" w:color="auto"/>
            <w:left w:val="none" w:sz="0" w:space="0" w:color="auto"/>
            <w:bottom w:val="none" w:sz="0" w:space="0" w:color="auto"/>
            <w:right w:val="none" w:sz="0" w:space="0" w:color="auto"/>
          </w:divBdr>
          <w:divsChild>
            <w:div w:id="957178580">
              <w:marLeft w:val="0"/>
              <w:marRight w:val="0"/>
              <w:marTop w:val="0"/>
              <w:marBottom w:val="0"/>
              <w:divBdr>
                <w:top w:val="none" w:sz="0" w:space="0" w:color="auto"/>
                <w:left w:val="none" w:sz="0" w:space="0" w:color="auto"/>
                <w:bottom w:val="none" w:sz="0" w:space="0" w:color="auto"/>
                <w:right w:val="none" w:sz="0" w:space="0" w:color="auto"/>
              </w:divBdr>
            </w:div>
            <w:div w:id="316612008">
              <w:marLeft w:val="0"/>
              <w:marRight w:val="0"/>
              <w:marTop w:val="0"/>
              <w:marBottom w:val="0"/>
              <w:divBdr>
                <w:top w:val="none" w:sz="0" w:space="0" w:color="auto"/>
                <w:left w:val="none" w:sz="0" w:space="0" w:color="auto"/>
                <w:bottom w:val="none" w:sz="0" w:space="0" w:color="auto"/>
                <w:right w:val="none" w:sz="0" w:space="0" w:color="auto"/>
              </w:divBdr>
            </w:div>
          </w:divsChild>
        </w:div>
        <w:div w:id="1987005597">
          <w:marLeft w:val="0"/>
          <w:marRight w:val="0"/>
          <w:marTop w:val="0"/>
          <w:marBottom w:val="0"/>
          <w:divBdr>
            <w:top w:val="none" w:sz="0" w:space="0" w:color="auto"/>
            <w:left w:val="none" w:sz="0" w:space="0" w:color="auto"/>
            <w:bottom w:val="none" w:sz="0" w:space="0" w:color="auto"/>
            <w:right w:val="none" w:sz="0" w:space="0" w:color="auto"/>
          </w:divBdr>
          <w:divsChild>
            <w:div w:id="1531915387">
              <w:marLeft w:val="0"/>
              <w:marRight w:val="0"/>
              <w:marTop w:val="0"/>
              <w:marBottom w:val="0"/>
              <w:divBdr>
                <w:top w:val="none" w:sz="0" w:space="0" w:color="auto"/>
                <w:left w:val="none" w:sz="0" w:space="0" w:color="auto"/>
                <w:bottom w:val="none" w:sz="0" w:space="0" w:color="auto"/>
                <w:right w:val="none" w:sz="0" w:space="0" w:color="auto"/>
              </w:divBdr>
              <w:divsChild>
                <w:div w:id="1883055090">
                  <w:marLeft w:val="0"/>
                  <w:marRight w:val="0"/>
                  <w:marTop w:val="150"/>
                  <w:marBottom w:val="150"/>
                  <w:divBdr>
                    <w:top w:val="none" w:sz="0" w:space="0" w:color="auto"/>
                    <w:left w:val="none" w:sz="0" w:space="0" w:color="auto"/>
                    <w:bottom w:val="none" w:sz="0" w:space="0" w:color="auto"/>
                    <w:right w:val="none" w:sz="0" w:space="0" w:color="auto"/>
                  </w:divBdr>
                </w:div>
                <w:div w:id="1139768431">
                  <w:marLeft w:val="0"/>
                  <w:marRight w:val="0"/>
                  <w:marTop w:val="0"/>
                  <w:marBottom w:val="0"/>
                  <w:divBdr>
                    <w:top w:val="none" w:sz="0" w:space="0" w:color="auto"/>
                    <w:left w:val="none" w:sz="0" w:space="0" w:color="auto"/>
                    <w:bottom w:val="none" w:sz="0" w:space="0" w:color="auto"/>
                    <w:right w:val="none" w:sz="0" w:space="0" w:color="auto"/>
                  </w:divBdr>
                  <w:divsChild>
                    <w:div w:id="2000841090">
                      <w:marLeft w:val="0"/>
                      <w:marRight w:val="0"/>
                      <w:marTop w:val="210"/>
                      <w:marBottom w:val="120"/>
                      <w:divBdr>
                        <w:top w:val="none" w:sz="0" w:space="0" w:color="auto"/>
                        <w:left w:val="none" w:sz="0" w:space="0" w:color="auto"/>
                        <w:bottom w:val="none" w:sz="0" w:space="0" w:color="auto"/>
                        <w:right w:val="none" w:sz="0" w:space="0" w:color="auto"/>
                      </w:divBdr>
                      <w:divsChild>
                        <w:div w:id="254830225">
                          <w:marLeft w:val="0"/>
                          <w:marRight w:val="0"/>
                          <w:marTop w:val="0"/>
                          <w:marBottom w:val="0"/>
                          <w:divBdr>
                            <w:top w:val="none" w:sz="0" w:space="0" w:color="auto"/>
                            <w:left w:val="none" w:sz="0" w:space="0" w:color="auto"/>
                            <w:bottom w:val="none" w:sz="0" w:space="0" w:color="auto"/>
                            <w:right w:val="none" w:sz="0" w:space="0" w:color="auto"/>
                          </w:divBdr>
                          <w:divsChild>
                            <w:div w:id="512766886">
                              <w:marLeft w:val="0"/>
                              <w:marRight w:val="0"/>
                              <w:marTop w:val="0"/>
                              <w:marBottom w:val="150"/>
                              <w:divBdr>
                                <w:top w:val="none" w:sz="0" w:space="0" w:color="auto"/>
                                <w:left w:val="none" w:sz="0" w:space="0" w:color="auto"/>
                                <w:bottom w:val="none" w:sz="0" w:space="0" w:color="auto"/>
                                <w:right w:val="none" w:sz="0" w:space="0" w:color="auto"/>
                              </w:divBdr>
                            </w:div>
                          </w:divsChild>
                        </w:div>
                        <w:div w:id="108083891">
                          <w:marLeft w:val="0"/>
                          <w:marRight w:val="0"/>
                          <w:marTop w:val="0"/>
                          <w:marBottom w:val="0"/>
                          <w:divBdr>
                            <w:top w:val="none" w:sz="0" w:space="0" w:color="auto"/>
                            <w:left w:val="none" w:sz="0" w:space="0" w:color="auto"/>
                            <w:bottom w:val="none" w:sz="0" w:space="0" w:color="auto"/>
                            <w:right w:val="none" w:sz="0" w:space="0" w:color="auto"/>
                          </w:divBdr>
                          <w:divsChild>
                            <w:div w:id="2130010406">
                              <w:marLeft w:val="0"/>
                              <w:marRight w:val="0"/>
                              <w:marTop w:val="0"/>
                              <w:marBottom w:val="150"/>
                              <w:divBdr>
                                <w:top w:val="none" w:sz="0" w:space="0" w:color="auto"/>
                                <w:left w:val="none" w:sz="0" w:space="0" w:color="auto"/>
                                <w:bottom w:val="none" w:sz="0" w:space="0" w:color="auto"/>
                                <w:right w:val="none" w:sz="0" w:space="0" w:color="auto"/>
                              </w:divBdr>
                            </w:div>
                          </w:divsChild>
                        </w:div>
                        <w:div w:id="642468280">
                          <w:marLeft w:val="0"/>
                          <w:marRight w:val="0"/>
                          <w:marTop w:val="0"/>
                          <w:marBottom w:val="0"/>
                          <w:divBdr>
                            <w:top w:val="none" w:sz="0" w:space="0" w:color="auto"/>
                            <w:left w:val="none" w:sz="0" w:space="0" w:color="auto"/>
                            <w:bottom w:val="none" w:sz="0" w:space="0" w:color="auto"/>
                            <w:right w:val="none" w:sz="0" w:space="0" w:color="auto"/>
                          </w:divBdr>
                          <w:divsChild>
                            <w:div w:id="11537213">
                              <w:marLeft w:val="0"/>
                              <w:marRight w:val="0"/>
                              <w:marTop w:val="0"/>
                              <w:marBottom w:val="150"/>
                              <w:divBdr>
                                <w:top w:val="none" w:sz="0" w:space="0" w:color="auto"/>
                                <w:left w:val="none" w:sz="0" w:space="0" w:color="auto"/>
                                <w:bottom w:val="none" w:sz="0" w:space="0" w:color="auto"/>
                                <w:right w:val="none" w:sz="0" w:space="0" w:color="auto"/>
                              </w:divBdr>
                            </w:div>
                          </w:divsChild>
                        </w:div>
                        <w:div w:id="1088188638">
                          <w:marLeft w:val="0"/>
                          <w:marRight w:val="0"/>
                          <w:marTop w:val="0"/>
                          <w:marBottom w:val="0"/>
                          <w:divBdr>
                            <w:top w:val="none" w:sz="0" w:space="0" w:color="auto"/>
                            <w:left w:val="none" w:sz="0" w:space="0" w:color="auto"/>
                            <w:bottom w:val="none" w:sz="0" w:space="0" w:color="auto"/>
                            <w:right w:val="none" w:sz="0" w:space="0" w:color="auto"/>
                          </w:divBdr>
                          <w:divsChild>
                            <w:div w:id="746656447">
                              <w:marLeft w:val="0"/>
                              <w:marRight w:val="0"/>
                              <w:marTop w:val="0"/>
                              <w:marBottom w:val="150"/>
                              <w:divBdr>
                                <w:top w:val="none" w:sz="0" w:space="0" w:color="auto"/>
                                <w:left w:val="none" w:sz="0" w:space="0" w:color="auto"/>
                                <w:bottom w:val="none" w:sz="0" w:space="0" w:color="auto"/>
                                <w:right w:val="none" w:sz="0" w:space="0" w:color="auto"/>
                              </w:divBdr>
                            </w:div>
                          </w:divsChild>
                        </w:div>
                        <w:div w:id="2065592815">
                          <w:marLeft w:val="0"/>
                          <w:marRight w:val="0"/>
                          <w:marTop w:val="0"/>
                          <w:marBottom w:val="0"/>
                          <w:divBdr>
                            <w:top w:val="none" w:sz="0" w:space="0" w:color="auto"/>
                            <w:left w:val="none" w:sz="0" w:space="0" w:color="auto"/>
                            <w:bottom w:val="none" w:sz="0" w:space="0" w:color="auto"/>
                            <w:right w:val="none" w:sz="0" w:space="0" w:color="auto"/>
                          </w:divBdr>
                          <w:divsChild>
                            <w:div w:id="604190347">
                              <w:marLeft w:val="0"/>
                              <w:marRight w:val="0"/>
                              <w:marTop w:val="0"/>
                              <w:marBottom w:val="150"/>
                              <w:divBdr>
                                <w:top w:val="none" w:sz="0" w:space="0" w:color="auto"/>
                                <w:left w:val="none" w:sz="0" w:space="0" w:color="auto"/>
                                <w:bottom w:val="none" w:sz="0" w:space="0" w:color="auto"/>
                                <w:right w:val="none" w:sz="0" w:space="0" w:color="auto"/>
                              </w:divBdr>
                            </w:div>
                          </w:divsChild>
                        </w:div>
                        <w:div w:id="1723941894">
                          <w:marLeft w:val="0"/>
                          <w:marRight w:val="0"/>
                          <w:marTop w:val="0"/>
                          <w:marBottom w:val="0"/>
                          <w:divBdr>
                            <w:top w:val="none" w:sz="0" w:space="0" w:color="auto"/>
                            <w:left w:val="none" w:sz="0" w:space="0" w:color="auto"/>
                            <w:bottom w:val="none" w:sz="0" w:space="0" w:color="auto"/>
                            <w:right w:val="none" w:sz="0" w:space="0" w:color="auto"/>
                          </w:divBdr>
                          <w:divsChild>
                            <w:div w:id="2117867414">
                              <w:marLeft w:val="0"/>
                              <w:marRight w:val="0"/>
                              <w:marTop w:val="0"/>
                              <w:marBottom w:val="150"/>
                              <w:divBdr>
                                <w:top w:val="none" w:sz="0" w:space="0" w:color="auto"/>
                                <w:left w:val="none" w:sz="0" w:space="0" w:color="auto"/>
                                <w:bottom w:val="none" w:sz="0" w:space="0" w:color="auto"/>
                                <w:right w:val="none" w:sz="0" w:space="0" w:color="auto"/>
                              </w:divBdr>
                            </w:div>
                          </w:divsChild>
                        </w:div>
                        <w:div w:id="1280067676">
                          <w:marLeft w:val="0"/>
                          <w:marRight w:val="0"/>
                          <w:marTop w:val="0"/>
                          <w:marBottom w:val="0"/>
                          <w:divBdr>
                            <w:top w:val="none" w:sz="0" w:space="0" w:color="auto"/>
                            <w:left w:val="none" w:sz="0" w:space="0" w:color="auto"/>
                            <w:bottom w:val="none" w:sz="0" w:space="0" w:color="auto"/>
                            <w:right w:val="none" w:sz="0" w:space="0" w:color="auto"/>
                          </w:divBdr>
                          <w:divsChild>
                            <w:div w:id="634913557">
                              <w:marLeft w:val="0"/>
                              <w:marRight w:val="0"/>
                              <w:marTop w:val="0"/>
                              <w:marBottom w:val="150"/>
                              <w:divBdr>
                                <w:top w:val="none" w:sz="0" w:space="0" w:color="auto"/>
                                <w:left w:val="none" w:sz="0" w:space="0" w:color="auto"/>
                                <w:bottom w:val="none" w:sz="0" w:space="0" w:color="auto"/>
                                <w:right w:val="none" w:sz="0" w:space="0" w:color="auto"/>
                              </w:divBdr>
                            </w:div>
                          </w:divsChild>
                        </w:div>
                        <w:div w:id="1149321445">
                          <w:marLeft w:val="0"/>
                          <w:marRight w:val="0"/>
                          <w:marTop w:val="0"/>
                          <w:marBottom w:val="0"/>
                          <w:divBdr>
                            <w:top w:val="none" w:sz="0" w:space="0" w:color="auto"/>
                            <w:left w:val="none" w:sz="0" w:space="0" w:color="auto"/>
                            <w:bottom w:val="none" w:sz="0" w:space="0" w:color="auto"/>
                            <w:right w:val="none" w:sz="0" w:space="0" w:color="auto"/>
                          </w:divBdr>
                          <w:divsChild>
                            <w:div w:id="439106005">
                              <w:marLeft w:val="0"/>
                              <w:marRight w:val="0"/>
                              <w:marTop w:val="0"/>
                              <w:marBottom w:val="150"/>
                              <w:divBdr>
                                <w:top w:val="none" w:sz="0" w:space="0" w:color="auto"/>
                                <w:left w:val="none" w:sz="0" w:space="0" w:color="auto"/>
                                <w:bottom w:val="none" w:sz="0" w:space="0" w:color="auto"/>
                                <w:right w:val="none" w:sz="0" w:space="0" w:color="auto"/>
                              </w:divBdr>
                            </w:div>
                          </w:divsChild>
                        </w:div>
                        <w:div w:id="1218975292">
                          <w:marLeft w:val="0"/>
                          <w:marRight w:val="0"/>
                          <w:marTop w:val="0"/>
                          <w:marBottom w:val="0"/>
                          <w:divBdr>
                            <w:top w:val="none" w:sz="0" w:space="0" w:color="auto"/>
                            <w:left w:val="none" w:sz="0" w:space="0" w:color="auto"/>
                            <w:bottom w:val="none" w:sz="0" w:space="0" w:color="auto"/>
                            <w:right w:val="none" w:sz="0" w:space="0" w:color="auto"/>
                          </w:divBdr>
                          <w:divsChild>
                            <w:div w:id="86895138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294008">
      <w:bodyDiv w:val="1"/>
      <w:marLeft w:val="0"/>
      <w:marRight w:val="0"/>
      <w:marTop w:val="0"/>
      <w:marBottom w:val="0"/>
      <w:divBdr>
        <w:top w:val="none" w:sz="0" w:space="0" w:color="auto"/>
        <w:left w:val="none" w:sz="0" w:space="0" w:color="auto"/>
        <w:bottom w:val="none" w:sz="0" w:space="0" w:color="auto"/>
        <w:right w:val="none" w:sz="0" w:space="0" w:color="auto"/>
      </w:divBdr>
    </w:div>
    <w:div w:id="1400588892">
      <w:bodyDiv w:val="1"/>
      <w:marLeft w:val="0"/>
      <w:marRight w:val="0"/>
      <w:marTop w:val="0"/>
      <w:marBottom w:val="0"/>
      <w:divBdr>
        <w:top w:val="none" w:sz="0" w:space="0" w:color="auto"/>
        <w:left w:val="none" w:sz="0" w:space="0" w:color="auto"/>
        <w:bottom w:val="none" w:sz="0" w:space="0" w:color="auto"/>
        <w:right w:val="none" w:sz="0" w:space="0" w:color="auto"/>
      </w:divBdr>
    </w:div>
    <w:div w:id="1522935589">
      <w:bodyDiv w:val="1"/>
      <w:marLeft w:val="0"/>
      <w:marRight w:val="0"/>
      <w:marTop w:val="0"/>
      <w:marBottom w:val="0"/>
      <w:divBdr>
        <w:top w:val="none" w:sz="0" w:space="0" w:color="auto"/>
        <w:left w:val="none" w:sz="0" w:space="0" w:color="auto"/>
        <w:bottom w:val="none" w:sz="0" w:space="0" w:color="auto"/>
        <w:right w:val="none" w:sz="0" w:space="0" w:color="auto"/>
      </w:divBdr>
    </w:div>
    <w:div w:id="1562987000">
      <w:bodyDiv w:val="1"/>
      <w:marLeft w:val="0"/>
      <w:marRight w:val="0"/>
      <w:marTop w:val="0"/>
      <w:marBottom w:val="0"/>
      <w:divBdr>
        <w:top w:val="none" w:sz="0" w:space="0" w:color="auto"/>
        <w:left w:val="none" w:sz="0" w:space="0" w:color="auto"/>
        <w:bottom w:val="none" w:sz="0" w:space="0" w:color="auto"/>
        <w:right w:val="none" w:sz="0" w:space="0" w:color="auto"/>
      </w:divBdr>
      <w:divsChild>
        <w:div w:id="1636566167">
          <w:marLeft w:val="0"/>
          <w:marRight w:val="0"/>
          <w:marTop w:val="0"/>
          <w:marBottom w:val="0"/>
          <w:divBdr>
            <w:top w:val="none" w:sz="0" w:space="0" w:color="auto"/>
            <w:left w:val="none" w:sz="0" w:space="0" w:color="auto"/>
            <w:bottom w:val="none" w:sz="0" w:space="0" w:color="auto"/>
            <w:right w:val="none" w:sz="0" w:space="0" w:color="auto"/>
          </w:divBdr>
          <w:divsChild>
            <w:div w:id="1720595495">
              <w:marLeft w:val="0"/>
              <w:marRight w:val="0"/>
              <w:marTop w:val="0"/>
              <w:marBottom w:val="0"/>
              <w:divBdr>
                <w:top w:val="none" w:sz="0" w:space="0" w:color="auto"/>
                <w:left w:val="none" w:sz="0" w:space="0" w:color="auto"/>
                <w:bottom w:val="none" w:sz="0" w:space="0" w:color="auto"/>
                <w:right w:val="none" w:sz="0" w:space="0" w:color="auto"/>
              </w:divBdr>
              <w:divsChild>
                <w:div w:id="1200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13273">
          <w:marLeft w:val="0"/>
          <w:marRight w:val="0"/>
          <w:marTop w:val="0"/>
          <w:marBottom w:val="0"/>
          <w:divBdr>
            <w:top w:val="none" w:sz="0" w:space="0" w:color="auto"/>
            <w:left w:val="none" w:sz="0" w:space="0" w:color="auto"/>
            <w:bottom w:val="none" w:sz="0" w:space="0" w:color="auto"/>
            <w:right w:val="none" w:sz="0" w:space="0" w:color="auto"/>
          </w:divBdr>
          <w:divsChild>
            <w:div w:id="1742361295">
              <w:marLeft w:val="0"/>
              <w:marRight w:val="0"/>
              <w:marTop w:val="0"/>
              <w:marBottom w:val="0"/>
              <w:divBdr>
                <w:top w:val="none" w:sz="0" w:space="0" w:color="auto"/>
                <w:left w:val="none" w:sz="0" w:space="0" w:color="auto"/>
                <w:bottom w:val="none" w:sz="0" w:space="0" w:color="auto"/>
                <w:right w:val="none" w:sz="0" w:space="0" w:color="auto"/>
              </w:divBdr>
              <w:divsChild>
                <w:div w:id="1520124113">
                  <w:marLeft w:val="0"/>
                  <w:marRight w:val="0"/>
                  <w:marTop w:val="0"/>
                  <w:marBottom w:val="0"/>
                  <w:divBdr>
                    <w:top w:val="none" w:sz="0" w:space="0" w:color="auto"/>
                    <w:left w:val="none" w:sz="0" w:space="0" w:color="auto"/>
                    <w:bottom w:val="none" w:sz="0" w:space="0" w:color="auto"/>
                    <w:right w:val="none" w:sz="0" w:space="0" w:color="auto"/>
                  </w:divBdr>
                  <w:divsChild>
                    <w:div w:id="757672365">
                      <w:marLeft w:val="0"/>
                      <w:marRight w:val="0"/>
                      <w:marTop w:val="0"/>
                      <w:marBottom w:val="0"/>
                      <w:divBdr>
                        <w:top w:val="none" w:sz="0" w:space="0" w:color="auto"/>
                        <w:left w:val="none" w:sz="0" w:space="0" w:color="auto"/>
                        <w:bottom w:val="single" w:sz="6" w:space="8" w:color="E6E6E6"/>
                        <w:right w:val="none" w:sz="0" w:space="0" w:color="auto"/>
                      </w:divBdr>
                      <w:divsChild>
                        <w:div w:id="1627813867">
                          <w:marLeft w:val="0"/>
                          <w:marRight w:val="0"/>
                          <w:marTop w:val="0"/>
                          <w:marBottom w:val="0"/>
                          <w:divBdr>
                            <w:top w:val="none" w:sz="0" w:space="0" w:color="auto"/>
                            <w:left w:val="none" w:sz="0" w:space="0" w:color="auto"/>
                            <w:bottom w:val="none" w:sz="0" w:space="0" w:color="auto"/>
                            <w:right w:val="none" w:sz="0" w:space="0" w:color="auto"/>
                          </w:divBdr>
                          <w:divsChild>
                            <w:div w:id="809908753">
                              <w:marLeft w:val="0"/>
                              <w:marRight w:val="1005"/>
                              <w:marTop w:val="0"/>
                              <w:marBottom w:val="0"/>
                              <w:divBdr>
                                <w:top w:val="none" w:sz="0" w:space="0" w:color="auto"/>
                                <w:left w:val="none" w:sz="0" w:space="0" w:color="auto"/>
                                <w:bottom w:val="none" w:sz="0" w:space="0" w:color="auto"/>
                                <w:right w:val="none" w:sz="0" w:space="0" w:color="auto"/>
                              </w:divBdr>
                              <w:divsChild>
                                <w:div w:id="624238408">
                                  <w:marLeft w:val="0"/>
                                  <w:marRight w:val="0"/>
                                  <w:marTop w:val="210"/>
                                  <w:marBottom w:val="0"/>
                                  <w:divBdr>
                                    <w:top w:val="none" w:sz="0" w:space="0" w:color="auto"/>
                                    <w:left w:val="none" w:sz="0" w:space="0" w:color="auto"/>
                                    <w:bottom w:val="none" w:sz="0" w:space="0" w:color="auto"/>
                                    <w:right w:val="none" w:sz="0" w:space="0" w:color="auto"/>
                                  </w:divBdr>
                                </w:div>
                              </w:divsChild>
                            </w:div>
                            <w:div w:id="157112235">
                              <w:marLeft w:val="0"/>
                              <w:marRight w:val="0"/>
                              <w:marTop w:val="0"/>
                              <w:marBottom w:val="0"/>
                              <w:divBdr>
                                <w:top w:val="none" w:sz="0" w:space="0" w:color="auto"/>
                                <w:left w:val="none" w:sz="0" w:space="0" w:color="auto"/>
                                <w:bottom w:val="none" w:sz="0" w:space="0" w:color="auto"/>
                                <w:right w:val="none" w:sz="0" w:space="0" w:color="auto"/>
                              </w:divBdr>
                              <w:divsChild>
                                <w:div w:id="6876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480285">
                  <w:marLeft w:val="0"/>
                  <w:marRight w:val="0"/>
                  <w:marTop w:val="0"/>
                  <w:marBottom w:val="0"/>
                  <w:divBdr>
                    <w:top w:val="none" w:sz="0" w:space="0" w:color="auto"/>
                    <w:left w:val="none" w:sz="0" w:space="0" w:color="auto"/>
                    <w:bottom w:val="none" w:sz="0" w:space="0" w:color="auto"/>
                    <w:right w:val="none" w:sz="0" w:space="0" w:color="auto"/>
                  </w:divBdr>
                  <w:divsChild>
                    <w:div w:id="1923249417">
                      <w:marLeft w:val="0"/>
                      <w:marRight w:val="0"/>
                      <w:marTop w:val="0"/>
                      <w:marBottom w:val="0"/>
                      <w:divBdr>
                        <w:top w:val="none" w:sz="0" w:space="0" w:color="auto"/>
                        <w:left w:val="none" w:sz="0" w:space="0" w:color="auto"/>
                        <w:bottom w:val="single" w:sz="6" w:space="8" w:color="E6E6E6"/>
                        <w:right w:val="none" w:sz="0" w:space="0" w:color="auto"/>
                      </w:divBdr>
                      <w:divsChild>
                        <w:div w:id="84108284">
                          <w:marLeft w:val="0"/>
                          <w:marRight w:val="0"/>
                          <w:marTop w:val="0"/>
                          <w:marBottom w:val="0"/>
                          <w:divBdr>
                            <w:top w:val="none" w:sz="0" w:space="0" w:color="auto"/>
                            <w:left w:val="none" w:sz="0" w:space="0" w:color="auto"/>
                            <w:bottom w:val="none" w:sz="0" w:space="0" w:color="auto"/>
                            <w:right w:val="none" w:sz="0" w:space="0" w:color="auto"/>
                          </w:divBdr>
                          <w:divsChild>
                            <w:div w:id="733893222">
                              <w:marLeft w:val="0"/>
                              <w:marRight w:val="1005"/>
                              <w:marTop w:val="0"/>
                              <w:marBottom w:val="0"/>
                              <w:divBdr>
                                <w:top w:val="none" w:sz="0" w:space="0" w:color="auto"/>
                                <w:left w:val="none" w:sz="0" w:space="0" w:color="auto"/>
                                <w:bottom w:val="none" w:sz="0" w:space="0" w:color="auto"/>
                                <w:right w:val="none" w:sz="0" w:space="0" w:color="auto"/>
                              </w:divBdr>
                              <w:divsChild>
                                <w:div w:id="747389080">
                                  <w:marLeft w:val="0"/>
                                  <w:marRight w:val="0"/>
                                  <w:marTop w:val="210"/>
                                  <w:marBottom w:val="0"/>
                                  <w:divBdr>
                                    <w:top w:val="none" w:sz="0" w:space="0" w:color="auto"/>
                                    <w:left w:val="none" w:sz="0" w:space="0" w:color="auto"/>
                                    <w:bottom w:val="none" w:sz="0" w:space="0" w:color="auto"/>
                                    <w:right w:val="none" w:sz="0" w:space="0" w:color="auto"/>
                                  </w:divBdr>
                                </w:div>
                              </w:divsChild>
                            </w:div>
                            <w:div w:id="1071463225">
                              <w:marLeft w:val="0"/>
                              <w:marRight w:val="0"/>
                              <w:marTop w:val="0"/>
                              <w:marBottom w:val="0"/>
                              <w:divBdr>
                                <w:top w:val="none" w:sz="0" w:space="0" w:color="auto"/>
                                <w:left w:val="none" w:sz="0" w:space="0" w:color="auto"/>
                                <w:bottom w:val="none" w:sz="0" w:space="0" w:color="auto"/>
                                <w:right w:val="none" w:sz="0" w:space="0" w:color="auto"/>
                              </w:divBdr>
                              <w:divsChild>
                                <w:div w:id="9600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782104">
                  <w:marLeft w:val="0"/>
                  <w:marRight w:val="0"/>
                  <w:marTop w:val="0"/>
                  <w:marBottom w:val="0"/>
                  <w:divBdr>
                    <w:top w:val="none" w:sz="0" w:space="0" w:color="auto"/>
                    <w:left w:val="none" w:sz="0" w:space="0" w:color="auto"/>
                    <w:bottom w:val="none" w:sz="0" w:space="0" w:color="auto"/>
                    <w:right w:val="none" w:sz="0" w:space="0" w:color="auto"/>
                  </w:divBdr>
                  <w:divsChild>
                    <w:div w:id="826286460">
                      <w:marLeft w:val="0"/>
                      <w:marRight w:val="0"/>
                      <w:marTop w:val="0"/>
                      <w:marBottom w:val="0"/>
                      <w:divBdr>
                        <w:top w:val="none" w:sz="0" w:space="0" w:color="auto"/>
                        <w:left w:val="none" w:sz="0" w:space="0" w:color="auto"/>
                        <w:bottom w:val="single" w:sz="6" w:space="8" w:color="E6E6E6"/>
                        <w:right w:val="none" w:sz="0" w:space="0" w:color="auto"/>
                      </w:divBdr>
                      <w:divsChild>
                        <w:div w:id="1337415427">
                          <w:marLeft w:val="0"/>
                          <w:marRight w:val="0"/>
                          <w:marTop w:val="0"/>
                          <w:marBottom w:val="0"/>
                          <w:divBdr>
                            <w:top w:val="none" w:sz="0" w:space="0" w:color="auto"/>
                            <w:left w:val="none" w:sz="0" w:space="0" w:color="auto"/>
                            <w:bottom w:val="none" w:sz="0" w:space="0" w:color="auto"/>
                            <w:right w:val="none" w:sz="0" w:space="0" w:color="auto"/>
                          </w:divBdr>
                          <w:divsChild>
                            <w:div w:id="1616600994">
                              <w:marLeft w:val="0"/>
                              <w:marRight w:val="1005"/>
                              <w:marTop w:val="0"/>
                              <w:marBottom w:val="0"/>
                              <w:divBdr>
                                <w:top w:val="none" w:sz="0" w:space="0" w:color="auto"/>
                                <w:left w:val="none" w:sz="0" w:space="0" w:color="auto"/>
                                <w:bottom w:val="none" w:sz="0" w:space="0" w:color="auto"/>
                                <w:right w:val="none" w:sz="0" w:space="0" w:color="auto"/>
                              </w:divBdr>
                              <w:divsChild>
                                <w:div w:id="1657221513">
                                  <w:marLeft w:val="0"/>
                                  <w:marRight w:val="0"/>
                                  <w:marTop w:val="210"/>
                                  <w:marBottom w:val="0"/>
                                  <w:divBdr>
                                    <w:top w:val="none" w:sz="0" w:space="0" w:color="auto"/>
                                    <w:left w:val="none" w:sz="0" w:space="0" w:color="auto"/>
                                    <w:bottom w:val="none" w:sz="0" w:space="0" w:color="auto"/>
                                    <w:right w:val="none" w:sz="0" w:space="0" w:color="auto"/>
                                  </w:divBdr>
                                </w:div>
                              </w:divsChild>
                            </w:div>
                            <w:div w:id="1751124381">
                              <w:marLeft w:val="0"/>
                              <w:marRight w:val="0"/>
                              <w:marTop w:val="0"/>
                              <w:marBottom w:val="0"/>
                              <w:divBdr>
                                <w:top w:val="none" w:sz="0" w:space="0" w:color="auto"/>
                                <w:left w:val="none" w:sz="0" w:space="0" w:color="auto"/>
                                <w:bottom w:val="none" w:sz="0" w:space="0" w:color="auto"/>
                                <w:right w:val="none" w:sz="0" w:space="0" w:color="auto"/>
                              </w:divBdr>
                              <w:divsChild>
                                <w:div w:id="161579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788682">
                  <w:marLeft w:val="0"/>
                  <w:marRight w:val="0"/>
                  <w:marTop w:val="0"/>
                  <w:marBottom w:val="0"/>
                  <w:divBdr>
                    <w:top w:val="none" w:sz="0" w:space="0" w:color="auto"/>
                    <w:left w:val="none" w:sz="0" w:space="0" w:color="auto"/>
                    <w:bottom w:val="none" w:sz="0" w:space="0" w:color="auto"/>
                    <w:right w:val="none" w:sz="0" w:space="0" w:color="auto"/>
                  </w:divBdr>
                  <w:divsChild>
                    <w:div w:id="1025324164">
                      <w:marLeft w:val="0"/>
                      <w:marRight w:val="0"/>
                      <w:marTop w:val="0"/>
                      <w:marBottom w:val="0"/>
                      <w:divBdr>
                        <w:top w:val="none" w:sz="0" w:space="0" w:color="auto"/>
                        <w:left w:val="none" w:sz="0" w:space="0" w:color="auto"/>
                        <w:bottom w:val="single" w:sz="6" w:space="8" w:color="E6E6E6"/>
                        <w:right w:val="none" w:sz="0" w:space="0" w:color="auto"/>
                      </w:divBdr>
                      <w:divsChild>
                        <w:div w:id="1973365247">
                          <w:marLeft w:val="0"/>
                          <w:marRight w:val="0"/>
                          <w:marTop w:val="0"/>
                          <w:marBottom w:val="0"/>
                          <w:divBdr>
                            <w:top w:val="none" w:sz="0" w:space="0" w:color="auto"/>
                            <w:left w:val="none" w:sz="0" w:space="0" w:color="auto"/>
                            <w:bottom w:val="none" w:sz="0" w:space="0" w:color="auto"/>
                            <w:right w:val="none" w:sz="0" w:space="0" w:color="auto"/>
                          </w:divBdr>
                          <w:divsChild>
                            <w:div w:id="1619338960">
                              <w:marLeft w:val="0"/>
                              <w:marRight w:val="1005"/>
                              <w:marTop w:val="0"/>
                              <w:marBottom w:val="0"/>
                              <w:divBdr>
                                <w:top w:val="none" w:sz="0" w:space="0" w:color="auto"/>
                                <w:left w:val="none" w:sz="0" w:space="0" w:color="auto"/>
                                <w:bottom w:val="none" w:sz="0" w:space="0" w:color="auto"/>
                                <w:right w:val="none" w:sz="0" w:space="0" w:color="auto"/>
                              </w:divBdr>
                              <w:divsChild>
                                <w:div w:id="106631609">
                                  <w:marLeft w:val="0"/>
                                  <w:marRight w:val="0"/>
                                  <w:marTop w:val="210"/>
                                  <w:marBottom w:val="0"/>
                                  <w:divBdr>
                                    <w:top w:val="none" w:sz="0" w:space="0" w:color="auto"/>
                                    <w:left w:val="none" w:sz="0" w:space="0" w:color="auto"/>
                                    <w:bottom w:val="none" w:sz="0" w:space="0" w:color="auto"/>
                                    <w:right w:val="none" w:sz="0" w:space="0" w:color="auto"/>
                                  </w:divBdr>
                                </w:div>
                              </w:divsChild>
                            </w:div>
                            <w:div w:id="2109305070">
                              <w:marLeft w:val="0"/>
                              <w:marRight w:val="0"/>
                              <w:marTop w:val="0"/>
                              <w:marBottom w:val="0"/>
                              <w:divBdr>
                                <w:top w:val="none" w:sz="0" w:space="0" w:color="auto"/>
                                <w:left w:val="none" w:sz="0" w:space="0" w:color="auto"/>
                                <w:bottom w:val="none" w:sz="0" w:space="0" w:color="auto"/>
                                <w:right w:val="none" w:sz="0" w:space="0" w:color="auto"/>
                              </w:divBdr>
                              <w:divsChild>
                                <w:div w:id="1303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264150">
                  <w:marLeft w:val="0"/>
                  <w:marRight w:val="0"/>
                  <w:marTop w:val="0"/>
                  <w:marBottom w:val="0"/>
                  <w:divBdr>
                    <w:top w:val="none" w:sz="0" w:space="0" w:color="auto"/>
                    <w:left w:val="none" w:sz="0" w:space="0" w:color="auto"/>
                    <w:bottom w:val="none" w:sz="0" w:space="0" w:color="auto"/>
                    <w:right w:val="none" w:sz="0" w:space="0" w:color="auto"/>
                  </w:divBdr>
                  <w:divsChild>
                    <w:div w:id="93551891">
                      <w:marLeft w:val="0"/>
                      <w:marRight w:val="0"/>
                      <w:marTop w:val="0"/>
                      <w:marBottom w:val="0"/>
                      <w:divBdr>
                        <w:top w:val="none" w:sz="0" w:space="0" w:color="auto"/>
                        <w:left w:val="none" w:sz="0" w:space="0" w:color="auto"/>
                        <w:bottom w:val="single" w:sz="6" w:space="8" w:color="E6E6E6"/>
                        <w:right w:val="none" w:sz="0" w:space="0" w:color="auto"/>
                      </w:divBdr>
                      <w:divsChild>
                        <w:div w:id="117797242">
                          <w:marLeft w:val="0"/>
                          <w:marRight w:val="0"/>
                          <w:marTop w:val="0"/>
                          <w:marBottom w:val="0"/>
                          <w:divBdr>
                            <w:top w:val="none" w:sz="0" w:space="0" w:color="auto"/>
                            <w:left w:val="none" w:sz="0" w:space="0" w:color="auto"/>
                            <w:bottom w:val="none" w:sz="0" w:space="0" w:color="auto"/>
                            <w:right w:val="none" w:sz="0" w:space="0" w:color="auto"/>
                          </w:divBdr>
                          <w:divsChild>
                            <w:div w:id="339698090">
                              <w:marLeft w:val="0"/>
                              <w:marRight w:val="1005"/>
                              <w:marTop w:val="0"/>
                              <w:marBottom w:val="0"/>
                              <w:divBdr>
                                <w:top w:val="none" w:sz="0" w:space="0" w:color="auto"/>
                                <w:left w:val="none" w:sz="0" w:space="0" w:color="auto"/>
                                <w:bottom w:val="none" w:sz="0" w:space="0" w:color="auto"/>
                                <w:right w:val="none" w:sz="0" w:space="0" w:color="auto"/>
                              </w:divBdr>
                              <w:divsChild>
                                <w:div w:id="1106272036">
                                  <w:marLeft w:val="0"/>
                                  <w:marRight w:val="0"/>
                                  <w:marTop w:val="210"/>
                                  <w:marBottom w:val="0"/>
                                  <w:divBdr>
                                    <w:top w:val="none" w:sz="0" w:space="0" w:color="auto"/>
                                    <w:left w:val="none" w:sz="0" w:space="0" w:color="auto"/>
                                    <w:bottom w:val="none" w:sz="0" w:space="0" w:color="auto"/>
                                    <w:right w:val="none" w:sz="0" w:space="0" w:color="auto"/>
                                  </w:divBdr>
                                </w:div>
                              </w:divsChild>
                            </w:div>
                            <w:div w:id="485515451">
                              <w:marLeft w:val="0"/>
                              <w:marRight w:val="0"/>
                              <w:marTop w:val="0"/>
                              <w:marBottom w:val="0"/>
                              <w:divBdr>
                                <w:top w:val="none" w:sz="0" w:space="0" w:color="auto"/>
                                <w:left w:val="none" w:sz="0" w:space="0" w:color="auto"/>
                                <w:bottom w:val="none" w:sz="0" w:space="0" w:color="auto"/>
                                <w:right w:val="none" w:sz="0" w:space="0" w:color="auto"/>
                              </w:divBdr>
                              <w:divsChild>
                                <w:div w:id="17771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722207">
                  <w:marLeft w:val="0"/>
                  <w:marRight w:val="0"/>
                  <w:marTop w:val="0"/>
                  <w:marBottom w:val="0"/>
                  <w:divBdr>
                    <w:top w:val="none" w:sz="0" w:space="0" w:color="auto"/>
                    <w:left w:val="none" w:sz="0" w:space="0" w:color="auto"/>
                    <w:bottom w:val="none" w:sz="0" w:space="0" w:color="auto"/>
                    <w:right w:val="none" w:sz="0" w:space="0" w:color="auto"/>
                  </w:divBdr>
                  <w:divsChild>
                    <w:div w:id="1672024896">
                      <w:marLeft w:val="0"/>
                      <w:marRight w:val="0"/>
                      <w:marTop w:val="0"/>
                      <w:marBottom w:val="0"/>
                      <w:divBdr>
                        <w:top w:val="none" w:sz="0" w:space="0" w:color="auto"/>
                        <w:left w:val="none" w:sz="0" w:space="0" w:color="auto"/>
                        <w:bottom w:val="single" w:sz="6" w:space="8" w:color="E6E6E6"/>
                        <w:right w:val="none" w:sz="0" w:space="0" w:color="auto"/>
                      </w:divBdr>
                      <w:divsChild>
                        <w:div w:id="835532376">
                          <w:marLeft w:val="0"/>
                          <w:marRight w:val="0"/>
                          <w:marTop w:val="0"/>
                          <w:marBottom w:val="0"/>
                          <w:divBdr>
                            <w:top w:val="none" w:sz="0" w:space="0" w:color="auto"/>
                            <w:left w:val="none" w:sz="0" w:space="0" w:color="auto"/>
                            <w:bottom w:val="none" w:sz="0" w:space="0" w:color="auto"/>
                            <w:right w:val="none" w:sz="0" w:space="0" w:color="auto"/>
                          </w:divBdr>
                          <w:divsChild>
                            <w:div w:id="1927152133">
                              <w:marLeft w:val="0"/>
                              <w:marRight w:val="1005"/>
                              <w:marTop w:val="0"/>
                              <w:marBottom w:val="0"/>
                              <w:divBdr>
                                <w:top w:val="none" w:sz="0" w:space="0" w:color="auto"/>
                                <w:left w:val="none" w:sz="0" w:space="0" w:color="auto"/>
                                <w:bottom w:val="none" w:sz="0" w:space="0" w:color="auto"/>
                                <w:right w:val="none" w:sz="0" w:space="0" w:color="auto"/>
                              </w:divBdr>
                              <w:divsChild>
                                <w:div w:id="131025244">
                                  <w:marLeft w:val="0"/>
                                  <w:marRight w:val="0"/>
                                  <w:marTop w:val="210"/>
                                  <w:marBottom w:val="0"/>
                                  <w:divBdr>
                                    <w:top w:val="none" w:sz="0" w:space="0" w:color="auto"/>
                                    <w:left w:val="none" w:sz="0" w:space="0" w:color="auto"/>
                                    <w:bottom w:val="none" w:sz="0" w:space="0" w:color="auto"/>
                                    <w:right w:val="none" w:sz="0" w:space="0" w:color="auto"/>
                                  </w:divBdr>
                                </w:div>
                              </w:divsChild>
                            </w:div>
                            <w:div w:id="572155522">
                              <w:marLeft w:val="0"/>
                              <w:marRight w:val="0"/>
                              <w:marTop w:val="0"/>
                              <w:marBottom w:val="0"/>
                              <w:divBdr>
                                <w:top w:val="none" w:sz="0" w:space="0" w:color="auto"/>
                                <w:left w:val="none" w:sz="0" w:space="0" w:color="auto"/>
                                <w:bottom w:val="none" w:sz="0" w:space="0" w:color="auto"/>
                                <w:right w:val="none" w:sz="0" w:space="0" w:color="auto"/>
                              </w:divBdr>
                              <w:divsChild>
                                <w:div w:id="30843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970995">
                  <w:marLeft w:val="0"/>
                  <w:marRight w:val="0"/>
                  <w:marTop w:val="0"/>
                  <w:marBottom w:val="0"/>
                  <w:divBdr>
                    <w:top w:val="none" w:sz="0" w:space="0" w:color="auto"/>
                    <w:left w:val="none" w:sz="0" w:space="0" w:color="auto"/>
                    <w:bottom w:val="none" w:sz="0" w:space="0" w:color="auto"/>
                    <w:right w:val="none" w:sz="0" w:space="0" w:color="auto"/>
                  </w:divBdr>
                  <w:divsChild>
                    <w:div w:id="1803617208">
                      <w:marLeft w:val="0"/>
                      <w:marRight w:val="0"/>
                      <w:marTop w:val="0"/>
                      <w:marBottom w:val="0"/>
                      <w:divBdr>
                        <w:top w:val="none" w:sz="0" w:space="0" w:color="auto"/>
                        <w:left w:val="none" w:sz="0" w:space="0" w:color="auto"/>
                        <w:bottom w:val="single" w:sz="6" w:space="8" w:color="E6E6E6"/>
                        <w:right w:val="none" w:sz="0" w:space="0" w:color="auto"/>
                      </w:divBdr>
                      <w:divsChild>
                        <w:div w:id="232618742">
                          <w:marLeft w:val="0"/>
                          <w:marRight w:val="0"/>
                          <w:marTop w:val="0"/>
                          <w:marBottom w:val="0"/>
                          <w:divBdr>
                            <w:top w:val="none" w:sz="0" w:space="0" w:color="auto"/>
                            <w:left w:val="none" w:sz="0" w:space="0" w:color="auto"/>
                            <w:bottom w:val="none" w:sz="0" w:space="0" w:color="auto"/>
                            <w:right w:val="none" w:sz="0" w:space="0" w:color="auto"/>
                          </w:divBdr>
                          <w:divsChild>
                            <w:div w:id="820468169">
                              <w:marLeft w:val="0"/>
                              <w:marRight w:val="1005"/>
                              <w:marTop w:val="0"/>
                              <w:marBottom w:val="0"/>
                              <w:divBdr>
                                <w:top w:val="none" w:sz="0" w:space="0" w:color="auto"/>
                                <w:left w:val="none" w:sz="0" w:space="0" w:color="auto"/>
                                <w:bottom w:val="none" w:sz="0" w:space="0" w:color="auto"/>
                                <w:right w:val="none" w:sz="0" w:space="0" w:color="auto"/>
                              </w:divBdr>
                              <w:divsChild>
                                <w:div w:id="1826583401">
                                  <w:marLeft w:val="0"/>
                                  <w:marRight w:val="0"/>
                                  <w:marTop w:val="210"/>
                                  <w:marBottom w:val="0"/>
                                  <w:divBdr>
                                    <w:top w:val="none" w:sz="0" w:space="0" w:color="auto"/>
                                    <w:left w:val="none" w:sz="0" w:space="0" w:color="auto"/>
                                    <w:bottom w:val="none" w:sz="0" w:space="0" w:color="auto"/>
                                    <w:right w:val="none" w:sz="0" w:space="0" w:color="auto"/>
                                  </w:divBdr>
                                </w:div>
                              </w:divsChild>
                            </w:div>
                            <w:div w:id="756365693">
                              <w:marLeft w:val="0"/>
                              <w:marRight w:val="0"/>
                              <w:marTop w:val="0"/>
                              <w:marBottom w:val="0"/>
                              <w:divBdr>
                                <w:top w:val="none" w:sz="0" w:space="0" w:color="auto"/>
                                <w:left w:val="none" w:sz="0" w:space="0" w:color="auto"/>
                                <w:bottom w:val="none" w:sz="0" w:space="0" w:color="auto"/>
                                <w:right w:val="none" w:sz="0" w:space="0" w:color="auto"/>
                              </w:divBdr>
                              <w:divsChild>
                                <w:div w:id="33345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184392">
                  <w:marLeft w:val="0"/>
                  <w:marRight w:val="0"/>
                  <w:marTop w:val="0"/>
                  <w:marBottom w:val="0"/>
                  <w:divBdr>
                    <w:top w:val="none" w:sz="0" w:space="0" w:color="auto"/>
                    <w:left w:val="none" w:sz="0" w:space="0" w:color="auto"/>
                    <w:bottom w:val="none" w:sz="0" w:space="0" w:color="auto"/>
                    <w:right w:val="none" w:sz="0" w:space="0" w:color="auto"/>
                  </w:divBdr>
                  <w:divsChild>
                    <w:div w:id="1371105287">
                      <w:marLeft w:val="0"/>
                      <w:marRight w:val="0"/>
                      <w:marTop w:val="0"/>
                      <w:marBottom w:val="0"/>
                      <w:divBdr>
                        <w:top w:val="none" w:sz="0" w:space="0" w:color="auto"/>
                        <w:left w:val="none" w:sz="0" w:space="0" w:color="auto"/>
                        <w:bottom w:val="single" w:sz="6" w:space="8" w:color="E6E6E6"/>
                        <w:right w:val="none" w:sz="0" w:space="0" w:color="auto"/>
                      </w:divBdr>
                      <w:divsChild>
                        <w:div w:id="1237278081">
                          <w:marLeft w:val="0"/>
                          <w:marRight w:val="0"/>
                          <w:marTop w:val="0"/>
                          <w:marBottom w:val="0"/>
                          <w:divBdr>
                            <w:top w:val="none" w:sz="0" w:space="0" w:color="auto"/>
                            <w:left w:val="none" w:sz="0" w:space="0" w:color="auto"/>
                            <w:bottom w:val="none" w:sz="0" w:space="0" w:color="auto"/>
                            <w:right w:val="none" w:sz="0" w:space="0" w:color="auto"/>
                          </w:divBdr>
                          <w:divsChild>
                            <w:div w:id="1339456941">
                              <w:marLeft w:val="0"/>
                              <w:marRight w:val="1005"/>
                              <w:marTop w:val="0"/>
                              <w:marBottom w:val="0"/>
                              <w:divBdr>
                                <w:top w:val="none" w:sz="0" w:space="0" w:color="auto"/>
                                <w:left w:val="none" w:sz="0" w:space="0" w:color="auto"/>
                                <w:bottom w:val="none" w:sz="0" w:space="0" w:color="auto"/>
                                <w:right w:val="none" w:sz="0" w:space="0" w:color="auto"/>
                              </w:divBdr>
                              <w:divsChild>
                                <w:div w:id="2091804631">
                                  <w:marLeft w:val="0"/>
                                  <w:marRight w:val="0"/>
                                  <w:marTop w:val="210"/>
                                  <w:marBottom w:val="0"/>
                                  <w:divBdr>
                                    <w:top w:val="none" w:sz="0" w:space="0" w:color="auto"/>
                                    <w:left w:val="none" w:sz="0" w:space="0" w:color="auto"/>
                                    <w:bottom w:val="none" w:sz="0" w:space="0" w:color="auto"/>
                                    <w:right w:val="none" w:sz="0" w:space="0" w:color="auto"/>
                                  </w:divBdr>
                                </w:div>
                              </w:divsChild>
                            </w:div>
                            <w:div w:id="598295205">
                              <w:marLeft w:val="0"/>
                              <w:marRight w:val="0"/>
                              <w:marTop w:val="0"/>
                              <w:marBottom w:val="0"/>
                              <w:divBdr>
                                <w:top w:val="none" w:sz="0" w:space="0" w:color="auto"/>
                                <w:left w:val="none" w:sz="0" w:space="0" w:color="auto"/>
                                <w:bottom w:val="none" w:sz="0" w:space="0" w:color="auto"/>
                                <w:right w:val="none" w:sz="0" w:space="0" w:color="auto"/>
                              </w:divBdr>
                              <w:divsChild>
                                <w:div w:id="128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091688">
                  <w:marLeft w:val="0"/>
                  <w:marRight w:val="0"/>
                  <w:marTop w:val="0"/>
                  <w:marBottom w:val="0"/>
                  <w:divBdr>
                    <w:top w:val="none" w:sz="0" w:space="0" w:color="auto"/>
                    <w:left w:val="none" w:sz="0" w:space="0" w:color="auto"/>
                    <w:bottom w:val="none" w:sz="0" w:space="0" w:color="auto"/>
                    <w:right w:val="none" w:sz="0" w:space="0" w:color="auto"/>
                  </w:divBdr>
                  <w:divsChild>
                    <w:div w:id="45686837">
                      <w:marLeft w:val="0"/>
                      <w:marRight w:val="0"/>
                      <w:marTop w:val="0"/>
                      <w:marBottom w:val="0"/>
                      <w:divBdr>
                        <w:top w:val="none" w:sz="0" w:space="0" w:color="auto"/>
                        <w:left w:val="none" w:sz="0" w:space="0" w:color="auto"/>
                        <w:bottom w:val="single" w:sz="6" w:space="8" w:color="E6E6E6"/>
                        <w:right w:val="none" w:sz="0" w:space="0" w:color="auto"/>
                      </w:divBdr>
                      <w:divsChild>
                        <w:div w:id="650214799">
                          <w:marLeft w:val="0"/>
                          <w:marRight w:val="0"/>
                          <w:marTop w:val="0"/>
                          <w:marBottom w:val="0"/>
                          <w:divBdr>
                            <w:top w:val="none" w:sz="0" w:space="0" w:color="auto"/>
                            <w:left w:val="none" w:sz="0" w:space="0" w:color="auto"/>
                            <w:bottom w:val="none" w:sz="0" w:space="0" w:color="auto"/>
                            <w:right w:val="none" w:sz="0" w:space="0" w:color="auto"/>
                          </w:divBdr>
                          <w:divsChild>
                            <w:div w:id="1136143098">
                              <w:marLeft w:val="0"/>
                              <w:marRight w:val="1005"/>
                              <w:marTop w:val="0"/>
                              <w:marBottom w:val="0"/>
                              <w:divBdr>
                                <w:top w:val="none" w:sz="0" w:space="0" w:color="auto"/>
                                <w:left w:val="none" w:sz="0" w:space="0" w:color="auto"/>
                                <w:bottom w:val="none" w:sz="0" w:space="0" w:color="auto"/>
                                <w:right w:val="none" w:sz="0" w:space="0" w:color="auto"/>
                              </w:divBdr>
                              <w:divsChild>
                                <w:div w:id="333454179">
                                  <w:marLeft w:val="0"/>
                                  <w:marRight w:val="0"/>
                                  <w:marTop w:val="210"/>
                                  <w:marBottom w:val="0"/>
                                  <w:divBdr>
                                    <w:top w:val="none" w:sz="0" w:space="0" w:color="auto"/>
                                    <w:left w:val="none" w:sz="0" w:space="0" w:color="auto"/>
                                    <w:bottom w:val="none" w:sz="0" w:space="0" w:color="auto"/>
                                    <w:right w:val="none" w:sz="0" w:space="0" w:color="auto"/>
                                  </w:divBdr>
                                </w:div>
                              </w:divsChild>
                            </w:div>
                            <w:div w:id="2031443699">
                              <w:marLeft w:val="0"/>
                              <w:marRight w:val="0"/>
                              <w:marTop w:val="0"/>
                              <w:marBottom w:val="0"/>
                              <w:divBdr>
                                <w:top w:val="none" w:sz="0" w:space="0" w:color="auto"/>
                                <w:left w:val="none" w:sz="0" w:space="0" w:color="auto"/>
                                <w:bottom w:val="none" w:sz="0" w:space="0" w:color="auto"/>
                                <w:right w:val="none" w:sz="0" w:space="0" w:color="auto"/>
                              </w:divBdr>
                              <w:divsChild>
                                <w:div w:id="13465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792031">
                  <w:marLeft w:val="0"/>
                  <w:marRight w:val="0"/>
                  <w:marTop w:val="0"/>
                  <w:marBottom w:val="0"/>
                  <w:divBdr>
                    <w:top w:val="none" w:sz="0" w:space="0" w:color="auto"/>
                    <w:left w:val="none" w:sz="0" w:space="0" w:color="auto"/>
                    <w:bottom w:val="none" w:sz="0" w:space="0" w:color="auto"/>
                    <w:right w:val="none" w:sz="0" w:space="0" w:color="auto"/>
                  </w:divBdr>
                  <w:divsChild>
                    <w:div w:id="653605661">
                      <w:marLeft w:val="0"/>
                      <w:marRight w:val="0"/>
                      <w:marTop w:val="0"/>
                      <w:marBottom w:val="0"/>
                      <w:divBdr>
                        <w:top w:val="none" w:sz="0" w:space="0" w:color="auto"/>
                        <w:left w:val="none" w:sz="0" w:space="0" w:color="auto"/>
                        <w:bottom w:val="single" w:sz="6" w:space="8" w:color="E6E6E6"/>
                        <w:right w:val="none" w:sz="0" w:space="0" w:color="auto"/>
                      </w:divBdr>
                      <w:divsChild>
                        <w:div w:id="1576164726">
                          <w:marLeft w:val="0"/>
                          <w:marRight w:val="0"/>
                          <w:marTop w:val="0"/>
                          <w:marBottom w:val="0"/>
                          <w:divBdr>
                            <w:top w:val="none" w:sz="0" w:space="0" w:color="auto"/>
                            <w:left w:val="none" w:sz="0" w:space="0" w:color="auto"/>
                            <w:bottom w:val="none" w:sz="0" w:space="0" w:color="auto"/>
                            <w:right w:val="none" w:sz="0" w:space="0" w:color="auto"/>
                          </w:divBdr>
                          <w:divsChild>
                            <w:div w:id="1801681033">
                              <w:marLeft w:val="0"/>
                              <w:marRight w:val="1005"/>
                              <w:marTop w:val="0"/>
                              <w:marBottom w:val="0"/>
                              <w:divBdr>
                                <w:top w:val="none" w:sz="0" w:space="0" w:color="auto"/>
                                <w:left w:val="none" w:sz="0" w:space="0" w:color="auto"/>
                                <w:bottom w:val="none" w:sz="0" w:space="0" w:color="auto"/>
                                <w:right w:val="none" w:sz="0" w:space="0" w:color="auto"/>
                              </w:divBdr>
                              <w:divsChild>
                                <w:div w:id="1076517460">
                                  <w:marLeft w:val="0"/>
                                  <w:marRight w:val="0"/>
                                  <w:marTop w:val="210"/>
                                  <w:marBottom w:val="0"/>
                                  <w:divBdr>
                                    <w:top w:val="none" w:sz="0" w:space="0" w:color="auto"/>
                                    <w:left w:val="none" w:sz="0" w:space="0" w:color="auto"/>
                                    <w:bottom w:val="none" w:sz="0" w:space="0" w:color="auto"/>
                                    <w:right w:val="none" w:sz="0" w:space="0" w:color="auto"/>
                                  </w:divBdr>
                                </w:div>
                              </w:divsChild>
                            </w:div>
                            <w:div w:id="1659193478">
                              <w:marLeft w:val="0"/>
                              <w:marRight w:val="0"/>
                              <w:marTop w:val="0"/>
                              <w:marBottom w:val="0"/>
                              <w:divBdr>
                                <w:top w:val="none" w:sz="0" w:space="0" w:color="auto"/>
                                <w:left w:val="none" w:sz="0" w:space="0" w:color="auto"/>
                                <w:bottom w:val="none" w:sz="0" w:space="0" w:color="auto"/>
                                <w:right w:val="none" w:sz="0" w:space="0" w:color="auto"/>
                              </w:divBdr>
                              <w:divsChild>
                                <w:div w:id="12102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47176">
                  <w:marLeft w:val="0"/>
                  <w:marRight w:val="0"/>
                  <w:marTop w:val="0"/>
                  <w:marBottom w:val="0"/>
                  <w:divBdr>
                    <w:top w:val="none" w:sz="0" w:space="0" w:color="auto"/>
                    <w:left w:val="none" w:sz="0" w:space="0" w:color="auto"/>
                    <w:bottom w:val="none" w:sz="0" w:space="0" w:color="auto"/>
                    <w:right w:val="none" w:sz="0" w:space="0" w:color="auto"/>
                  </w:divBdr>
                  <w:divsChild>
                    <w:div w:id="1790708144">
                      <w:marLeft w:val="0"/>
                      <w:marRight w:val="0"/>
                      <w:marTop w:val="0"/>
                      <w:marBottom w:val="0"/>
                      <w:divBdr>
                        <w:top w:val="none" w:sz="0" w:space="0" w:color="auto"/>
                        <w:left w:val="none" w:sz="0" w:space="0" w:color="auto"/>
                        <w:bottom w:val="single" w:sz="6" w:space="8" w:color="E6E6E6"/>
                        <w:right w:val="none" w:sz="0" w:space="0" w:color="auto"/>
                      </w:divBdr>
                      <w:divsChild>
                        <w:div w:id="1783720350">
                          <w:marLeft w:val="0"/>
                          <w:marRight w:val="0"/>
                          <w:marTop w:val="0"/>
                          <w:marBottom w:val="0"/>
                          <w:divBdr>
                            <w:top w:val="none" w:sz="0" w:space="0" w:color="auto"/>
                            <w:left w:val="none" w:sz="0" w:space="0" w:color="auto"/>
                            <w:bottom w:val="none" w:sz="0" w:space="0" w:color="auto"/>
                            <w:right w:val="none" w:sz="0" w:space="0" w:color="auto"/>
                          </w:divBdr>
                          <w:divsChild>
                            <w:div w:id="64425936">
                              <w:marLeft w:val="0"/>
                              <w:marRight w:val="1005"/>
                              <w:marTop w:val="0"/>
                              <w:marBottom w:val="0"/>
                              <w:divBdr>
                                <w:top w:val="none" w:sz="0" w:space="0" w:color="auto"/>
                                <w:left w:val="none" w:sz="0" w:space="0" w:color="auto"/>
                                <w:bottom w:val="none" w:sz="0" w:space="0" w:color="auto"/>
                                <w:right w:val="none" w:sz="0" w:space="0" w:color="auto"/>
                              </w:divBdr>
                              <w:divsChild>
                                <w:div w:id="738746725">
                                  <w:marLeft w:val="0"/>
                                  <w:marRight w:val="0"/>
                                  <w:marTop w:val="210"/>
                                  <w:marBottom w:val="0"/>
                                  <w:divBdr>
                                    <w:top w:val="none" w:sz="0" w:space="0" w:color="auto"/>
                                    <w:left w:val="none" w:sz="0" w:space="0" w:color="auto"/>
                                    <w:bottom w:val="none" w:sz="0" w:space="0" w:color="auto"/>
                                    <w:right w:val="none" w:sz="0" w:space="0" w:color="auto"/>
                                  </w:divBdr>
                                </w:div>
                              </w:divsChild>
                            </w:div>
                            <w:div w:id="1843356818">
                              <w:marLeft w:val="0"/>
                              <w:marRight w:val="0"/>
                              <w:marTop w:val="0"/>
                              <w:marBottom w:val="0"/>
                              <w:divBdr>
                                <w:top w:val="none" w:sz="0" w:space="0" w:color="auto"/>
                                <w:left w:val="none" w:sz="0" w:space="0" w:color="auto"/>
                                <w:bottom w:val="none" w:sz="0" w:space="0" w:color="auto"/>
                                <w:right w:val="none" w:sz="0" w:space="0" w:color="auto"/>
                              </w:divBdr>
                              <w:divsChild>
                                <w:div w:id="6130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658037">
                  <w:marLeft w:val="0"/>
                  <w:marRight w:val="0"/>
                  <w:marTop w:val="0"/>
                  <w:marBottom w:val="0"/>
                  <w:divBdr>
                    <w:top w:val="none" w:sz="0" w:space="0" w:color="auto"/>
                    <w:left w:val="none" w:sz="0" w:space="0" w:color="auto"/>
                    <w:bottom w:val="none" w:sz="0" w:space="0" w:color="auto"/>
                    <w:right w:val="none" w:sz="0" w:space="0" w:color="auto"/>
                  </w:divBdr>
                  <w:divsChild>
                    <w:div w:id="297533973">
                      <w:marLeft w:val="0"/>
                      <w:marRight w:val="0"/>
                      <w:marTop w:val="0"/>
                      <w:marBottom w:val="0"/>
                      <w:divBdr>
                        <w:top w:val="none" w:sz="0" w:space="0" w:color="auto"/>
                        <w:left w:val="none" w:sz="0" w:space="0" w:color="auto"/>
                        <w:bottom w:val="single" w:sz="6" w:space="8" w:color="E6E6E6"/>
                        <w:right w:val="none" w:sz="0" w:space="0" w:color="auto"/>
                      </w:divBdr>
                      <w:divsChild>
                        <w:div w:id="1751999195">
                          <w:marLeft w:val="0"/>
                          <w:marRight w:val="0"/>
                          <w:marTop w:val="0"/>
                          <w:marBottom w:val="0"/>
                          <w:divBdr>
                            <w:top w:val="none" w:sz="0" w:space="0" w:color="auto"/>
                            <w:left w:val="none" w:sz="0" w:space="0" w:color="auto"/>
                            <w:bottom w:val="none" w:sz="0" w:space="0" w:color="auto"/>
                            <w:right w:val="none" w:sz="0" w:space="0" w:color="auto"/>
                          </w:divBdr>
                          <w:divsChild>
                            <w:div w:id="545216931">
                              <w:marLeft w:val="0"/>
                              <w:marRight w:val="1005"/>
                              <w:marTop w:val="0"/>
                              <w:marBottom w:val="0"/>
                              <w:divBdr>
                                <w:top w:val="none" w:sz="0" w:space="0" w:color="auto"/>
                                <w:left w:val="none" w:sz="0" w:space="0" w:color="auto"/>
                                <w:bottom w:val="none" w:sz="0" w:space="0" w:color="auto"/>
                                <w:right w:val="none" w:sz="0" w:space="0" w:color="auto"/>
                              </w:divBdr>
                              <w:divsChild>
                                <w:div w:id="570387261">
                                  <w:marLeft w:val="0"/>
                                  <w:marRight w:val="0"/>
                                  <w:marTop w:val="210"/>
                                  <w:marBottom w:val="0"/>
                                  <w:divBdr>
                                    <w:top w:val="none" w:sz="0" w:space="0" w:color="auto"/>
                                    <w:left w:val="none" w:sz="0" w:space="0" w:color="auto"/>
                                    <w:bottom w:val="none" w:sz="0" w:space="0" w:color="auto"/>
                                    <w:right w:val="none" w:sz="0" w:space="0" w:color="auto"/>
                                  </w:divBdr>
                                </w:div>
                              </w:divsChild>
                            </w:div>
                            <w:div w:id="1504205599">
                              <w:marLeft w:val="0"/>
                              <w:marRight w:val="0"/>
                              <w:marTop w:val="0"/>
                              <w:marBottom w:val="0"/>
                              <w:divBdr>
                                <w:top w:val="none" w:sz="0" w:space="0" w:color="auto"/>
                                <w:left w:val="none" w:sz="0" w:space="0" w:color="auto"/>
                                <w:bottom w:val="none" w:sz="0" w:space="0" w:color="auto"/>
                                <w:right w:val="none" w:sz="0" w:space="0" w:color="auto"/>
                              </w:divBdr>
                              <w:divsChild>
                                <w:div w:id="18194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730468">
                  <w:marLeft w:val="0"/>
                  <w:marRight w:val="0"/>
                  <w:marTop w:val="0"/>
                  <w:marBottom w:val="0"/>
                  <w:divBdr>
                    <w:top w:val="none" w:sz="0" w:space="0" w:color="auto"/>
                    <w:left w:val="none" w:sz="0" w:space="0" w:color="auto"/>
                    <w:bottom w:val="none" w:sz="0" w:space="0" w:color="auto"/>
                    <w:right w:val="none" w:sz="0" w:space="0" w:color="auto"/>
                  </w:divBdr>
                  <w:divsChild>
                    <w:div w:id="2006594139">
                      <w:marLeft w:val="0"/>
                      <w:marRight w:val="0"/>
                      <w:marTop w:val="0"/>
                      <w:marBottom w:val="0"/>
                      <w:divBdr>
                        <w:top w:val="none" w:sz="0" w:space="0" w:color="auto"/>
                        <w:left w:val="none" w:sz="0" w:space="0" w:color="auto"/>
                        <w:bottom w:val="single" w:sz="6" w:space="8" w:color="E6E6E6"/>
                        <w:right w:val="none" w:sz="0" w:space="0" w:color="auto"/>
                      </w:divBdr>
                      <w:divsChild>
                        <w:div w:id="31997662">
                          <w:marLeft w:val="0"/>
                          <w:marRight w:val="0"/>
                          <w:marTop w:val="0"/>
                          <w:marBottom w:val="0"/>
                          <w:divBdr>
                            <w:top w:val="none" w:sz="0" w:space="0" w:color="auto"/>
                            <w:left w:val="none" w:sz="0" w:space="0" w:color="auto"/>
                            <w:bottom w:val="none" w:sz="0" w:space="0" w:color="auto"/>
                            <w:right w:val="none" w:sz="0" w:space="0" w:color="auto"/>
                          </w:divBdr>
                          <w:divsChild>
                            <w:div w:id="2002388999">
                              <w:marLeft w:val="0"/>
                              <w:marRight w:val="1005"/>
                              <w:marTop w:val="0"/>
                              <w:marBottom w:val="0"/>
                              <w:divBdr>
                                <w:top w:val="none" w:sz="0" w:space="0" w:color="auto"/>
                                <w:left w:val="none" w:sz="0" w:space="0" w:color="auto"/>
                                <w:bottom w:val="none" w:sz="0" w:space="0" w:color="auto"/>
                                <w:right w:val="none" w:sz="0" w:space="0" w:color="auto"/>
                              </w:divBdr>
                              <w:divsChild>
                                <w:div w:id="1786849112">
                                  <w:marLeft w:val="0"/>
                                  <w:marRight w:val="0"/>
                                  <w:marTop w:val="210"/>
                                  <w:marBottom w:val="0"/>
                                  <w:divBdr>
                                    <w:top w:val="none" w:sz="0" w:space="0" w:color="auto"/>
                                    <w:left w:val="none" w:sz="0" w:space="0" w:color="auto"/>
                                    <w:bottom w:val="none" w:sz="0" w:space="0" w:color="auto"/>
                                    <w:right w:val="none" w:sz="0" w:space="0" w:color="auto"/>
                                  </w:divBdr>
                                </w:div>
                              </w:divsChild>
                            </w:div>
                            <w:div w:id="695080558">
                              <w:marLeft w:val="0"/>
                              <w:marRight w:val="0"/>
                              <w:marTop w:val="0"/>
                              <w:marBottom w:val="0"/>
                              <w:divBdr>
                                <w:top w:val="none" w:sz="0" w:space="0" w:color="auto"/>
                                <w:left w:val="none" w:sz="0" w:space="0" w:color="auto"/>
                                <w:bottom w:val="none" w:sz="0" w:space="0" w:color="auto"/>
                                <w:right w:val="none" w:sz="0" w:space="0" w:color="auto"/>
                              </w:divBdr>
                              <w:divsChild>
                                <w:div w:id="194336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518162">
                  <w:marLeft w:val="0"/>
                  <w:marRight w:val="0"/>
                  <w:marTop w:val="0"/>
                  <w:marBottom w:val="0"/>
                  <w:divBdr>
                    <w:top w:val="none" w:sz="0" w:space="0" w:color="auto"/>
                    <w:left w:val="none" w:sz="0" w:space="0" w:color="auto"/>
                    <w:bottom w:val="none" w:sz="0" w:space="0" w:color="auto"/>
                    <w:right w:val="none" w:sz="0" w:space="0" w:color="auto"/>
                  </w:divBdr>
                  <w:divsChild>
                    <w:div w:id="1109862108">
                      <w:marLeft w:val="0"/>
                      <w:marRight w:val="0"/>
                      <w:marTop w:val="0"/>
                      <w:marBottom w:val="0"/>
                      <w:divBdr>
                        <w:top w:val="none" w:sz="0" w:space="0" w:color="auto"/>
                        <w:left w:val="none" w:sz="0" w:space="0" w:color="auto"/>
                        <w:bottom w:val="single" w:sz="6" w:space="8" w:color="E6E6E6"/>
                        <w:right w:val="none" w:sz="0" w:space="0" w:color="auto"/>
                      </w:divBdr>
                      <w:divsChild>
                        <w:div w:id="663241904">
                          <w:marLeft w:val="0"/>
                          <w:marRight w:val="0"/>
                          <w:marTop w:val="0"/>
                          <w:marBottom w:val="0"/>
                          <w:divBdr>
                            <w:top w:val="none" w:sz="0" w:space="0" w:color="auto"/>
                            <w:left w:val="none" w:sz="0" w:space="0" w:color="auto"/>
                            <w:bottom w:val="none" w:sz="0" w:space="0" w:color="auto"/>
                            <w:right w:val="none" w:sz="0" w:space="0" w:color="auto"/>
                          </w:divBdr>
                          <w:divsChild>
                            <w:div w:id="619191455">
                              <w:marLeft w:val="0"/>
                              <w:marRight w:val="1005"/>
                              <w:marTop w:val="0"/>
                              <w:marBottom w:val="0"/>
                              <w:divBdr>
                                <w:top w:val="none" w:sz="0" w:space="0" w:color="auto"/>
                                <w:left w:val="none" w:sz="0" w:space="0" w:color="auto"/>
                                <w:bottom w:val="none" w:sz="0" w:space="0" w:color="auto"/>
                                <w:right w:val="none" w:sz="0" w:space="0" w:color="auto"/>
                              </w:divBdr>
                              <w:divsChild>
                                <w:div w:id="1832717731">
                                  <w:marLeft w:val="0"/>
                                  <w:marRight w:val="0"/>
                                  <w:marTop w:val="210"/>
                                  <w:marBottom w:val="0"/>
                                  <w:divBdr>
                                    <w:top w:val="none" w:sz="0" w:space="0" w:color="auto"/>
                                    <w:left w:val="none" w:sz="0" w:space="0" w:color="auto"/>
                                    <w:bottom w:val="none" w:sz="0" w:space="0" w:color="auto"/>
                                    <w:right w:val="none" w:sz="0" w:space="0" w:color="auto"/>
                                  </w:divBdr>
                                </w:div>
                              </w:divsChild>
                            </w:div>
                            <w:div w:id="799495952">
                              <w:marLeft w:val="0"/>
                              <w:marRight w:val="0"/>
                              <w:marTop w:val="0"/>
                              <w:marBottom w:val="0"/>
                              <w:divBdr>
                                <w:top w:val="none" w:sz="0" w:space="0" w:color="auto"/>
                                <w:left w:val="none" w:sz="0" w:space="0" w:color="auto"/>
                                <w:bottom w:val="none" w:sz="0" w:space="0" w:color="auto"/>
                                <w:right w:val="none" w:sz="0" w:space="0" w:color="auto"/>
                              </w:divBdr>
                              <w:divsChild>
                                <w:div w:id="4377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088924">
                  <w:marLeft w:val="0"/>
                  <w:marRight w:val="0"/>
                  <w:marTop w:val="0"/>
                  <w:marBottom w:val="0"/>
                  <w:divBdr>
                    <w:top w:val="none" w:sz="0" w:space="0" w:color="auto"/>
                    <w:left w:val="none" w:sz="0" w:space="0" w:color="auto"/>
                    <w:bottom w:val="none" w:sz="0" w:space="0" w:color="auto"/>
                    <w:right w:val="none" w:sz="0" w:space="0" w:color="auto"/>
                  </w:divBdr>
                  <w:divsChild>
                    <w:div w:id="1210873953">
                      <w:marLeft w:val="0"/>
                      <w:marRight w:val="0"/>
                      <w:marTop w:val="0"/>
                      <w:marBottom w:val="0"/>
                      <w:divBdr>
                        <w:top w:val="none" w:sz="0" w:space="0" w:color="auto"/>
                        <w:left w:val="none" w:sz="0" w:space="0" w:color="auto"/>
                        <w:bottom w:val="single" w:sz="6" w:space="8" w:color="E6E6E6"/>
                        <w:right w:val="none" w:sz="0" w:space="0" w:color="auto"/>
                      </w:divBdr>
                      <w:divsChild>
                        <w:div w:id="697655635">
                          <w:marLeft w:val="0"/>
                          <w:marRight w:val="0"/>
                          <w:marTop w:val="0"/>
                          <w:marBottom w:val="0"/>
                          <w:divBdr>
                            <w:top w:val="none" w:sz="0" w:space="0" w:color="auto"/>
                            <w:left w:val="none" w:sz="0" w:space="0" w:color="auto"/>
                            <w:bottom w:val="none" w:sz="0" w:space="0" w:color="auto"/>
                            <w:right w:val="none" w:sz="0" w:space="0" w:color="auto"/>
                          </w:divBdr>
                          <w:divsChild>
                            <w:div w:id="1525023439">
                              <w:marLeft w:val="0"/>
                              <w:marRight w:val="1005"/>
                              <w:marTop w:val="0"/>
                              <w:marBottom w:val="0"/>
                              <w:divBdr>
                                <w:top w:val="none" w:sz="0" w:space="0" w:color="auto"/>
                                <w:left w:val="none" w:sz="0" w:space="0" w:color="auto"/>
                                <w:bottom w:val="none" w:sz="0" w:space="0" w:color="auto"/>
                                <w:right w:val="none" w:sz="0" w:space="0" w:color="auto"/>
                              </w:divBdr>
                              <w:divsChild>
                                <w:div w:id="1791053074">
                                  <w:marLeft w:val="0"/>
                                  <w:marRight w:val="0"/>
                                  <w:marTop w:val="210"/>
                                  <w:marBottom w:val="0"/>
                                  <w:divBdr>
                                    <w:top w:val="none" w:sz="0" w:space="0" w:color="auto"/>
                                    <w:left w:val="none" w:sz="0" w:space="0" w:color="auto"/>
                                    <w:bottom w:val="none" w:sz="0" w:space="0" w:color="auto"/>
                                    <w:right w:val="none" w:sz="0" w:space="0" w:color="auto"/>
                                  </w:divBdr>
                                </w:div>
                              </w:divsChild>
                            </w:div>
                            <w:div w:id="1934974900">
                              <w:marLeft w:val="0"/>
                              <w:marRight w:val="0"/>
                              <w:marTop w:val="0"/>
                              <w:marBottom w:val="0"/>
                              <w:divBdr>
                                <w:top w:val="none" w:sz="0" w:space="0" w:color="auto"/>
                                <w:left w:val="none" w:sz="0" w:space="0" w:color="auto"/>
                                <w:bottom w:val="none" w:sz="0" w:space="0" w:color="auto"/>
                                <w:right w:val="none" w:sz="0" w:space="0" w:color="auto"/>
                              </w:divBdr>
                              <w:divsChild>
                                <w:div w:id="94438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918129">
                  <w:marLeft w:val="0"/>
                  <w:marRight w:val="0"/>
                  <w:marTop w:val="0"/>
                  <w:marBottom w:val="0"/>
                  <w:divBdr>
                    <w:top w:val="none" w:sz="0" w:space="0" w:color="auto"/>
                    <w:left w:val="none" w:sz="0" w:space="0" w:color="auto"/>
                    <w:bottom w:val="none" w:sz="0" w:space="0" w:color="auto"/>
                    <w:right w:val="none" w:sz="0" w:space="0" w:color="auto"/>
                  </w:divBdr>
                  <w:divsChild>
                    <w:div w:id="1614440658">
                      <w:marLeft w:val="0"/>
                      <w:marRight w:val="0"/>
                      <w:marTop w:val="0"/>
                      <w:marBottom w:val="0"/>
                      <w:divBdr>
                        <w:top w:val="none" w:sz="0" w:space="0" w:color="auto"/>
                        <w:left w:val="none" w:sz="0" w:space="0" w:color="auto"/>
                        <w:bottom w:val="single" w:sz="6" w:space="8" w:color="E6E6E6"/>
                        <w:right w:val="none" w:sz="0" w:space="0" w:color="auto"/>
                      </w:divBdr>
                      <w:divsChild>
                        <w:div w:id="685061420">
                          <w:marLeft w:val="0"/>
                          <w:marRight w:val="0"/>
                          <w:marTop w:val="0"/>
                          <w:marBottom w:val="0"/>
                          <w:divBdr>
                            <w:top w:val="none" w:sz="0" w:space="0" w:color="auto"/>
                            <w:left w:val="none" w:sz="0" w:space="0" w:color="auto"/>
                            <w:bottom w:val="none" w:sz="0" w:space="0" w:color="auto"/>
                            <w:right w:val="none" w:sz="0" w:space="0" w:color="auto"/>
                          </w:divBdr>
                          <w:divsChild>
                            <w:div w:id="226653096">
                              <w:marLeft w:val="0"/>
                              <w:marRight w:val="1005"/>
                              <w:marTop w:val="0"/>
                              <w:marBottom w:val="0"/>
                              <w:divBdr>
                                <w:top w:val="none" w:sz="0" w:space="0" w:color="auto"/>
                                <w:left w:val="none" w:sz="0" w:space="0" w:color="auto"/>
                                <w:bottom w:val="none" w:sz="0" w:space="0" w:color="auto"/>
                                <w:right w:val="none" w:sz="0" w:space="0" w:color="auto"/>
                              </w:divBdr>
                              <w:divsChild>
                                <w:div w:id="1726023644">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268342">
      <w:bodyDiv w:val="1"/>
      <w:marLeft w:val="0"/>
      <w:marRight w:val="0"/>
      <w:marTop w:val="0"/>
      <w:marBottom w:val="0"/>
      <w:divBdr>
        <w:top w:val="none" w:sz="0" w:space="0" w:color="auto"/>
        <w:left w:val="none" w:sz="0" w:space="0" w:color="auto"/>
        <w:bottom w:val="none" w:sz="0" w:space="0" w:color="auto"/>
        <w:right w:val="none" w:sz="0" w:space="0" w:color="auto"/>
      </w:divBdr>
      <w:divsChild>
        <w:div w:id="85269582">
          <w:marLeft w:val="0"/>
          <w:marRight w:val="0"/>
          <w:marTop w:val="0"/>
          <w:marBottom w:val="360"/>
          <w:divBdr>
            <w:top w:val="none" w:sz="0" w:space="0" w:color="auto"/>
            <w:left w:val="none" w:sz="0" w:space="0" w:color="auto"/>
            <w:bottom w:val="none" w:sz="0" w:space="0" w:color="auto"/>
            <w:right w:val="none" w:sz="0" w:space="0" w:color="auto"/>
          </w:divBdr>
        </w:div>
      </w:divsChild>
    </w:div>
    <w:div w:id="1736467275">
      <w:bodyDiv w:val="1"/>
      <w:marLeft w:val="0"/>
      <w:marRight w:val="0"/>
      <w:marTop w:val="0"/>
      <w:marBottom w:val="0"/>
      <w:divBdr>
        <w:top w:val="none" w:sz="0" w:space="0" w:color="auto"/>
        <w:left w:val="none" w:sz="0" w:space="0" w:color="auto"/>
        <w:bottom w:val="none" w:sz="0" w:space="0" w:color="auto"/>
        <w:right w:val="none" w:sz="0" w:space="0" w:color="auto"/>
      </w:divBdr>
      <w:divsChild>
        <w:div w:id="97530525">
          <w:marLeft w:val="0"/>
          <w:marRight w:val="0"/>
          <w:marTop w:val="0"/>
          <w:marBottom w:val="0"/>
          <w:divBdr>
            <w:top w:val="none" w:sz="0" w:space="0" w:color="auto"/>
            <w:left w:val="none" w:sz="0" w:space="0" w:color="auto"/>
            <w:bottom w:val="none" w:sz="0" w:space="0" w:color="auto"/>
            <w:right w:val="none" w:sz="0" w:space="0" w:color="auto"/>
          </w:divBdr>
          <w:divsChild>
            <w:div w:id="1256135144">
              <w:marLeft w:val="0"/>
              <w:marRight w:val="0"/>
              <w:marTop w:val="0"/>
              <w:marBottom w:val="0"/>
              <w:divBdr>
                <w:top w:val="none" w:sz="0" w:space="0" w:color="auto"/>
                <w:left w:val="none" w:sz="0" w:space="0" w:color="auto"/>
                <w:bottom w:val="none" w:sz="0" w:space="0" w:color="auto"/>
                <w:right w:val="none" w:sz="0" w:space="0" w:color="auto"/>
              </w:divBdr>
            </w:div>
            <w:div w:id="1951348940">
              <w:marLeft w:val="0"/>
              <w:marRight w:val="0"/>
              <w:marTop w:val="0"/>
              <w:marBottom w:val="0"/>
              <w:divBdr>
                <w:top w:val="none" w:sz="0" w:space="0" w:color="auto"/>
                <w:left w:val="none" w:sz="0" w:space="0" w:color="auto"/>
                <w:bottom w:val="none" w:sz="0" w:space="0" w:color="auto"/>
                <w:right w:val="none" w:sz="0" w:space="0" w:color="auto"/>
              </w:divBdr>
            </w:div>
          </w:divsChild>
        </w:div>
        <w:div w:id="1649898547">
          <w:marLeft w:val="0"/>
          <w:marRight w:val="0"/>
          <w:marTop w:val="0"/>
          <w:marBottom w:val="0"/>
          <w:divBdr>
            <w:top w:val="none" w:sz="0" w:space="0" w:color="auto"/>
            <w:left w:val="none" w:sz="0" w:space="0" w:color="auto"/>
            <w:bottom w:val="none" w:sz="0" w:space="0" w:color="auto"/>
            <w:right w:val="none" w:sz="0" w:space="0" w:color="auto"/>
          </w:divBdr>
          <w:divsChild>
            <w:div w:id="1278026767">
              <w:marLeft w:val="0"/>
              <w:marRight w:val="0"/>
              <w:marTop w:val="0"/>
              <w:marBottom w:val="0"/>
              <w:divBdr>
                <w:top w:val="none" w:sz="0" w:space="0" w:color="auto"/>
                <w:left w:val="none" w:sz="0" w:space="0" w:color="auto"/>
                <w:bottom w:val="none" w:sz="0" w:space="0" w:color="auto"/>
                <w:right w:val="none" w:sz="0" w:space="0" w:color="auto"/>
              </w:divBdr>
              <w:divsChild>
                <w:div w:id="894848987">
                  <w:marLeft w:val="0"/>
                  <w:marRight w:val="0"/>
                  <w:marTop w:val="150"/>
                  <w:marBottom w:val="150"/>
                  <w:divBdr>
                    <w:top w:val="none" w:sz="0" w:space="0" w:color="auto"/>
                    <w:left w:val="none" w:sz="0" w:space="0" w:color="auto"/>
                    <w:bottom w:val="none" w:sz="0" w:space="0" w:color="auto"/>
                    <w:right w:val="none" w:sz="0" w:space="0" w:color="auto"/>
                  </w:divBdr>
                </w:div>
                <w:div w:id="951982794">
                  <w:marLeft w:val="0"/>
                  <w:marRight w:val="0"/>
                  <w:marTop w:val="0"/>
                  <w:marBottom w:val="0"/>
                  <w:divBdr>
                    <w:top w:val="none" w:sz="0" w:space="0" w:color="auto"/>
                    <w:left w:val="none" w:sz="0" w:space="0" w:color="auto"/>
                    <w:bottom w:val="none" w:sz="0" w:space="0" w:color="auto"/>
                    <w:right w:val="none" w:sz="0" w:space="0" w:color="auto"/>
                  </w:divBdr>
                  <w:divsChild>
                    <w:div w:id="574124034">
                      <w:marLeft w:val="0"/>
                      <w:marRight w:val="0"/>
                      <w:marTop w:val="210"/>
                      <w:marBottom w:val="120"/>
                      <w:divBdr>
                        <w:top w:val="none" w:sz="0" w:space="0" w:color="auto"/>
                        <w:left w:val="none" w:sz="0" w:space="0" w:color="auto"/>
                        <w:bottom w:val="none" w:sz="0" w:space="0" w:color="auto"/>
                        <w:right w:val="none" w:sz="0" w:space="0" w:color="auto"/>
                      </w:divBdr>
                      <w:divsChild>
                        <w:div w:id="227959272">
                          <w:marLeft w:val="0"/>
                          <w:marRight w:val="0"/>
                          <w:marTop w:val="0"/>
                          <w:marBottom w:val="0"/>
                          <w:divBdr>
                            <w:top w:val="none" w:sz="0" w:space="0" w:color="auto"/>
                            <w:left w:val="none" w:sz="0" w:space="0" w:color="auto"/>
                            <w:bottom w:val="none" w:sz="0" w:space="0" w:color="auto"/>
                            <w:right w:val="none" w:sz="0" w:space="0" w:color="auto"/>
                          </w:divBdr>
                          <w:divsChild>
                            <w:div w:id="571741976">
                              <w:marLeft w:val="0"/>
                              <w:marRight w:val="0"/>
                              <w:marTop w:val="0"/>
                              <w:marBottom w:val="150"/>
                              <w:divBdr>
                                <w:top w:val="none" w:sz="0" w:space="0" w:color="auto"/>
                                <w:left w:val="none" w:sz="0" w:space="0" w:color="auto"/>
                                <w:bottom w:val="none" w:sz="0" w:space="0" w:color="auto"/>
                                <w:right w:val="none" w:sz="0" w:space="0" w:color="auto"/>
                              </w:divBdr>
                            </w:div>
                          </w:divsChild>
                        </w:div>
                        <w:div w:id="534462917">
                          <w:marLeft w:val="0"/>
                          <w:marRight w:val="0"/>
                          <w:marTop w:val="0"/>
                          <w:marBottom w:val="0"/>
                          <w:divBdr>
                            <w:top w:val="none" w:sz="0" w:space="0" w:color="auto"/>
                            <w:left w:val="none" w:sz="0" w:space="0" w:color="auto"/>
                            <w:bottom w:val="none" w:sz="0" w:space="0" w:color="auto"/>
                            <w:right w:val="none" w:sz="0" w:space="0" w:color="auto"/>
                          </w:divBdr>
                          <w:divsChild>
                            <w:div w:id="615792525">
                              <w:marLeft w:val="0"/>
                              <w:marRight w:val="0"/>
                              <w:marTop w:val="0"/>
                              <w:marBottom w:val="150"/>
                              <w:divBdr>
                                <w:top w:val="none" w:sz="0" w:space="0" w:color="auto"/>
                                <w:left w:val="none" w:sz="0" w:space="0" w:color="auto"/>
                                <w:bottom w:val="none" w:sz="0" w:space="0" w:color="auto"/>
                                <w:right w:val="none" w:sz="0" w:space="0" w:color="auto"/>
                              </w:divBdr>
                            </w:div>
                          </w:divsChild>
                        </w:div>
                        <w:div w:id="1833987910">
                          <w:marLeft w:val="0"/>
                          <w:marRight w:val="0"/>
                          <w:marTop w:val="0"/>
                          <w:marBottom w:val="0"/>
                          <w:divBdr>
                            <w:top w:val="none" w:sz="0" w:space="0" w:color="auto"/>
                            <w:left w:val="none" w:sz="0" w:space="0" w:color="auto"/>
                            <w:bottom w:val="none" w:sz="0" w:space="0" w:color="auto"/>
                            <w:right w:val="none" w:sz="0" w:space="0" w:color="auto"/>
                          </w:divBdr>
                          <w:divsChild>
                            <w:div w:id="790825227">
                              <w:marLeft w:val="0"/>
                              <w:marRight w:val="0"/>
                              <w:marTop w:val="0"/>
                              <w:marBottom w:val="150"/>
                              <w:divBdr>
                                <w:top w:val="none" w:sz="0" w:space="0" w:color="auto"/>
                                <w:left w:val="none" w:sz="0" w:space="0" w:color="auto"/>
                                <w:bottom w:val="none" w:sz="0" w:space="0" w:color="auto"/>
                                <w:right w:val="none" w:sz="0" w:space="0" w:color="auto"/>
                              </w:divBdr>
                            </w:div>
                          </w:divsChild>
                        </w:div>
                        <w:div w:id="1259412616">
                          <w:marLeft w:val="0"/>
                          <w:marRight w:val="0"/>
                          <w:marTop w:val="0"/>
                          <w:marBottom w:val="0"/>
                          <w:divBdr>
                            <w:top w:val="none" w:sz="0" w:space="0" w:color="auto"/>
                            <w:left w:val="none" w:sz="0" w:space="0" w:color="auto"/>
                            <w:bottom w:val="none" w:sz="0" w:space="0" w:color="auto"/>
                            <w:right w:val="none" w:sz="0" w:space="0" w:color="auto"/>
                          </w:divBdr>
                          <w:divsChild>
                            <w:div w:id="2008168804">
                              <w:marLeft w:val="0"/>
                              <w:marRight w:val="0"/>
                              <w:marTop w:val="0"/>
                              <w:marBottom w:val="150"/>
                              <w:divBdr>
                                <w:top w:val="none" w:sz="0" w:space="0" w:color="auto"/>
                                <w:left w:val="none" w:sz="0" w:space="0" w:color="auto"/>
                                <w:bottom w:val="none" w:sz="0" w:space="0" w:color="auto"/>
                                <w:right w:val="none" w:sz="0" w:space="0" w:color="auto"/>
                              </w:divBdr>
                            </w:div>
                          </w:divsChild>
                        </w:div>
                        <w:div w:id="90974251">
                          <w:marLeft w:val="0"/>
                          <w:marRight w:val="0"/>
                          <w:marTop w:val="0"/>
                          <w:marBottom w:val="0"/>
                          <w:divBdr>
                            <w:top w:val="none" w:sz="0" w:space="0" w:color="auto"/>
                            <w:left w:val="none" w:sz="0" w:space="0" w:color="auto"/>
                            <w:bottom w:val="none" w:sz="0" w:space="0" w:color="auto"/>
                            <w:right w:val="none" w:sz="0" w:space="0" w:color="auto"/>
                          </w:divBdr>
                          <w:divsChild>
                            <w:div w:id="745692477">
                              <w:marLeft w:val="0"/>
                              <w:marRight w:val="0"/>
                              <w:marTop w:val="0"/>
                              <w:marBottom w:val="150"/>
                              <w:divBdr>
                                <w:top w:val="none" w:sz="0" w:space="0" w:color="auto"/>
                                <w:left w:val="none" w:sz="0" w:space="0" w:color="auto"/>
                                <w:bottom w:val="none" w:sz="0" w:space="0" w:color="auto"/>
                                <w:right w:val="none" w:sz="0" w:space="0" w:color="auto"/>
                              </w:divBdr>
                            </w:div>
                          </w:divsChild>
                        </w:div>
                        <w:div w:id="59712565">
                          <w:marLeft w:val="0"/>
                          <w:marRight w:val="0"/>
                          <w:marTop w:val="0"/>
                          <w:marBottom w:val="0"/>
                          <w:divBdr>
                            <w:top w:val="none" w:sz="0" w:space="0" w:color="auto"/>
                            <w:left w:val="none" w:sz="0" w:space="0" w:color="auto"/>
                            <w:bottom w:val="none" w:sz="0" w:space="0" w:color="auto"/>
                            <w:right w:val="none" w:sz="0" w:space="0" w:color="auto"/>
                          </w:divBdr>
                          <w:divsChild>
                            <w:div w:id="278533522">
                              <w:marLeft w:val="0"/>
                              <w:marRight w:val="0"/>
                              <w:marTop w:val="0"/>
                              <w:marBottom w:val="150"/>
                              <w:divBdr>
                                <w:top w:val="none" w:sz="0" w:space="0" w:color="auto"/>
                                <w:left w:val="none" w:sz="0" w:space="0" w:color="auto"/>
                                <w:bottom w:val="none" w:sz="0" w:space="0" w:color="auto"/>
                                <w:right w:val="none" w:sz="0" w:space="0" w:color="auto"/>
                              </w:divBdr>
                            </w:div>
                          </w:divsChild>
                        </w:div>
                        <w:div w:id="1435128296">
                          <w:marLeft w:val="0"/>
                          <w:marRight w:val="0"/>
                          <w:marTop w:val="0"/>
                          <w:marBottom w:val="0"/>
                          <w:divBdr>
                            <w:top w:val="none" w:sz="0" w:space="0" w:color="auto"/>
                            <w:left w:val="none" w:sz="0" w:space="0" w:color="auto"/>
                            <w:bottom w:val="none" w:sz="0" w:space="0" w:color="auto"/>
                            <w:right w:val="none" w:sz="0" w:space="0" w:color="auto"/>
                          </w:divBdr>
                          <w:divsChild>
                            <w:div w:id="238902044">
                              <w:marLeft w:val="0"/>
                              <w:marRight w:val="0"/>
                              <w:marTop w:val="0"/>
                              <w:marBottom w:val="150"/>
                              <w:divBdr>
                                <w:top w:val="none" w:sz="0" w:space="0" w:color="auto"/>
                                <w:left w:val="none" w:sz="0" w:space="0" w:color="auto"/>
                                <w:bottom w:val="none" w:sz="0" w:space="0" w:color="auto"/>
                                <w:right w:val="none" w:sz="0" w:space="0" w:color="auto"/>
                              </w:divBdr>
                            </w:div>
                          </w:divsChild>
                        </w:div>
                        <w:div w:id="1504469639">
                          <w:marLeft w:val="0"/>
                          <w:marRight w:val="0"/>
                          <w:marTop w:val="0"/>
                          <w:marBottom w:val="0"/>
                          <w:divBdr>
                            <w:top w:val="none" w:sz="0" w:space="0" w:color="auto"/>
                            <w:left w:val="none" w:sz="0" w:space="0" w:color="auto"/>
                            <w:bottom w:val="none" w:sz="0" w:space="0" w:color="auto"/>
                            <w:right w:val="none" w:sz="0" w:space="0" w:color="auto"/>
                          </w:divBdr>
                          <w:divsChild>
                            <w:div w:id="1604726079">
                              <w:marLeft w:val="0"/>
                              <w:marRight w:val="0"/>
                              <w:marTop w:val="0"/>
                              <w:marBottom w:val="150"/>
                              <w:divBdr>
                                <w:top w:val="none" w:sz="0" w:space="0" w:color="auto"/>
                                <w:left w:val="none" w:sz="0" w:space="0" w:color="auto"/>
                                <w:bottom w:val="none" w:sz="0" w:space="0" w:color="auto"/>
                                <w:right w:val="none" w:sz="0" w:space="0" w:color="auto"/>
                              </w:divBdr>
                            </w:div>
                          </w:divsChild>
                        </w:div>
                        <w:div w:id="1367870836">
                          <w:marLeft w:val="0"/>
                          <w:marRight w:val="0"/>
                          <w:marTop w:val="0"/>
                          <w:marBottom w:val="0"/>
                          <w:divBdr>
                            <w:top w:val="none" w:sz="0" w:space="0" w:color="auto"/>
                            <w:left w:val="none" w:sz="0" w:space="0" w:color="auto"/>
                            <w:bottom w:val="none" w:sz="0" w:space="0" w:color="auto"/>
                            <w:right w:val="none" w:sz="0" w:space="0" w:color="auto"/>
                          </w:divBdr>
                          <w:divsChild>
                            <w:div w:id="21406074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434211">
      <w:bodyDiv w:val="1"/>
      <w:marLeft w:val="0"/>
      <w:marRight w:val="0"/>
      <w:marTop w:val="0"/>
      <w:marBottom w:val="0"/>
      <w:divBdr>
        <w:top w:val="none" w:sz="0" w:space="0" w:color="auto"/>
        <w:left w:val="none" w:sz="0" w:space="0" w:color="auto"/>
        <w:bottom w:val="none" w:sz="0" w:space="0" w:color="auto"/>
        <w:right w:val="none" w:sz="0" w:space="0" w:color="auto"/>
      </w:divBdr>
      <w:divsChild>
        <w:div w:id="522480200">
          <w:marLeft w:val="0"/>
          <w:marRight w:val="0"/>
          <w:marTop w:val="0"/>
          <w:marBottom w:val="0"/>
          <w:divBdr>
            <w:top w:val="none" w:sz="0" w:space="0" w:color="auto"/>
            <w:left w:val="none" w:sz="0" w:space="0" w:color="auto"/>
            <w:bottom w:val="none" w:sz="0" w:space="0" w:color="auto"/>
            <w:right w:val="none" w:sz="0" w:space="0" w:color="auto"/>
          </w:divBdr>
          <w:divsChild>
            <w:div w:id="1224483836">
              <w:marLeft w:val="0"/>
              <w:marRight w:val="0"/>
              <w:marTop w:val="0"/>
              <w:marBottom w:val="0"/>
              <w:divBdr>
                <w:top w:val="none" w:sz="0" w:space="0" w:color="auto"/>
                <w:left w:val="none" w:sz="0" w:space="0" w:color="auto"/>
                <w:bottom w:val="none" w:sz="0" w:space="0" w:color="auto"/>
                <w:right w:val="none" w:sz="0" w:space="0" w:color="auto"/>
              </w:divBdr>
              <w:divsChild>
                <w:div w:id="599606706">
                  <w:marLeft w:val="0"/>
                  <w:marRight w:val="0"/>
                  <w:marTop w:val="0"/>
                  <w:marBottom w:val="0"/>
                  <w:divBdr>
                    <w:top w:val="none" w:sz="0" w:space="0" w:color="auto"/>
                    <w:left w:val="none" w:sz="0" w:space="0" w:color="auto"/>
                    <w:bottom w:val="none" w:sz="0" w:space="0" w:color="auto"/>
                    <w:right w:val="none" w:sz="0" w:space="0" w:color="auto"/>
                  </w:divBdr>
                  <w:divsChild>
                    <w:div w:id="36039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122753">
      <w:bodyDiv w:val="1"/>
      <w:marLeft w:val="0"/>
      <w:marRight w:val="0"/>
      <w:marTop w:val="0"/>
      <w:marBottom w:val="0"/>
      <w:divBdr>
        <w:top w:val="none" w:sz="0" w:space="0" w:color="auto"/>
        <w:left w:val="none" w:sz="0" w:space="0" w:color="auto"/>
        <w:bottom w:val="none" w:sz="0" w:space="0" w:color="auto"/>
        <w:right w:val="none" w:sz="0" w:space="0" w:color="auto"/>
      </w:divBdr>
      <w:divsChild>
        <w:div w:id="691734081">
          <w:marLeft w:val="0"/>
          <w:marRight w:val="0"/>
          <w:marTop w:val="0"/>
          <w:marBottom w:val="0"/>
          <w:divBdr>
            <w:top w:val="none" w:sz="0" w:space="0" w:color="auto"/>
            <w:left w:val="none" w:sz="0" w:space="0" w:color="auto"/>
            <w:bottom w:val="none" w:sz="0" w:space="0" w:color="auto"/>
            <w:right w:val="none" w:sz="0" w:space="0" w:color="auto"/>
          </w:divBdr>
          <w:divsChild>
            <w:div w:id="580263642">
              <w:marLeft w:val="0"/>
              <w:marRight w:val="0"/>
              <w:marTop w:val="0"/>
              <w:marBottom w:val="0"/>
              <w:divBdr>
                <w:top w:val="none" w:sz="0" w:space="0" w:color="auto"/>
                <w:left w:val="none" w:sz="0" w:space="0" w:color="auto"/>
                <w:bottom w:val="none" w:sz="0" w:space="0" w:color="auto"/>
                <w:right w:val="none" w:sz="0" w:space="0" w:color="auto"/>
              </w:divBdr>
              <w:divsChild>
                <w:div w:id="1950970142">
                  <w:marLeft w:val="0"/>
                  <w:marRight w:val="0"/>
                  <w:marTop w:val="0"/>
                  <w:marBottom w:val="0"/>
                  <w:divBdr>
                    <w:top w:val="none" w:sz="0" w:space="0" w:color="auto"/>
                    <w:left w:val="none" w:sz="0" w:space="0" w:color="auto"/>
                    <w:bottom w:val="none" w:sz="0" w:space="0" w:color="auto"/>
                    <w:right w:val="none" w:sz="0" w:space="0" w:color="auto"/>
                  </w:divBdr>
                  <w:divsChild>
                    <w:div w:id="21284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gonefranck@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29820-3811-472E-8FE6-2695F77C6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1641</TotalTime>
  <Pages>4</Pages>
  <Words>947</Words>
  <Characters>5213</Characters>
  <Application>Microsoft Office Word</Application>
  <DocSecurity>0</DocSecurity>
  <Lines>43</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Issouf Soumaré</dc:creator>
  <cp:keywords/>
  <dc:description/>
  <cp:lastModifiedBy>Issouf Soumaré</cp:lastModifiedBy>
  <cp:revision>84</cp:revision>
  <dcterms:created xsi:type="dcterms:W3CDTF">2020-06-03T22:31:00Z</dcterms:created>
  <dcterms:modified xsi:type="dcterms:W3CDTF">2024-11-29T16:00:00Z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5e2649dc509ef3b7e62bfab738158a1413e598b0ba2cd9242f766b5cc3fd06d2</vt:lpwstr>
  </property>
</Properties>
</file>