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НАЦІОНАЛЬНИЙ УНІВЕРСИТЕТ «ЧЕРНІГІВСЬКА ПОЛІТЕХНІКА»</w:t>
      </w:r>
    </w:p>
    <w:p>
      <w:pPr>
        <w:spacing w:before="0" w:after="1200" w:line="360" w:lineRule="exact"/>
        <w:jc w:val="center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Кафедра комп'ютерних наук та інформаційних технологій</w:t>
      </w:r>
    </w:p>
    <w:p>
      <w:pPr>
        <w:spacing w:before="0" w:after="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32"/>
        </w:rPr>
        <w:t>ЗВІТ</w:t>
      </w:r>
    </w:p>
    <w:p>
      <w:pPr>
        <w:spacing w:before="0" w:after="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8"/>
        </w:rPr>
        <w:t>до лабораторної роботи №6</w:t>
      </w:r>
    </w:p>
    <w:p>
      <w:pPr>
        <w:spacing w:before="0" w:after="0" w:line="360" w:lineRule="exact"/>
        <w:jc w:val="center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з навчальної дисципліни</w:t>
      </w:r>
    </w:p>
    <w:p>
      <w:pPr>
        <w:spacing w:before="0" w:after="24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«Конструювання та документування програмного забезпечення»</w:t>
      </w:r>
    </w:p>
    <w:p>
      <w:pPr>
        <w:spacing w:before="0" w:after="8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6"/>
        </w:rPr>
        <w:t>Тема: «Документування програмного забезпечення»</w:t>
      </w:r>
    </w:p>
    <w:p>
      <w:pPr>
        <w:spacing w:before="0" w:after="800" w:line="360" w:lineRule="exact"/>
        <w:jc w:val="center"/>
      </w:pPr>
      <w:r>
        <w:rPr>
          <w:rFonts w:ascii="Times New Roman" w:hAnsi="Times New Roman"/>
          <w:rFonts w:ascii="Times New Roman" w:hAnsi="Times New Roman"/>
          <w:b w:val="0"/>
          <w:i/>
          <w:sz w:val="24"/>
        </w:rPr>
        <w:t>Документ: Документація вимог</w:t>
      </w:r>
    </w:p>
    <w:p>
      <w:pPr>
        <w:spacing w:before="0" w:after="0" w:line="360" w:lineRule="exact"/>
        <w:jc w:val="right"/>
      </w:pPr>
    </w:p>
    <w:p>
      <w:pPr>
        <w:spacing w:before="0" w:after="120" w:line="360" w:lineRule="exact"/>
        <w:jc w:val="righ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Виконав: студент гр. 123-B</w:t>
        <w:br/>
        <w:t>Маліновський Владислав Михайлович</w:t>
      </w:r>
    </w:p>
    <w:p>
      <w:pPr>
        <w:spacing w:before="0" w:after="120" w:line="360" w:lineRule="exact"/>
        <w:jc w:val="righ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Перевірив: Гололобов Дмитро Олександрович</w:t>
      </w:r>
    </w:p>
    <w:p>
      <w:pPr>
        <w:spacing w:before="0" w:after="800" w:line="360" w:lineRule="exact"/>
        <w:jc w:val="both"/>
      </w:pPr>
    </w:p>
    <w:p>
      <w:pPr>
        <w:spacing w:before="0" w:after="0" w:line="360" w:lineRule="exact"/>
        <w:jc w:val="center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Чернігів – 2026</w:t>
      </w:r>
    </w:p>
    <w:p>
      <w:r>
        <w:br w:type="page"/>
      </w:r>
    </w:p>
    <w:p>
      <w:pPr>
        <w:spacing w:before="240" w:after="12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8"/>
        </w:rPr>
        <w:t>1. Документація вимог PFMS</w:t>
      </w:r>
    </w:p>
    <w:p>
      <w:pPr>
        <w:spacing w:before="120" w:after="6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1.1 Загальний опис системи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PFMS (Personnel File Management System) — це консольний застосунок для управління особовими справами працівників підприємства. Система розроблена на платформі .NET 10 з використанням мови програмування C# та призначена для кадрових служб і адміністраторів.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Система надає такі можливості: реєстрацію і ведення особових справ, управління статусами працівників, зберігання документів, відпусток і атестацій, повнотекстовий пошук, аудит змін та збереження даних у форматі JSON.</w:t>
      </w:r>
    </w:p>
    <w:p>
      <w:pPr>
        <w:spacing w:before="120" w:after="6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1.2 Функціональні вимоги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Функціональні вимоги системи наведено в табл. 1.1.</w:t>
      </w:r>
    </w:p>
    <w:p>
      <w:pPr>
        <w:spacing w:before="240" w:after="0" w:line="360" w:lineRule="exact"/>
        <w:jc w:val="righ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Таблиця 1.1</w:t>
      </w:r>
    </w:p>
    <w:p>
      <w:pPr>
        <w:spacing w:before="0" w:after="6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Функціональні вимоги системи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Назва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Опис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Пріоритет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FR-001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Реєстрація працівника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Система дозволяє реєструвати нового працівника із зазначенням ПІБ, відділу, посади та дати прийому.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Обов'язкова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FR-002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Автоматичне створення особової справи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При реєстрації автоматично створюється особова справа з унікальним номером.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Обов'язкова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FR-003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Перегляд особової справи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Перегляд всіх даних: документи, відпустки, атестації.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Обов'язкова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FR-004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Редагування даних працівника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Зміна контактних даних, відділу та посади.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Обов'язкова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FR-005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Управління документами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Додавання посвідчення особи, освітніх та трудових документів.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Обов'язкова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FR-006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Журнал аудиту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Автоматична реєстрація всіх змін з відміткою часу та ID користувача.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Обов'язкова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FR-007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Пошук працівників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Пошук за ПІБ, назвою відділу або посадою (часткове збіг).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Обов'язкова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FR-008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Управління статусом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Зміна статусу: Active → OnLeave, Suspended, Terminated, Archived.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Обов'язкова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FR-009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Збереження та відновлення даних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Серіалізація бази даних у JSON та десеріалізація при запуску.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Обов'язкова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FR-010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Атестація та відпустки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Додавання записів про відпустки та оцінки за результатами атестації.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Бажана</w:t>
            </w:r>
          </w:p>
        </w:tc>
      </w:tr>
    </w:tbl>
    <w:p>
      <w:pPr>
        <w:spacing w:before="120" w:after="6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1.3 Нефункціональні вимоги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Нефункціональні вимоги (табл. 1.2) визначають якісні характеристики системи.</w:t>
      </w:r>
    </w:p>
    <w:p>
      <w:pPr>
        <w:spacing w:before="240" w:after="0" w:line="360" w:lineRule="exact"/>
        <w:jc w:val="righ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Таблиця 1.2</w:t>
      </w:r>
    </w:p>
    <w:p>
      <w:pPr>
        <w:spacing w:before="0" w:after="6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Нефункціональні вимоги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Категорія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Опис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NFR-001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Продуктивність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Час відгуку на будь-яку команду меню &lt; 200 мс при кількості записів до 1 000 працівників.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NFR-002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Надійність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При пошкодженому JSON-файлі система завантажується з seed-даних без аварійного завершення.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NFR-003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Безпека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Операції «delete» та «write» доступні лише ролям Administrator та HrManager.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NFR-004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Супроводжуваність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Код розбито на шари (Models / Services / Data / UI) відповідно до принципу розділення відповідальностей.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NFR-005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Переносимість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Застосунок компілюється та виконується на Windows, Linux і macOS (.NET 10 runtime).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NFR-006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Тестованість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Бізнес-логіка виокремлена в сервіси; покриття unit-тестами ≥ 14 тест-кейсів.</w:t>
            </w:r>
          </w:p>
        </w:tc>
      </w:tr>
    </w:tbl>
    <w:p>
      <w:pPr>
        <w:spacing w:before="120" w:after="6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1.4 Варіанти використання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Основні актори системи: HR-менеджер (основний користувач) та Адміністратор (розширені права). Сценарії показано у табл. 1.3.</w:t>
      </w:r>
    </w:p>
    <w:p>
      <w:pPr>
        <w:spacing w:before="240" w:after="0" w:line="360" w:lineRule="exact"/>
        <w:jc w:val="righ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Таблиця 1.3</w:t>
      </w:r>
    </w:p>
    <w:p>
      <w:pPr>
        <w:spacing w:before="0" w:after="6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Основні варіанти використання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Актор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Сценарій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Вимоги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UC-01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HR-менеджер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Зареєструвати працівника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FR-001, FR-002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UC-02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HR-менеджер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Переглянути особову справу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FR-003, FR-005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UC-03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HR-менеджер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Відправити у відпустку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FR-008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UC-04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HR-менеджер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Провести пошук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FR-007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UC-05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HR-менеджер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Додати запис відпустки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FR-010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UC-06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Адміністратор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Звільнити та архівувати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FR-008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UC-07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Адміністратор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Переглянути аудит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FR-006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UC-08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Система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Автозбереження при виході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FR-009</w:t>
            </w:r>
          </w:p>
        </w:tc>
      </w:tr>
    </w:tbl>
    <w:p>
      <w:pPr>
        <w:spacing w:before="120" w:after="6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1.5 Вимоги до даних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Основні сутності системи та їх атрибути наведено у табл. 1.4.</w:t>
      </w:r>
    </w:p>
    <w:p>
      <w:pPr>
        <w:spacing w:before="240" w:after="0" w:line="360" w:lineRule="exact"/>
        <w:jc w:val="righ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Таблиця 1.4</w:t>
      </w:r>
    </w:p>
    <w:p>
      <w:pPr>
        <w:spacing w:before="0" w:after="6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Основні сутності та атрибути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Сутність</w:t>
            </w:r>
          </w:p>
        </w:tc>
        <w:tc>
          <w:tcPr>
            <w:tcW w:type="dxa" w:w="708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Атрибути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Employee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Id, FirstName, LastName, MiddleName, BirthDate, HireDate, Status, DepartmentId, PositionId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PersonalFile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FileNumber, EmployeeId, CreatedAt, UpdatedAt, IsArchived, Documents, LeaveRecords, PerformanceReviews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Document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Id, Title, IssuedDate, FilePath (+підтипи: IdentityDocument, EducationDocument, ContractDocument)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LeaveRecord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Id, StartDate, EndDate, Type (Annual/Sick/Unpaid), Approved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PerformanceReview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Id, Period, Score (0–5), ReviewedBy, Comments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Department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Id, Name, Code, HeadEmployeeId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Position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Id, Title, SalaryGrade (1–15)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User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Id, Username, Role (Administrator/HrManager), Email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AuditLog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Id, Action, Timestamp, EntityId, UserId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567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4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