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DB7DE" w14:textId="77777777" w:rsidR="006144DA" w:rsidRPr="00754CB4" w:rsidRDefault="006144DA" w:rsidP="00754CB4">
      <w:pPr>
        <w:jc w:val="center"/>
        <w:rPr>
          <w:rFonts w:ascii="新宋体" w:eastAsia="新宋体" w:hAnsi="新宋体" w:hint="eastAsia"/>
          <w:b/>
          <w:bCs/>
          <w:sz w:val="28"/>
          <w:szCs w:val="32"/>
        </w:rPr>
      </w:pPr>
      <w:r w:rsidRPr="00754CB4">
        <w:rPr>
          <w:rFonts w:ascii="新宋体" w:eastAsia="新宋体" w:hAnsi="新宋体" w:hint="eastAsia"/>
          <w:b/>
          <w:bCs/>
          <w:sz w:val="28"/>
          <w:szCs w:val="32"/>
        </w:rPr>
        <w:t>跨越山海，南师学子为新疆棉“数字溯源”寻根</w:t>
      </w:r>
    </w:p>
    <w:p w14:paraId="5EB03D08" w14:textId="65CBA2B4" w:rsidR="006144DA" w:rsidRPr="00754CB4" w:rsidRDefault="006144DA" w:rsidP="006144DA">
      <w:pPr>
        <w:rPr>
          <w:rFonts w:ascii="新宋体" w:eastAsia="新宋体" w:hAnsi="新宋体" w:hint="eastAsia"/>
        </w:rPr>
      </w:pPr>
      <w:r w:rsidRPr="00754CB4">
        <w:rPr>
          <w:rFonts w:ascii="新宋体" w:eastAsia="新宋体" w:hAnsi="新宋体" w:hint="eastAsia"/>
          <w:b/>
          <w:bCs/>
        </w:rPr>
        <w:t>南京师范大学商学院“新棉红途”队深入玛纳斯县，为新疆棉产业数字化升级注入青春动能</w:t>
      </w:r>
    </w:p>
    <w:p w14:paraId="6FD5E2CC" w14:textId="77777777" w:rsidR="006144DA" w:rsidRDefault="006144DA" w:rsidP="006144DA">
      <w:pPr>
        <w:rPr>
          <w:rFonts w:ascii="新宋体" w:eastAsia="新宋体" w:hAnsi="新宋体"/>
        </w:rPr>
      </w:pPr>
      <w:r w:rsidRPr="00754CB4">
        <w:rPr>
          <w:rFonts w:ascii="新宋体" w:eastAsia="新宋体" w:hAnsi="新宋体" w:hint="eastAsia"/>
        </w:rPr>
        <w:t>近日，南京师范大学商学院“新棉红途”实践队踏上了一段特殊的旅程。他们跨越数千公里，从六朝古都南京奔赴西北边陲——新疆维吾尔自治区昌吉回族自治州玛纳斯县的新疆富乐园农业合作社。此次出征并非普通的游学观光，而是带着“丝路棉韵——新疆棉文化数字赋能与跨境引领合作者”这一实战项目的重任，深入一线开展实地考察。对于这支年轻的队伍而言，此行的核心目标十分明确：为项目中最关键的原料溯源体系寻找真实的注脚，用青年的脚步丈量新疆棉从田间到产品的距离。</w:t>
      </w:r>
    </w:p>
    <w:p w14:paraId="4357522E" w14:textId="1AE30478" w:rsidR="00754CB4" w:rsidRPr="00754CB4" w:rsidRDefault="00754CB4" w:rsidP="00754CB4">
      <w:pPr>
        <w:jc w:val="center"/>
        <w:rPr>
          <w:rFonts w:ascii="新宋体" w:eastAsia="新宋体" w:hAnsi="新宋体" w:hint="eastAsia"/>
        </w:rPr>
      </w:pPr>
      <w:r w:rsidRPr="00754CB4">
        <w:rPr>
          <w:rFonts w:ascii="新宋体" w:eastAsia="新宋体" w:hAnsi="新宋体"/>
          <w:noProof/>
        </w:rPr>
        <w:drawing>
          <wp:inline distT="0" distB="0" distL="0" distR="0" wp14:anchorId="4AB3B6A4" wp14:editId="2A62B526">
            <wp:extent cx="4953408" cy="2786217"/>
            <wp:effectExtent l="0" t="0" r="0" b="0"/>
            <wp:docPr id="159882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60542" cy="2790230"/>
                    </a:xfrm>
                    <a:prstGeom prst="rect">
                      <a:avLst/>
                    </a:prstGeom>
                    <a:noFill/>
                    <a:ln>
                      <a:noFill/>
                    </a:ln>
                  </pic:spPr>
                </pic:pic>
              </a:graphicData>
            </a:graphic>
          </wp:inline>
        </w:drawing>
      </w:r>
    </w:p>
    <w:p w14:paraId="7B6A9FF2" w14:textId="77777777" w:rsidR="006144DA" w:rsidRPr="00754CB4" w:rsidRDefault="006144DA" w:rsidP="006144DA">
      <w:pPr>
        <w:rPr>
          <w:rFonts w:ascii="新宋体" w:eastAsia="新宋体" w:hAnsi="新宋体" w:hint="eastAsia"/>
          <w:b/>
          <w:bCs/>
        </w:rPr>
      </w:pPr>
      <w:r w:rsidRPr="00754CB4">
        <w:rPr>
          <w:rFonts w:ascii="新宋体" w:eastAsia="新宋体" w:hAnsi="新宋体" w:hint="eastAsia"/>
          <w:b/>
          <w:bCs/>
        </w:rPr>
        <w:t xml:space="preserve">智慧棉田里的“生长哲学” </w:t>
      </w:r>
    </w:p>
    <w:p w14:paraId="44870039" w14:textId="0EA86226" w:rsidR="006144DA" w:rsidRDefault="006144DA" w:rsidP="006144DA">
      <w:pPr>
        <w:rPr>
          <w:rFonts w:ascii="新宋体" w:eastAsia="新宋体" w:hAnsi="新宋体"/>
        </w:rPr>
      </w:pPr>
      <w:r w:rsidRPr="00754CB4">
        <w:rPr>
          <w:rFonts w:ascii="新宋体" w:eastAsia="新宋体" w:hAnsi="新宋体" w:hint="eastAsia"/>
        </w:rPr>
        <w:t>在玛纳斯县的棉田里，队员们首先</w:t>
      </w:r>
      <w:r w:rsidR="00017678" w:rsidRPr="00754CB4">
        <w:rPr>
          <w:rFonts w:ascii="新宋体" w:eastAsia="新宋体" w:hAnsi="新宋体" w:hint="eastAsia"/>
        </w:rPr>
        <w:t>看到眼前严谨放置的</w:t>
      </w:r>
      <w:r w:rsidRPr="00754CB4">
        <w:rPr>
          <w:rFonts w:ascii="新宋体" w:eastAsia="新宋体" w:hAnsi="新宋体" w:hint="eastAsia"/>
        </w:rPr>
        <w:t>白色地膜。四月的新疆气温回升，正是棉花苗下地的时节。与想象中漫天黄沙的人工播种不同，这里的棉花被精准地栽种在铺着塑料膜的田垄孔中。这种看似简单的地膜覆盖技术，配合埋设在膜下的滴灌管道，构成了新疆棉抗旱保收的第一道防线。水肥通过管道直接输送到作物根部，最大限度地减少了干旱区水分的无效蒸发，让每一滴水都能在棉花生长中发挥最大价值。</w:t>
      </w:r>
    </w:p>
    <w:p w14:paraId="058A4C85" w14:textId="182AD909" w:rsidR="00754CB4" w:rsidRPr="00754CB4" w:rsidRDefault="00754CB4" w:rsidP="00754CB4">
      <w:pPr>
        <w:jc w:val="center"/>
        <w:rPr>
          <w:rFonts w:ascii="新宋体" w:eastAsia="新宋体" w:hAnsi="新宋体" w:hint="eastAsia"/>
        </w:rPr>
      </w:pPr>
      <w:r w:rsidRPr="00754CB4">
        <w:rPr>
          <w:rFonts w:ascii="新宋体" w:eastAsia="新宋体" w:hAnsi="新宋体"/>
          <w:noProof/>
        </w:rPr>
        <w:lastRenderedPageBreak/>
        <w:drawing>
          <wp:inline distT="0" distB="0" distL="0" distR="0" wp14:anchorId="39F07998" wp14:editId="3B8CFA14">
            <wp:extent cx="3570953" cy="4762704"/>
            <wp:effectExtent l="0" t="0" r="0" b="0"/>
            <wp:docPr id="7794643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75221" cy="4768397"/>
                    </a:xfrm>
                    <a:prstGeom prst="rect">
                      <a:avLst/>
                    </a:prstGeom>
                    <a:noFill/>
                    <a:ln>
                      <a:noFill/>
                    </a:ln>
                  </pic:spPr>
                </pic:pic>
              </a:graphicData>
            </a:graphic>
          </wp:inline>
        </w:drawing>
      </w:r>
    </w:p>
    <w:p w14:paraId="0A20678C" w14:textId="77777777" w:rsidR="006144DA" w:rsidRPr="00754CB4" w:rsidRDefault="006144DA" w:rsidP="006144DA">
      <w:pPr>
        <w:rPr>
          <w:rFonts w:ascii="新宋体" w:eastAsia="新宋体" w:hAnsi="新宋体" w:hint="eastAsia"/>
        </w:rPr>
      </w:pPr>
      <w:r w:rsidRPr="00754CB4">
        <w:rPr>
          <w:rFonts w:ascii="新宋体" w:eastAsia="新宋体" w:hAnsi="新宋体" w:hint="eastAsia"/>
        </w:rPr>
        <w:t>更令队员们感到颠覆的，是棉农对于“控水”的独特执念。当地棉农传授了一个反直觉的常识：棉花刚下地时，坚决不能输送水分。这并非疏忽大意，而是一种深谙植物生理学的“生长哲学”。如果过早浇水，幼苗会迅速拔高，而这种“长个子”的过程会大量消耗种子内部储存的原生养分，导致植株虚胖而不结实。为了保住养分用于后期的开花结果，棉农会刻意控制水分，抑制植株的纵向生长，这种对高度的精准控制，最终使得棉花即便长到结桃时也仅有不到一米的“矮小”身姿。</w:t>
      </w:r>
    </w:p>
    <w:p w14:paraId="18311B5C" w14:textId="77777777" w:rsidR="006144DA" w:rsidRDefault="006144DA" w:rsidP="006144DA">
      <w:pPr>
        <w:rPr>
          <w:rFonts w:ascii="新宋体" w:eastAsia="新宋体" w:hAnsi="新宋体"/>
        </w:rPr>
      </w:pPr>
      <w:r w:rsidRPr="00754CB4">
        <w:rPr>
          <w:rFonts w:ascii="新宋体" w:eastAsia="新宋体" w:hAnsi="新宋体" w:hint="eastAsia"/>
        </w:rPr>
        <w:t>为了实现这种矮化高产的目标，种植过程中还涉及许多精细的农艺操作。队员们了解到，棉农需要利用植物“顶端优势”的原理，通过科学手段去除子叶或打顶，人为干预植物的营养分配，强迫养分向棉桃输送。这种对生物知识的巧妙运用，让每一株棉花都成为了高效的生产单元。此外，从播种那一刻起，机械化就贯穿了始终，大型播种机一次性完成铺膜、播种、铺设滴灌带等多道工序，而等到秋收时节，庞大的采棉机将取代人工，在这片广袤的土地上展示出现代农业的硬核实力。</w:t>
      </w:r>
    </w:p>
    <w:p w14:paraId="17A4847C" w14:textId="597FC273" w:rsidR="00754CB4" w:rsidRPr="00754CB4" w:rsidRDefault="00754CB4" w:rsidP="00754CB4">
      <w:pPr>
        <w:jc w:val="center"/>
        <w:rPr>
          <w:rFonts w:ascii="新宋体" w:eastAsia="新宋体" w:hAnsi="新宋体" w:hint="eastAsia"/>
        </w:rPr>
      </w:pPr>
      <w:r w:rsidRPr="00754CB4">
        <w:rPr>
          <w:rFonts w:ascii="新宋体" w:eastAsia="新宋体" w:hAnsi="新宋体"/>
          <w:noProof/>
        </w:rPr>
        <w:lastRenderedPageBreak/>
        <w:drawing>
          <wp:inline distT="0" distB="0" distL="0" distR="0" wp14:anchorId="3F515A18" wp14:editId="33E03639">
            <wp:extent cx="4019449" cy="3013861"/>
            <wp:effectExtent l="0" t="0" r="635" b="0"/>
            <wp:docPr id="21390755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5305" cy="3018252"/>
                    </a:xfrm>
                    <a:prstGeom prst="rect">
                      <a:avLst/>
                    </a:prstGeom>
                    <a:noFill/>
                    <a:ln>
                      <a:noFill/>
                    </a:ln>
                  </pic:spPr>
                </pic:pic>
              </a:graphicData>
            </a:graphic>
          </wp:inline>
        </w:drawing>
      </w:r>
    </w:p>
    <w:p w14:paraId="2EF3666C" w14:textId="77777777" w:rsidR="006144DA" w:rsidRPr="00754CB4" w:rsidRDefault="006144DA" w:rsidP="006144DA">
      <w:pPr>
        <w:rPr>
          <w:rFonts w:ascii="新宋体" w:eastAsia="新宋体" w:hAnsi="新宋体" w:hint="eastAsia"/>
          <w:b/>
          <w:bCs/>
        </w:rPr>
      </w:pPr>
      <w:r w:rsidRPr="00754CB4">
        <w:rPr>
          <w:rFonts w:ascii="新宋体" w:eastAsia="新宋体" w:hAnsi="新宋体" w:hint="eastAsia"/>
          <w:b/>
          <w:bCs/>
        </w:rPr>
        <w:t xml:space="preserve">数字赋能，让消费信任“看得见” </w:t>
      </w:r>
    </w:p>
    <w:p w14:paraId="4AAD1A72" w14:textId="77777777" w:rsidR="006144DA" w:rsidRPr="00754CB4" w:rsidRDefault="006144DA" w:rsidP="006144DA">
      <w:pPr>
        <w:rPr>
          <w:rFonts w:ascii="新宋体" w:eastAsia="新宋体" w:hAnsi="新宋体" w:hint="eastAsia"/>
        </w:rPr>
      </w:pPr>
      <w:r w:rsidRPr="00754CB4">
        <w:rPr>
          <w:rFonts w:ascii="新宋体" w:eastAsia="新宋体" w:hAnsi="新宋体" w:hint="eastAsia"/>
        </w:rPr>
        <w:t>此次深入田间地头的调研，正是为了给团队即将搭建的“丝路棉韵”Web平台注入灵魂。这个平台不仅仅是一个销售渠道，更是连接边疆棉农与广阔市场的信任桥梁。团队计划通过搭建网页平台，以数字赋能的方式带动新疆棉销量，最终实现对当地棉农的反哺，切实增加他们的收入。</w:t>
      </w:r>
    </w:p>
    <w:p w14:paraId="6DDC5FC1" w14:textId="77777777" w:rsidR="006144DA" w:rsidRPr="00754CB4" w:rsidRDefault="006144DA" w:rsidP="006144DA">
      <w:pPr>
        <w:rPr>
          <w:rFonts w:ascii="新宋体" w:eastAsia="新宋体" w:hAnsi="新宋体" w:hint="eastAsia"/>
        </w:rPr>
      </w:pPr>
      <w:r w:rsidRPr="00754CB4">
        <w:rPr>
          <w:rFonts w:ascii="新宋体" w:eastAsia="新宋体" w:hAnsi="新宋体" w:hint="eastAsia"/>
        </w:rPr>
        <w:t>在平台精心策划的“关于新疆棉”板块中，单纯的产品展示将成为过去式。调研团队将把此次在玛纳斯县捕捉到的真实画面——从壮丽的新疆风貌、严苛的种植标准到棉农辛勤的汗水——全部融入其中。这种基于实地调研的“透明化溯源”，将彻底打破消费者的认知壁垒。当消费者看到每一朵棉花背后都有着如此严谨的科学管理（如控高塑形、地膜节水）和现代化的机械作业时，他们对新疆棉品质的信任将不再停留在口号上。这种源自源头的安心感，将成为提升产品附加值、拓宽销路的最强助推器，真正让数字经济的红利惠及每一位辛勤耕耘的棉农。</w:t>
      </w:r>
    </w:p>
    <w:p w14:paraId="6D82C9AE" w14:textId="12D6FEC0" w:rsidR="005C1E44" w:rsidRDefault="005C1E44" w:rsidP="006144DA">
      <w:pPr>
        <w:rPr>
          <w:rFonts w:ascii="新宋体" w:eastAsia="新宋体" w:hAnsi="新宋体"/>
        </w:rPr>
      </w:pPr>
      <w:r w:rsidRPr="005C1E44">
        <w:rPr>
          <w:rFonts w:ascii="新宋体" w:eastAsia="新宋体" w:hAnsi="新宋体"/>
          <w:noProof/>
        </w:rPr>
        <w:lastRenderedPageBreak/>
        <w:drawing>
          <wp:inline distT="0" distB="0" distL="0" distR="0" wp14:anchorId="16AF3A9C" wp14:editId="7F20BDAE">
            <wp:extent cx="5274310" cy="3954780"/>
            <wp:effectExtent l="0" t="0" r="2540" b="7620"/>
            <wp:docPr id="3390686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0AA36604" w14:textId="266B5821" w:rsidR="001E0B55" w:rsidRPr="00754CB4" w:rsidRDefault="00C01B8F" w:rsidP="006144DA">
      <w:pPr>
        <w:rPr>
          <w:rFonts w:ascii="新宋体" w:eastAsia="新宋体" w:hAnsi="新宋体" w:hint="eastAsia"/>
        </w:rPr>
      </w:pPr>
      <w:r>
        <w:rPr>
          <w:rFonts w:ascii="新宋体" w:eastAsia="新宋体" w:hAnsi="新宋体" w:hint="eastAsia"/>
        </w:rPr>
        <w:t>通讯</w:t>
      </w:r>
      <w:r w:rsidR="005C1E44">
        <w:rPr>
          <w:rFonts w:ascii="新宋体" w:eastAsia="新宋体" w:hAnsi="新宋体" w:hint="eastAsia"/>
        </w:rPr>
        <w:t>员：魏钰洋</w:t>
      </w:r>
    </w:p>
    <w:sectPr w:rsidR="001E0B55" w:rsidRPr="00754C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6DA39" w14:textId="77777777" w:rsidR="00900250" w:rsidRDefault="00900250" w:rsidP="006144DA">
      <w:pPr>
        <w:spacing w:after="0" w:line="240" w:lineRule="auto"/>
        <w:rPr>
          <w:rFonts w:hint="eastAsia"/>
        </w:rPr>
      </w:pPr>
      <w:r>
        <w:separator/>
      </w:r>
    </w:p>
  </w:endnote>
  <w:endnote w:type="continuationSeparator" w:id="0">
    <w:p w14:paraId="325BE2E7" w14:textId="77777777" w:rsidR="00900250" w:rsidRDefault="00900250" w:rsidP="006144D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3C0C0" w14:textId="77777777" w:rsidR="00900250" w:rsidRDefault="00900250" w:rsidP="006144DA">
      <w:pPr>
        <w:spacing w:after="0" w:line="240" w:lineRule="auto"/>
        <w:rPr>
          <w:rFonts w:hint="eastAsia"/>
        </w:rPr>
      </w:pPr>
      <w:r>
        <w:separator/>
      </w:r>
    </w:p>
  </w:footnote>
  <w:footnote w:type="continuationSeparator" w:id="0">
    <w:p w14:paraId="54F6DBE7" w14:textId="77777777" w:rsidR="00900250" w:rsidRDefault="00900250" w:rsidP="006144D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85AAD"/>
    <w:multiLevelType w:val="multilevel"/>
    <w:tmpl w:val="F446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5705B"/>
    <w:multiLevelType w:val="multilevel"/>
    <w:tmpl w:val="3B5A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585935">
    <w:abstractNumId w:val="1"/>
  </w:num>
  <w:num w:numId="2" w16cid:durableId="1820538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1C0"/>
    <w:rsid w:val="00017678"/>
    <w:rsid w:val="001E0B55"/>
    <w:rsid w:val="005C1E44"/>
    <w:rsid w:val="006144DA"/>
    <w:rsid w:val="00754CB4"/>
    <w:rsid w:val="008C01C0"/>
    <w:rsid w:val="00900250"/>
    <w:rsid w:val="00B81DEB"/>
    <w:rsid w:val="00C01B8F"/>
    <w:rsid w:val="00F351C9"/>
    <w:rsid w:val="00F44A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593ED0"/>
  <w15:chartTrackingRefBased/>
  <w15:docId w15:val="{3DE92CCB-5C31-437F-941B-FA59AA3F9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C01C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C01C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C01C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C01C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C01C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C01C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C01C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C01C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C01C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01C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C01C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C01C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C01C0"/>
    <w:rPr>
      <w:rFonts w:cstheme="majorBidi"/>
      <w:color w:val="0F4761" w:themeColor="accent1" w:themeShade="BF"/>
      <w:sz w:val="28"/>
      <w:szCs w:val="28"/>
    </w:rPr>
  </w:style>
  <w:style w:type="character" w:customStyle="1" w:styleId="50">
    <w:name w:val="标题 5 字符"/>
    <w:basedOn w:val="a0"/>
    <w:link w:val="5"/>
    <w:uiPriority w:val="9"/>
    <w:semiHidden/>
    <w:rsid w:val="008C01C0"/>
    <w:rPr>
      <w:rFonts w:cstheme="majorBidi"/>
      <w:color w:val="0F4761" w:themeColor="accent1" w:themeShade="BF"/>
      <w:sz w:val="24"/>
    </w:rPr>
  </w:style>
  <w:style w:type="character" w:customStyle="1" w:styleId="60">
    <w:name w:val="标题 6 字符"/>
    <w:basedOn w:val="a0"/>
    <w:link w:val="6"/>
    <w:uiPriority w:val="9"/>
    <w:semiHidden/>
    <w:rsid w:val="008C01C0"/>
    <w:rPr>
      <w:rFonts w:cstheme="majorBidi"/>
      <w:b/>
      <w:bCs/>
      <w:color w:val="0F4761" w:themeColor="accent1" w:themeShade="BF"/>
    </w:rPr>
  </w:style>
  <w:style w:type="character" w:customStyle="1" w:styleId="70">
    <w:name w:val="标题 7 字符"/>
    <w:basedOn w:val="a0"/>
    <w:link w:val="7"/>
    <w:uiPriority w:val="9"/>
    <w:semiHidden/>
    <w:rsid w:val="008C01C0"/>
    <w:rPr>
      <w:rFonts w:cstheme="majorBidi"/>
      <w:b/>
      <w:bCs/>
      <w:color w:val="595959" w:themeColor="text1" w:themeTint="A6"/>
    </w:rPr>
  </w:style>
  <w:style w:type="character" w:customStyle="1" w:styleId="80">
    <w:name w:val="标题 8 字符"/>
    <w:basedOn w:val="a0"/>
    <w:link w:val="8"/>
    <w:uiPriority w:val="9"/>
    <w:semiHidden/>
    <w:rsid w:val="008C01C0"/>
    <w:rPr>
      <w:rFonts w:cstheme="majorBidi"/>
      <w:color w:val="595959" w:themeColor="text1" w:themeTint="A6"/>
    </w:rPr>
  </w:style>
  <w:style w:type="character" w:customStyle="1" w:styleId="90">
    <w:name w:val="标题 9 字符"/>
    <w:basedOn w:val="a0"/>
    <w:link w:val="9"/>
    <w:uiPriority w:val="9"/>
    <w:semiHidden/>
    <w:rsid w:val="008C01C0"/>
    <w:rPr>
      <w:rFonts w:eastAsiaTheme="majorEastAsia" w:cstheme="majorBidi"/>
      <w:color w:val="595959" w:themeColor="text1" w:themeTint="A6"/>
    </w:rPr>
  </w:style>
  <w:style w:type="paragraph" w:styleId="a3">
    <w:name w:val="Title"/>
    <w:basedOn w:val="a"/>
    <w:next w:val="a"/>
    <w:link w:val="a4"/>
    <w:uiPriority w:val="10"/>
    <w:qFormat/>
    <w:rsid w:val="008C01C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C01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01C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C01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01C0"/>
    <w:pPr>
      <w:spacing w:before="160"/>
      <w:jc w:val="center"/>
    </w:pPr>
    <w:rPr>
      <w:i/>
      <w:iCs/>
      <w:color w:val="404040" w:themeColor="text1" w:themeTint="BF"/>
    </w:rPr>
  </w:style>
  <w:style w:type="character" w:customStyle="1" w:styleId="a8">
    <w:name w:val="引用 字符"/>
    <w:basedOn w:val="a0"/>
    <w:link w:val="a7"/>
    <w:uiPriority w:val="29"/>
    <w:rsid w:val="008C01C0"/>
    <w:rPr>
      <w:i/>
      <w:iCs/>
      <w:color w:val="404040" w:themeColor="text1" w:themeTint="BF"/>
    </w:rPr>
  </w:style>
  <w:style w:type="paragraph" w:styleId="a9">
    <w:name w:val="List Paragraph"/>
    <w:basedOn w:val="a"/>
    <w:uiPriority w:val="34"/>
    <w:qFormat/>
    <w:rsid w:val="008C01C0"/>
    <w:pPr>
      <w:ind w:left="720"/>
      <w:contextualSpacing/>
    </w:pPr>
  </w:style>
  <w:style w:type="character" w:styleId="aa">
    <w:name w:val="Intense Emphasis"/>
    <w:basedOn w:val="a0"/>
    <w:uiPriority w:val="21"/>
    <w:qFormat/>
    <w:rsid w:val="008C01C0"/>
    <w:rPr>
      <w:i/>
      <w:iCs/>
      <w:color w:val="0F4761" w:themeColor="accent1" w:themeShade="BF"/>
    </w:rPr>
  </w:style>
  <w:style w:type="paragraph" w:styleId="ab">
    <w:name w:val="Intense Quote"/>
    <w:basedOn w:val="a"/>
    <w:next w:val="a"/>
    <w:link w:val="ac"/>
    <w:uiPriority w:val="30"/>
    <w:qFormat/>
    <w:rsid w:val="008C0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C01C0"/>
    <w:rPr>
      <w:i/>
      <w:iCs/>
      <w:color w:val="0F4761" w:themeColor="accent1" w:themeShade="BF"/>
    </w:rPr>
  </w:style>
  <w:style w:type="character" w:styleId="ad">
    <w:name w:val="Intense Reference"/>
    <w:basedOn w:val="a0"/>
    <w:uiPriority w:val="32"/>
    <w:qFormat/>
    <w:rsid w:val="008C01C0"/>
    <w:rPr>
      <w:b/>
      <w:bCs/>
      <w:smallCaps/>
      <w:color w:val="0F4761" w:themeColor="accent1" w:themeShade="BF"/>
      <w:spacing w:val="5"/>
    </w:rPr>
  </w:style>
  <w:style w:type="paragraph" w:styleId="ae">
    <w:name w:val="header"/>
    <w:basedOn w:val="a"/>
    <w:link w:val="af"/>
    <w:uiPriority w:val="99"/>
    <w:unhideWhenUsed/>
    <w:rsid w:val="006144D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144DA"/>
    <w:rPr>
      <w:sz w:val="18"/>
      <w:szCs w:val="18"/>
    </w:rPr>
  </w:style>
  <w:style w:type="paragraph" w:styleId="af0">
    <w:name w:val="footer"/>
    <w:basedOn w:val="a"/>
    <w:link w:val="af1"/>
    <w:uiPriority w:val="99"/>
    <w:unhideWhenUsed/>
    <w:rsid w:val="006144D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144D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653</Words>
  <Characters>668</Characters>
  <Application>Microsoft Office Word</Application>
  <DocSecurity>0</DocSecurity>
  <Lines>27</Lines>
  <Paragraphs>17</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 W</dc:creator>
  <cp:keywords/>
  <dc:description/>
  <cp:lastModifiedBy>YY W</cp:lastModifiedBy>
  <cp:revision>3</cp:revision>
  <dcterms:created xsi:type="dcterms:W3CDTF">2026-05-20T12:29:00Z</dcterms:created>
  <dcterms:modified xsi:type="dcterms:W3CDTF">2026-05-20T13:24:00Z</dcterms:modified>
</cp:coreProperties>
</file>