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数据传送指令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 $t1, $t0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从$t0中数拷贝到$t1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算术/逻辑指令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$t1, $t2, $t3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$t1=$t2+$t3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控制类（比较）指令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beq $t1, $t2,break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假如（$t1==$t2）跳转到break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输入输出类指令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call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根据$a0的值进行输入和输出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因为mips指令符合非0的特性，同时不一定符合正态分布，所以使用几何平均值要比使用算术平均值要好。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结构冲突：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因硬件资源满足不了指令重叠执行的要求而发生的冲突。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解决方案：在前一个指令访问存储器时，将流水线停顿一个时钟，推迟后面取指令的操作。停顿周期称为“流水线气泡”；在流水线处理机中设置相互独立的指令。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数据冲突：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当指令在流水线重叠执行时，因需要用到前面的执行结果而发生的冲突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解决方案：通过定向技术减少数据冲突引起的停顿；设置流水线互锁机制；依靠编译器解决数据冲突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控制冲突：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流水线遇到分支指令和其他会改变PC值的指令所引起的冲突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解决方案：一旦在流水线的译码段检测到分支指令，就暂停执行后的所有指令，直到分支指令达到MEM段，确定是否成功并计算出新的PC值为止。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NOP指令，占一个程序步，通过推迟后面指令的时间从而使得指令不会结构冲突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流水线暂停则是为了保证遇到分支指令时，避免由于PC值的不确定性而造成的冲突，暂停流水线之后，确认正确的PC值之后再开始流水线。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将条件判断、地址跳转，都提前到指令译码阶段</w:t>
      </w:r>
      <w:r>
        <w:rPr>
          <w:rFonts w:hint="eastAsia"/>
          <w:lang w:val="en-US" w:eastAsia="zh-CN"/>
        </w:rPr>
        <w:t>；并进行分支预测。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49BD"/>
    <w:multiLevelType w:val="singleLevel"/>
    <w:tmpl w:val="5CB74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E2B35"/>
    <w:rsid w:val="339621E6"/>
    <w:rsid w:val="62182516"/>
    <w:rsid w:val="6BE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2019-10-31T05:11:22Z</dcterms:created>
  <dc:creator>nz</dc:creator>
  <cp:lastModifiedBy>nz</cp:lastModifiedBy>
  <dcterms:modified xsi:type="dcterms:W3CDTF">2019-10-31T05:50:38Z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