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CỘNG HÒA XÃ HỘI CHỦ NGHĨA VIỆT NAM</w:t>
      </w:r>
    </w:p>
    <w:p>
      <w:pPr>
        <w:jc w:val="center"/>
      </w:pPr>
      <w:r>
        <w:rPr>
          <w:rFonts w:ascii="Times New Roman" w:hAnsi="Times New Roman"/>
          <w:b/>
          <w:sz w:val="26"/>
        </w:rPr>
        <w:t>Độc lập - Tự do - Hạnh phúc</w:t>
      </w:r>
    </w:p>
    <w:p>
      <w:pPr>
        <w:jc w:val="center"/>
      </w:pPr>
      <w:r>
        <w:rPr>
          <w:sz w:val="20"/>
        </w:rPr>
        <w:t>─────────────────────</w:t>
      </w:r>
    </w:p>
    <w:p/>
    <w:p>
      <w:pPr>
        <w:jc w:val="center"/>
      </w:pPr>
      <w:r>
        <w:rPr>
          <w:rFonts w:ascii="Times New Roman" w:hAnsi="Times New Roman"/>
          <w:sz w:val="26"/>
        </w:rPr>
        <w:t>Số: 31/2024/QH15</w:t>
      </w:r>
    </w:p>
    <w:p>
      <w:pPr>
        <w:jc w:val="center"/>
      </w:pPr>
      <w:r>
        <w:rPr>
          <w:rFonts w:ascii="Times New Roman" w:hAnsi="Times New Roman"/>
          <w:i/>
          <w:sz w:val="24"/>
        </w:rPr>
        <w:t>Ngày ban hành: 18/01/2024</w:t>
      </w:r>
    </w:p>
    <w:p/>
    <w:p>
      <w:pPr>
        <w:jc w:val="center"/>
      </w:pPr>
      <w:r>
        <w:rPr>
          <w:rFonts w:ascii="Times New Roman" w:hAnsi="Times New Roman"/>
          <w:b/>
          <w:color w:val="00008B"/>
          <w:sz w:val="28"/>
        </w:rPr>
        <w:t>LUẬT ĐẤT ĐAI 2024</w:t>
      </w:r>
    </w:p>
    <w:p/>
    <w:p>
      <w:pPr>
        <w:jc w:val="left"/>
      </w:pPr>
    </w:p>
    <w:p>
      <w:r>
        <w:rPr>
          <w:rFonts w:ascii="Times New Roman" w:hAnsi="Times New Roman"/>
          <w:b/>
          <w:sz w:val="24"/>
        </w:rPr>
        <w:t xml:space="preserve">Loại văn bản: </w:t>
      </w:r>
      <w:r>
        <w:rPr>
          <w:rFonts w:ascii="Times New Roman" w:hAnsi="Times New Roman"/>
          <w:sz w:val="24"/>
        </w:rPr>
        <w:t>Luật</w:t>
      </w:r>
    </w:p>
    <w:p>
      <w:r>
        <w:rPr>
          <w:rFonts w:ascii="Times New Roman" w:hAnsi="Times New Roman"/>
          <w:b/>
          <w:sz w:val="24"/>
        </w:rPr>
        <w:t xml:space="preserve">Số hiệu: </w:t>
      </w:r>
      <w:r>
        <w:rPr>
          <w:rFonts w:ascii="Times New Roman" w:hAnsi="Times New Roman"/>
          <w:sz w:val="24"/>
        </w:rPr>
        <w:t>31/2024/QH15</w:t>
      </w:r>
    </w:p>
    <w:p>
      <w:r>
        <w:rPr>
          <w:rFonts w:ascii="Times New Roman" w:hAnsi="Times New Roman"/>
          <w:b/>
          <w:sz w:val="24"/>
        </w:rPr>
        <w:t xml:space="preserve">Ngày ban hành: </w:t>
      </w:r>
      <w:r>
        <w:rPr>
          <w:rFonts w:ascii="Times New Roman" w:hAnsi="Times New Roman"/>
          <w:sz w:val="24"/>
        </w:rPr>
        <w:t>18/01/2024</w:t>
      </w:r>
    </w:p>
    <w:p>
      <w:r>
        <w:rPr>
          <w:rFonts w:ascii="Times New Roman" w:hAnsi="Times New Roman"/>
          <w:b/>
          <w:sz w:val="24"/>
        </w:rPr>
        <w:t xml:space="preserve">Lĩnh vực: </w:t>
      </w:r>
      <w:r>
        <w:rPr>
          <w:rFonts w:ascii="Times New Roman" w:hAnsi="Times New Roman"/>
          <w:sz w:val="24"/>
        </w:rPr>
        <w:t>Luật Đất đai</w:t>
      </w:r>
    </w:p>
    <w:p>
      <w:r>
        <w:rPr>
          <w:rFonts w:ascii="Times New Roman" w:hAnsi="Times New Roman"/>
          <w:b/>
          <w:sz w:val="24"/>
        </w:rPr>
        <w:t xml:space="preserve">Nguồn: </w:t>
      </w:r>
      <w:r>
        <w:rPr>
          <w:rFonts w:ascii="Times New Roman" w:hAnsi="Times New Roman"/>
          <w:sz w:val="24"/>
        </w:rPr>
        <w:t>Cơ sở dữ liệu quốc gia về pháp luật (vbpl.vn)</w:t>
      </w:r>
    </w:p>
    <w:p>
      <w:pPr>
        <w:jc w:val="center"/>
      </w:pPr>
      <w:r>
        <w:rPr>
          <w:color w:val="808080"/>
          <w:sz w:val="20"/>
        </w:rPr>
        <w:t>══════════════════════════════════════════════════</w:t>
      </w:r>
    </w:p>
    <w:p/>
    <w:p>
      <w:pPr>
        <w:jc w:val="center"/>
      </w:pPr>
      <w:r>
        <w:rPr>
          <w:rFonts w:ascii="Times New Roman" w:hAnsi="Times New Roman"/>
          <w:b/>
          <w:sz w:val="28"/>
        </w:rPr>
        <w:t>NỘI DUNG VĂN BẢN</w:t>
      </w:r>
    </w:p>
    <w:p/>
    <w:p>
      <w:r>
        <w:rPr>
          <w:rFonts w:ascii="Times New Roman" w:hAnsi="Times New Roman"/>
          <w:sz w:val="26"/>
        </w:rPr>
        <w:t>Luật Đất đai 2024 số 31/2024/QH15 được Quốc hội thông qua ngày 18/01/2024, có hiệu lực từ 01/08/2024. Luật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người sử dụng đất.</w:t>
      </w:r>
    </w:p>
    <w:p/>
    <w:p>
      <w:pPr>
        <w:jc w:val="center"/>
      </w:pPr>
      <w:r>
        <w:rPr>
          <w:color w:val="808080"/>
          <w:sz w:val="16"/>
        </w:rPr>
        <w:t>────────────────────────────────────────</w:t>
      </w:r>
    </w:p>
    <w:p>
      <w:pPr>
        <w:jc w:val="center"/>
      </w:pPr>
      <w:r>
        <w:rPr>
          <w:rFonts w:ascii="Times New Roman" w:hAnsi="Times New Roman"/>
          <w:i/>
          <w:color w:val="808080"/>
          <w:sz w:val="18"/>
        </w:rPr>
        <w:t>Văn bản này được tải về từ Cơ sở dữ liệu quốc gia về pháp luật (vbpl.vn)</w:t>
        <w:br/>
        <w:t>Thời gian tải: 14/06/2026 21:50:43</w:t>
        <w:br/>
        <w:t>Lưu ý: Kiểm tra hiệu lực văn bản trước khi sử dụng.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